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a447" w14:textId="0c4a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№9-208/VIII "О бюджете Коктерекского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15-317/VIII.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№9-208/VIII "О бюджете Коктерекского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37 344,0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33 361,0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39 039,0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1695,0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9-208/VIII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