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f55" w14:textId="51de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декабря 2024 года № 29-3.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83 847 691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54 745 738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25 174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5 093 091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23 983 688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87 881 936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150 679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283 104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132 425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4 184 924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4 184 924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3 483 021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338 149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1 040 052 тычячи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2025 год в сумме 186 255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изъятий из бюджета города, сельских округов в районный бюджет в сумме 5 895 804 тысячи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Каскелен 2 180 388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314 876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Елтайского сельского округа 291 250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367 728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Райымбекского сельского округа 819 921 тысяча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Первомайского сельского округа 50 280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Жандосовского сельского округа 150 390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Умтылского сельского округа 236 984 тысячи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Шамалганского сельского округа 351 766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Иргелинского сельского округа 1 031 599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Айтейского сельского округа 100 612 тысячи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целевые текущие трансферты бюджетам города районного значения, сельских округов, в том числе на: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Карасайского района.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"26"декабря 2024 года № 29-3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87 881 936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1 168 871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980 734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 с 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1 682 741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10 908 560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6 590 716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5 296 736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3 548 445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3 118 140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2 766 387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1 334 824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культурных объектов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5 974 350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32 728 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1 479 092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2 481 840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2 457 684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31 262 768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"___" _______ 2024 года № ______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101 231 241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82 474 206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8 834 899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8 834 899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69 900 600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69 397 952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Вознагражденияпокредитам, выданнымизгосударственногобюджета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3 305 996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"___" _______ 2024 года № ______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105 066 866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85 303 569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9 334 899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9 334 899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3 389 912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3 389 912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71 729 963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71 227 315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Вознагражденияпокредитам, выданнымизгосударственногобюджета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3 080 467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3 080 467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14 358 124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2 312 258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