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9dbe" w14:textId="f899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на территории Казталовского района</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 ноября 2023 года № 9-8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Казталовский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Казталовского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 ноября 2023 года № 9-8</w:t>
            </w:r>
          </w:p>
        </w:tc>
      </w:tr>
    </w:tbl>
    <w:bookmarkStart w:name="z8" w:id="3"/>
    <w:p>
      <w:pPr>
        <w:spacing w:after="0"/>
        <w:ind w:left="0"/>
        <w:jc w:val="left"/>
      </w:pPr>
      <w:r>
        <w:rPr>
          <w:rFonts w:ascii="Times New Roman"/>
          <w:b/>
          <w:i w:val="false"/>
          <w:color w:val="000000"/>
        </w:rPr>
        <w:t xml:space="preserve"> Глава 1. Общие положения</w:t>
      </w:r>
    </w:p>
    <w:bookmarkEnd w:id="3"/>
    <w:bookmarkStart w:name="z9"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Казталовского района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районного значения, села, поселка, сельского округа.</w:t>
      </w:r>
    </w:p>
    <w:bookmarkEnd w:id="4"/>
    <w:bookmarkStart w:name="z10" w:id="5"/>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5"/>
    <w:bookmarkStart w:name="z11" w:id="6"/>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6"/>
    <w:bookmarkStart w:name="z12" w:id="7"/>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3"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4"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9"/>
    <w:bookmarkStart w:name="z15"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0"/>
    <w:bookmarkStart w:name="z16" w:id="11"/>
    <w:p>
      <w:pPr>
        <w:spacing w:after="0"/>
        <w:ind w:left="0"/>
        <w:jc w:val="both"/>
      </w:pPr>
      <w:r>
        <w:rPr>
          <w:rFonts w:ascii="Times New Roman"/>
          <w:b w:val="false"/>
          <w:i w:val="false"/>
          <w:color w:val="000000"/>
          <w:sz w:val="28"/>
        </w:rPr>
        <w:t>
      5. Акимом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1"/>
    <w:bookmarkStart w:name="z17"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2"/>
    <w:bookmarkStart w:name="z18" w:id="1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3"/>
    <w:bookmarkStart w:name="z19" w:id="14"/>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w:t>
      </w:r>
    </w:p>
    <w:bookmarkEnd w:id="14"/>
    <w:bookmarkStart w:name="z20" w:id="15"/>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5"/>
    <w:bookmarkStart w:name="z21" w:id="16"/>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w:t>
      </w:r>
    </w:p>
    <w:bookmarkEnd w:id="16"/>
    <w:bookmarkStart w:name="z22" w:id="17"/>
    <w:p>
      <w:pPr>
        <w:spacing w:after="0"/>
        <w:ind w:left="0"/>
        <w:jc w:val="both"/>
      </w:pPr>
      <w:r>
        <w:rPr>
          <w:rFonts w:ascii="Times New Roman"/>
          <w:b w:val="false"/>
          <w:i w:val="false"/>
          <w:color w:val="000000"/>
          <w:sz w:val="28"/>
        </w:rPr>
        <w:t>
      менее десяти процентов жителей (членов местного сообщества), проживающих в данном селе, микрорайоне, улице, многоквартирном доме.</w:t>
      </w:r>
    </w:p>
    <w:bookmarkEnd w:id="17"/>
    <w:bookmarkStart w:name="z23" w:id="18"/>
    <w:p>
      <w:pPr>
        <w:spacing w:after="0"/>
        <w:ind w:left="0"/>
        <w:jc w:val="both"/>
      </w:pPr>
      <w:r>
        <w:rPr>
          <w:rFonts w:ascii="Times New Roman"/>
          <w:b w:val="false"/>
          <w:i w:val="false"/>
          <w:color w:val="000000"/>
          <w:sz w:val="28"/>
        </w:rPr>
        <w:t>
      8. Раздельный сход местного сообщества открывается акимом села, поселка, сельского округа или уполномоченным им лицом.</w:t>
      </w:r>
    </w:p>
    <w:bookmarkEnd w:id="18"/>
    <w:bookmarkStart w:name="z24" w:id="1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поселка, сельского округа или уполномоченное им лицо.</w:t>
      </w:r>
    </w:p>
    <w:bookmarkEnd w:id="19"/>
    <w:bookmarkStart w:name="z25" w:id="20"/>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0"/>
    <w:bookmarkStart w:name="z26" w:id="21"/>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Казталовского района.</w:t>
      </w:r>
    </w:p>
    <w:bookmarkEnd w:id="21"/>
    <w:bookmarkStart w:name="z27" w:id="22"/>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2"/>
    <w:bookmarkStart w:name="z28" w:id="23"/>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3"/>
    <w:bookmarkStart w:name="z29" w:id="24"/>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24"/>
    <w:bookmarkStart w:name="z30" w:id="25"/>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5"/>
    <w:bookmarkStart w:name="z31" w:id="26"/>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6"/>
    <w:bookmarkStart w:name="z32" w:id="27"/>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7"/>
    <w:bookmarkStart w:name="z33"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4"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29"/>
    <w:bookmarkStart w:name="z35"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