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25d26" w14:textId="7e25d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Акжаикскому району на 2023-2024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Акжаикского районного маслихата Западно-Казахстанской области от 17 апреля 2023 года № 2-10. Утратило силу решением Акжаикского районного маслихата Западно-Казахстанской области от 29 ноября 2024 года № 24-4</w:t>
      </w:r>
    </w:p>
    <w:p>
      <w:pPr>
        <w:spacing w:after="0"/>
        <w:ind w:left="0"/>
        <w:jc w:val="both"/>
      </w:pPr>
      <w:r>
        <w:rPr>
          <w:rFonts w:ascii="Times New Roman"/>
          <w:b w:val="false"/>
          <w:i w:val="false"/>
          <w:color w:val="ff0000"/>
          <w:sz w:val="28"/>
        </w:rPr>
        <w:t xml:space="preserve">
      Сноска. Утратило силу решением Акжаикского районного маслихата Западно-Казахстанской области от 29.11.2024 </w:t>
      </w:r>
      <w:r>
        <w:rPr>
          <w:rFonts w:ascii="Times New Roman"/>
          <w:b w:val="false"/>
          <w:i w:val="false"/>
          <w:color w:val="ff0000"/>
          <w:sz w:val="28"/>
        </w:rPr>
        <w:t>№ 24-4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Акжаикский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Акжаикскому району на 2023-2024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С.Сиражев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Акжаикского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17 апреля 2023 года № 2-10</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Акжаикскому району на 2023-2024 годы</w:t>
      </w:r>
    </w:p>
    <w:bookmarkEnd w:id="3"/>
    <w:bookmarkStart w:name="z9"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Акжаикскому району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План содержит:</w:t>
      </w:r>
    </w:p>
    <w:bookmarkEnd w:id="5"/>
    <w:bookmarkStart w:name="z11" w:id="6"/>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6"/>
    <w:bookmarkStart w:name="z12" w:id="7"/>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к настоящему Плану; </w:t>
      </w:r>
    </w:p>
    <w:bookmarkEnd w:id="7"/>
    <w:bookmarkStart w:name="z13" w:id="8"/>
    <w:p>
      <w:pPr>
        <w:spacing w:after="0"/>
        <w:ind w:left="0"/>
        <w:jc w:val="both"/>
      </w:pPr>
      <w:r>
        <w:rPr>
          <w:rFonts w:ascii="Times New Roman"/>
          <w:b w:val="false"/>
          <w:i w:val="false"/>
          <w:color w:val="000000"/>
          <w:sz w:val="28"/>
        </w:rPr>
        <w:t xml:space="preserve">
      3) карта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к настоящему Плану; </w:t>
      </w:r>
    </w:p>
    <w:bookmarkEnd w:id="8"/>
    <w:bookmarkStart w:name="z14" w:id="9"/>
    <w:p>
      <w:pPr>
        <w:spacing w:after="0"/>
        <w:ind w:left="0"/>
        <w:jc w:val="both"/>
      </w:pPr>
      <w:r>
        <w:rPr>
          <w:rFonts w:ascii="Times New Roman"/>
          <w:b w:val="false"/>
          <w:i w:val="false"/>
          <w:color w:val="000000"/>
          <w:sz w:val="28"/>
        </w:rPr>
        <w:t xml:space="preserve">
      4) схему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к настоящему Плану; </w:t>
      </w:r>
    </w:p>
    <w:bookmarkEnd w:id="9"/>
    <w:bookmarkStart w:name="z15" w:id="10"/>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к настоящему Плану; </w:t>
      </w:r>
    </w:p>
    <w:bookmarkEnd w:id="10"/>
    <w:bookmarkStart w:name="z16" w:id="11"/>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к настоящему Плану; </w:t>
      </w:r>
    </w:p>
    <w:bookmarkEnd w:id="11"/>
    <w:bookmarkStart w:name="z17" w:id="12"/>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настоящему Плану; </w:t>
      </w:r>
    </w:p>
    <w:bookmarkEnd w:id="12"/>
    <w:bookmarkStart w:name="z18" w:id="13"/>
    <w:p>
      <w:pPr>
        <w:spacing w:after="0"/>
        <w:ind w:left="0"/>
        <w:jc w:val="both"/>
      </w:pPr>
      <w:r>
        <w:rPr>
          <w:rFonts w:ascii="Times New Roman"/>
          <w:b w:val="false"/>
          <w:i w:val="false"/>
          <w:color w:val="000000"/>
          <w:sz w:val="28"/>
        </w:rPr>
        <w:t xml:space="preserve">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приложениям 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административно-территориальной единице. </w:t>
      </w:r>
    </w:p>
    <w:bookmarkEnd w:id="14"/>
    <w:bookmarkStart w:name="z20" w:id="15"/>
    <w:p>
      <w:pPr>
        <w:spacing w:after="0"/>
        <w:ind w:left="0"/>
        <w:jc w:val="both"/>
      </w:pPr>
      <w:r>
        <w:rPr>
          <w:rFonts w:ascii="Times New Roman"/>
          <w:b w:val="false"/>
          <w:i w:val="false"/>
          <w:color w:val="000000"/>
          <w:sz w:val="28"/>
        </w:rPr>
        <w:t xml:space="preserve">
      План принят с учетом сведений по управлению пастбищами и их использованию принимается: </w:t>
      </w:r>
    </w:p>
    <w:bookmarkEnd w:id="15"/>
    <w:bookmarkStart w:name="z21" w:id="16"/>
    <w:p>
      <w:pPr>
        <w:spacing w:after="0"/>
        <w:ind w:left="0"/>
        <w:jc w:val="both"/>
      </w:pPr>
      <w:r>
        <w:rPr>
          <w:rFonts w:ascii="Times New Roman"/>
          <w:b w:val="false"/>
          <w:i w:val="false"/>
          <w:color w:val="000000"/>
          <w:sz w:val="28"/>
        </w:rPr>
        <w:t xml:space="preserve">
      сведений о состоянии геоботанического обследования пастбищ; </w:t>
      </w:r>
    </w:p>
    <w:bookmarkEnd w:id="16"/>
    <w:bookmarkStart w:name="z22" w:id="17"/>
    <w:p>
      <w:pPr>
        <w:spacing w:after="0"/>
        <w:ind w:left="0"/>
        <w:jc w:val="both"/>
      </w:pPr>
      <w:r>
        <w:rPr>
          <w:rFonts w:ascii="Times New Roman"/>
          <w:b w:val="false"/>
          <w:i w:val="false"/>
          <w:color w:val="000000"/>
          <w:sz w:val="28"/>
        </w:rPr>
        <w:t xml:space="preserve">
      сведений о ветеринарно-санитарных объектах; </w:t>
      </w:r>
    </w:p>
    <w:bookmarkEnd w:id="17"/>
    <w:bookmarkStart w:name="z23" w:id="18"/>
    <w:p>
      <w:pPr>
        <w:spacing w:after="0"/>
        <w:ind w:left="0"/>
        <w:jc w:val="both"/>
      </w:pPr>
      <w:r>
        <w:rPr>
          <w:rFonts w:ascii="Times New Roman"/>
          <w:b w:val="false"/>
          <w:i w:val="false"/>
          <w:color w:val="000000"/>
          <w:sz w:val="28"/>
        </w:rPr>
        <w:t xml:space="preserve">
      данных о численности поголовья сельскохозяйственных животных с указанием их владельцев – пастбище пользователей, физических и (или) юридических лиц; </w:t>
      </w:r>
    </w:p>
    <w:bookmarkEnd w:id="18"/>
    <w:bookmarkStart w:name="z24" w:id="19"/>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bookmarkEnd w:id="19"/>
    <w:bookmarkStart w:name="z25" w:id="20"/>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bookmarkEnd w:id="20"/>
    <w:bookmarkStart w:name="z26" w:id="21"/>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bookmarkEnd w:id="21"/>
    <w:bookmarkStart w:name="z27" w:id="22"/>
    <w:p>
      <w:pPr>
        <w:spacing w:after="0"/>
        <w:ind w:left="0"/>
        <w:jc w:val="both"/>
      </w:pPr>
      <w:r>
        <w:rPr>
          <w:rFonts w:ascii="Times New Roman"/>
          <w:b w:val="false"/>
          <w:i w:val="false"/>
          <w:color w:val="000000"/>
          <w:sz w:val="28"/>
        </w:rPr>
        <w:t>
      сведений о сервитутах для прогона скота;</w:t>
      </w:r>
    </w:p>
    <w:bookmarkEnd w:id="22"/>
    <w:bookmarkStart w:name="z28" w:id="23"/>
    <w:p>
      <w:pPr>
        <w:spacing w:after="0"/>
        <w:ind w:left="0"/>
        <w:jc w:val="both"/>
      </w:pPr>
      <w:r>
        <w:rPr>
          <w:rFonts w:ascii="Times New Roman"/>
          <w:b w:val="false"/>
          <w:i w:val="false"/>
          <w:color w:val="000000"/>
          <w:sz w:val="28"/>
        </w:rPr>
        <w:t xml:space="preserve">
      иных данных, предоставленных государственными органами, физическими и (или) юридическими лицами. </w:t>
      </w:r>
    </w:p>
    <w:bookmarkEnd w:id="23"/>
    <w:bookmarkStart w:name="z29" w:id="24"/>
    <w:p>
      <w:pPr>
        <w:spacing w:after="0"/>
        <w:ind w:left="0"/>
        <w:jc w:val="left"/>
      </w:pPr>
      <w:r>
        <w:rPr>
          <w:rFonts w:ascii="Times New Roman"/>
          <w:b/>
          <w:i w:val="false"/>
          <w:color w:val="000000"/>
        </w:rPr>
        <w:t xml:space="preserve"> Предельно допустимая норма нагрузки на общую площадь пастбищ</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Природ-наязона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 район (подзона)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 (преобла- дающий)</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валовая урожай-ность пастбищ валовая/кормовая единица, центнер/гектар по подзонам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потипампастбищ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попод-зоне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потипампастбищ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попод-зоне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потипампастбищ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попод-зоне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потипампастбищ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попод-зоне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Опустынен-наястепь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Типчаковополынно-ковыльные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 w:id="2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172 "О внесении изменений в приказ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норматив нагрузки на 1 голову в опустыненной степи составляет: крупный рогатый скот – 15,0 га, овцы и козы –2,9 га, лошади –18,0 га, верблюды – 24,0 га.</w:t>
      </w:r>
    </w:p>
    <w:bookmarkEnd w:id="25"/>
    <w:bookmarkStart w:name="z31" w:id="26"/>
    <w:p>
      <w:pPr>
        <w:spacing w:after="0"/>
        <w:ind w:left="0"/>
        <w:jc w:val="left"/>
      </w:pPr>
      <w:r>
        <w:rPr>
          <w:rFonts w:ascii="Times New Roman"/>
          <w:b/>
          <w:i w:val="false"/>
          <w:color w:val="000000"/>
        </w:rPr>
        <w:t xml:space="preserve"> Территория Акжаикского района по категориям земель</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земель 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1229386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782643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транпорта, связи и иного несельскохозяйственного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 охраняемых, природных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используемые землепользователями других районов, областей государств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2044466</w:t>
            </w:r>
          </w:p>
        </w:tc>
      </w:tr>
    </w:tbl>
    <w:bookmarkStart w:name="z32" w:id="27"/>
    <w:p>
      <w:pPr>
        <w:spacing w:after="0"/>
        <w:ind w:left="0"/>
        <w:jc w:val="both"/>
      </w:pPr>
      <w:r>
        <w:rPr>
          <w:rFonts w:ascii="Times New Roman"/>
          <w:b w:val="false"/>
          <w:i w:val="false"/>
          <w:color w:val="000000"/>
          <w:sz w:val="28"/>
        </w:rPr>
        <w:t>
      Площадь земель Акжаикского района 2571605 га. Земли сельскохозяйственного назначения по району составляет 1344088 га. Земли в земельном фонде запаса 282584 га.</w:t>
      </w:r>
    </w:p>
    <w:bookmarkEnd w:id="27"/>
    <w:bookmarkStart w:name="z33" w:id="28"/>
    <w:p>
      <w:pPr>
        <w:spacing w:after="0"/>
        <w:ind w:left="0"/>
        <w:jc w:val="left"/>
      </w:pPr>
      <w:r>
        <w:rPr>
          <w:rFonts w:ascii="Times New Roman"/>
          <w:b/>
          <w:i w:val="false"/>
          <w:color w:val="000000"/>
        </w:rPr>
        <w:t xml:space="preserve"> Землепользование района в разрезе сельских округов</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земель населенных пунктов,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земель населенных пунктов,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 га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Лбищенск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123221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Жанабұлак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Камыстыкол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Курайлысайский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Мергеневский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80233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34" w:id="29"/>
    <w:p>
      <w:pPr>
        <w:spacing w:after="0"/>
        <w:ind w:left="0"/>
        <w:jc w:val="both"/>
      </w:pPr>
      <w:r>
        <w:rPr>
          <w:rFonts w:ascii="Times New Roman"/>
          <w:b w:val="false"/>
          <w:i w:val="false"/>
          <w:color w:val="000000"/>
          <w:sz w:val="28"/>
        </w:rPr>
        <w:t>
      В Акжаикском районе 18 сельских округов, 45 населенных пунктов. Площадь пастбищ в населенном пункте 782643 га. Площадь земельного фонда запаса 282584 га, в том числе в Базаршоланском сельском округе расположена наибольшая площадь земель запаса.</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6" w:id="3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Акжолского сельского округа Акжаикского района</w:t>
      </w:r>
    </w:p>
    <w:bookmarkEnd w:id="30"/>
    <w:bookmarkStart w:name="z3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9" w:id="3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Аксуатского сельского округа Акжаикского района</w:t>
      </w:r>
    </w:p>
    <w:bookmarkEnd w:id="32"/>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2" w:id="3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Алгабасского сельского округа Акжаикского района</w:t>
      </w:r>
    </w:p>
    <w:bookmarkEnd w:id="34"/>
    <w:bookmarkStart w:name="z43"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5" w:id="3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Алмалинского сельского округа Акжаикского района</w:t>
      </w:r>
    </w:p>
    <w:bookmarkEnd w:id="36"/>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8" w:id="3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Базартобинского сельского округа Акжаикского района</w:t>
      </w:r>
    </w:p>
    <w:bookmarkEnd w:id="38"/>
    <w:bookmarkStart w:name="z4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51" w:id="4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Базаршоланского сельского округа Акжаикского района</w:t>
      </w:r>
    </w:p>
    <w:bookmarkEnd w:id="40"/>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54"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Бударинского сельского округа </w:t>
      </w:r>
      <w:r>
        <w:br/>
      </w:r>
      <w:r>
        <w:rPr>
          <w:rFonts w:ascii="Times New Roman"/>
          <w:b/>
          <w:i w:val="false"/>
          <w:color w:val="000000"/>
        </w:rPr>
        <w:t>Акжаикского района</w:t>
      </w:r>
    </w:p>
    <w:bookmarkEnd w:id="42"/>
    <w:bookmarkStart w:name="z5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57" w:id="4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Есенсайского сельского округа Акжаикского района</w:t>
      </w:r>
    </w:p>
    <w:bookmarkEnd w:id="44"/>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286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86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60" w:id="4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Жамбылского сельского округа Акжаикского района</w:t>
      </w:r>
    </w:p>
    <w:bookmarkEnd w:id="46"/>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63"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Жанабулакского сельского округа Акжаикского района</w:t>
      </w:r>
    </w:p>
    <w:bookmarkEnd w:id="48"/>
    <w:bookmarkStart w:name="z6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66" w:id="5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Кабыршактинского сельского округа Акжаикского района</w:t>
      </w:r>
    </w:p>
    <w:bookmarkEnd w:id="50"/>
    <w:bookmarkStart w:name="z6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69" w:id="5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Карауылтобинского сельского округа Акжаикского района</w:t>
      </w:r>
    </w:p>
    <w:bookmarkEnd w:id="52"/>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72"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Конеккеткенского сельского округа Акжаикского района</w:t>
      </w:r>
    </w:p>
    <w:bookmarkEnd w:id="54"/>
    <w:bookmarkStart w:name="z7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75" w:id="5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Курайлысайского сельского округа </w:t>
      </w:r>
      <w:r>
        <w:br/>
      </w:r>
      <w:r>
        <w:rPr>
          <w:rFonts w:ascii="Times New Roman"/>
          <w:b/>
          <w:i w:val="false"/>
          <w:color w:val="000000"/>
        </w:rPr>
        <w:t>Акжаикского района</w:t>
      </w:r>
    </w:p>
    <w:bookmarkEnd w:id="56"/>
    <w:bookmarkStart w:name="z7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78" w:id="5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Мергеневского сельского округа Акжаикского района</w:t>
      </w:r>
    </w:p>
    <w:bookmarkEnd w:id="58"/>
    <w:bookmarkStart w:name="z7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3660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81" w:id="6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Сарытогайского сельского округа Акжаикского района</w:t>
      </w:r>
    </w:p>
    <w:bookmarkEnd w:id="60"/>
    <w:bookmarkStart w:name="z8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84" w:id="6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Тайпакского сельского округа Акжаикского района</w:t>
      </w:r>
    </w:p>
    <w:bookmarkEnd w:id="62"/>
    <w:bookmarkStart w:name="z8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18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87" w:id="6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Чапаевского сельского округа </w:t>
      </w:r>
      <w:r>
        <w:br/>
      </w:r>
      <w:r>
        <w:rPr>
          <w:rFonts w:ascii="Times New Roman"/>
          <w:b/>
          <w:i w:val="false"/>
          <w:color w:val="000000"/>
        </w:rPr>
        <w:t>Акжаикского района</w:t>
      </w:r>
    </w:p>
    <w:bookmarkEnd w:id="64"/>
    <w:bookmarkStart w:name="z8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90" w:id="66"/>
    <w:p>
      <w:pPr>
        <w:spacing w:after="0"/>
        <w:ind w:left="0"/>
        <w:jc w:val="left"/>
      </w:pPr>
      <w:r>
        <w:rPr>
          <w:rFonts w:ascii="Times New Roman"/>
          <w:b/>
          <w:i w:val="false"/>
          <w:color w:val="000000"/>
        </w:rPr>
        <w:t xml:space="preserve"> Приемлемые схемы пастбищеоборотов Акжолского сельского округа Акжаикского района</w:t>
      </w:r>
    </w:p>
    <w:bookmarkEnd w:id="66"/>
    <w:bookmarkStart w:name="z9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93" w:id="68"/>
    <w:p>
      <w:pPr>
        <w:spacing w:after="0"/>
        <w:ind w:left="0"/>
        <w:jc w:val="left"/>
      </w:pPr>
      <w:r>
        <w:rPr>
          <w:rFonts w:ascii="Times New Roman"/>
          <w:b/>
          <w:i w:val="false"/>
          <w:color w:val="000000"/>
        </w:rPr>
        <w:t xml:space="preserve"> Приемлемые схемы пастбищеоборотов Аксуатского сельского округа Акжаикского района</w:t>
      </w:r>
    </w:p>
    <w:bookmarkEnd w:id="68"/>
    <w:bookmarkStart w:name="z9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96" w:id="70"/>
    <w:p>
      <w:pPr>
        <w:spacing w:after="0"/>
        <w:ind w:left="0"/>
        <w:jc w:val="left"/>
      </w:pPr>
      <w:r>
        <w:rPr>
          <w:rFonts w:ascii="Times New Roman"/>
          <w:b/>
          <w:i w:val="false"/>
          <w:color w:val="000000"/>
        </w:rPr>
        <w:t xml:space="preserve"> Приемлемые схемы пастбищеоборотов Алгабасского сельского округа Акжаикского района</w:t>
      </w:r>
    </w:p>
    <w:bookmarkEnd w:id="70"/>
    <w:bookmarkStart w:name="z9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99" w:id="72"/>
    <w:p>
      <w:pPr>
        <w:spacing w:after="0"/>
        <w:ind w:left="0"/>
        <w:jc w:val="left"/>
      </w:pPr>
      <w:r>
        <w:rPr>
          <w:rFonts w:ascii="Times New Roman"/>
          <w:b/>
          <w:i w:val="false"/>
          <w:color w:val="000000"/>
        </w:rPr>
        <w:t xml:space="preserve"> Приемлемые схемы пастбищеоборотов Алмалинского сельского округа Акжаикского района</w:t>
      </w:r>
    </w:p>
    <w:bookmarkEnd w:id="72"/>
    <w:bookmarkStart w:name="z10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02" w:id="74"/>
    <w:p>
      <w:pPr>
        <w:spacing w:after="0"/>
        <w:ind w:left="0"/>
        <w:jc w:val="left"/>
      </w:pPr>
      <w:r>
        <w:rPr>
          <w:rFonts w:ascii="Times New Roman"/>
          <w:b/>
          <w:i w:val="false"/>
          <w:color w:val="000000"/>
        </w:rPr>
        <w:t xml:space="preserve"> Приемлемые схемы пастбищеоборотов Базартобинского сельского округа Акжаикского района</w:t>
      </w:r>
    </w:p>
    <w:bookmarkEnd w:id="74"/>
    <w:bookmarkStart w:name="z103" w:id="75"/>
    <w:p>
      <w:pPr>
        <w:spacing w:after="0"/>
        <w:ind w:left="0"/>
        <w:jc w:val="left"/>
      </w:pPr>
    </w:p>
    <w:bookmarkEnd w:id="7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3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05" w:id="76"/>
    <w:p>
      <w:pPr>
        <w:spacing w:after="0"/>
        <w:ind w:left="0"/>
        <w:jc w:val="left"/>
      </w:pPr>
      <w:r>
        <w:rPr>
          <w:rFonts w:ascii="Times New Roman"/>
          <w:b/>
          <w:i w:val="false"/>
          <w:color w:val="000000"/>
        </w:rPr>
        <w:t xml:space="preserve"> Приемлемые схемы пастбищеоборотов Базаршоланского сельского округа Акжаикского района</w:t>
      </w:r>
    </w:p>
    <w:bookmarkEnd w:id="76"/>
    <w:bookmarkStart w:name="z10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08" w:id="78"/>
    <w:p>
      <w:pPr>
        <w:spacing w:after="0"/>
        <w:ind w:left="0"/>
        <w:jc w:val="left"/>
      </w:pPr>
      <w:r>
        <w:rPr>
          <w:rFonts w:ascii="Times New Roman"/>
          <w:b/>
          <w:i w:val="false"/>
          <w:color w:val="000000"/>
        </w:rPr>
        <w:t xml:space="preserve"> Приемлемые схемы пастбищеоборотов Бударинского сельского округа Акжаикского района</w:t>
      </w:r>
    </w:p>
    <w:bookmarkEnd w:id="78"/>
    <w:bookmarkStart w:name="z10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11" w:id="80"/>
    <w:p>
      <w:pPr>
        <w:spacing w:after="0"/>
        <w:ind w:left="0"/>
        <w:jc w:val="left"/>
      </w:pPr>
      <w:r>
        <w:rPr>
          <w:rFonts w:ascii="Times New Roman"/>
          <w:b/>
          <w:i w:val="false"/>
          <w:color w:val="000000"/>
        </w:rPr>
        <w:t xml:space="preserve"> Приемлемые схемы пастбищеоборотов Есенсайского сельского округа Акжаикского района</w:t>
      </w:r>
    </w:p>
    <w:bookmarkEnd w:id="80"/>
    <w:bookmarkStart w:name="z11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62611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611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14" w:id="82"/>
    <w:p>
      <w:pPr>
        <w:spacing w:after="0"/>
        <w:ind w:left="0"/>
        <w:jc w:val="left"/>
      </w:pPr>
      <w:r>
        <w:rPr>
          <w:rFonts w:ascii="Times New Roman"/>
          <w:b/>
          <w:i w:val="false"/>
          <w:color w:val="000000"/>
        </w:rPr>
        <w:t xml:space="preserve"> Приемлемые схемы пастбищеоборотов Жамбылского сельского округа Акжаикского района</w:t>
      </w:r>
    </w:p>
    <w:bookmarkEnd w:id="82"/>
    <w:bookmarkStart w:name="z11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17" w:id="84"/>
    <w:p>
      <w:pPr>
        <w:spacing w:after="0"/>
        <w:ind w:left="0"/>
        <w:jc w:val="left"/>
      </w:pPr>
      <w:r>
        <w:rPr>
          <w:rFonts w:ascii="Times New Roman"/>
          <w:b/>
          <w:i w:val="false"/>
          <w:color w:val="000000"/>
        </w:rPr>
        <w:t xml:space="preserve"> Приемлемые схемы пастбищеоборотов Жанабулакского сельского округа Акжаикского района</w:t>
      </w:r>
    </w:p>
    <w:bookmarkEnd w:id="84"/>
    <w:bookmarkStart w:name="z11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20" w:id="86"/>
    <w:p>
      <w:pPr>
        <w:spacing w:after="0"/>
        <w:ind w:left="0"/>
        <w:jc w:val="left"/>
      </w:pPr>
      <w:r>
        <w:rPr>
          <w:rFonts w:ascii="Times New Roman"/>
          <w:b/>
          <w:i w:val="false"/>
          <w:color w:val="000000"/>
        </w:rPr>
        <w:t xml:space="preserve"> Приемлемые схемы пастбищеоборотов Кабыршактинского сельского округа Акжаикского района</w:t>
      </w:r>
    </w:p>
    <w:bookmarkEnd w:id="86"/>
    <w:bookmarkStart w:name="z12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23" w:id="88"/>
    <w:p>
      <w:pPr>
        <w:spacing w:after="0"/>
        <w:ind w:left="0"/>
        <w:jc w:val="left"/>
      </w:pPr>
      <w:r>
        <w:rPr>
          <w:rFonts w:ascii="Times New Roman"/>
          <w:b/>
          <w:i w:val="false"/>
          <w:color w:val="000000"/>
        </w:rPr>
        <w:t xml:space="preserve"> Приемлемые схемы пастбищеоборотов Карауылтобинского сельского округа Акжаикского района </w:t>
      </w:r>
    </w:p>
    <w:bookmarkEnd w:id="88"/>
    <w:bookmarkStart w:name="z12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7343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343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26" w:id="90"/>
    <w:p>
      <w:pPr>
        <w:spacing w:after="0"/>
        <w:ind w:left="0"/>
        <w:jc w:val="left"/>
      </w:pPr>
      <w:r>
        <w:rPr>
          <w:rFonts w:ascii="Times New Roman"/>
          <w:b/>
          <w:i w:val="false"/>
          <w:color w:val="000000"/>
        </w:rPr>
        <w:t xml:space="preserve"> Приемлемые схемы пастбищеоборотов Конеккеткенского сельского округа Акжаикского района</w:t>
      </w:r>
    </w:p>
    <w:bookmarkEnd w:id="90"/>
    <w:bookmarkStart w:name="z12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2611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611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29" w:id="92"/>
    <w:p>
      <w:pPr>
        <w:spacing w:after="0"/>
        <w:ind w:left="0"/>
        <w:jc w:val="left"/>
      </w:pPr>
      <w:r>
        <w:rPr>
          <w:rFonts w:ascii="Times New Roman"/>
          <w:b/>
          <w:i w:val="false"/>
          <w:color w:val="000000"/>
        </w:rPr>
        <w:t xml:space="preserve"> Приемлемые схемы пастбищеоборотов Курайлысайского сельского округа Акжаикского района</w:t>
      </w:r>
    </w:p>
    <w:bookmarkEnd w:id="92"/>
    <w:bookmarkStart w:name="z13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299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992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32" w:id="94"/>
    <w:p>
      <w:pPr>
        <w:spacing w:after="0"/>
        <w:ind w:left="0"/>
        <w:jc w:val="left"/>
      </w:pPr>
      <w:r>
        <w:rPr>
          <w:rFonts w:ascii="Times New Roman"/>
          <w:b/>
          <w:i w:val="false"/>
          <w:color w:val="000000"/>
        </w:rPr>
        <w:t xml:space="preserve"> Приемлемые схемы пастбищеоборотов Мергеневского сельского округа Акжаикского района</w:t>
      </w:r>
    </w:p>
    <w:bookmarkEnd w:id="94"/>
    <w:bookmarkStart w:name="z13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489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897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35" w:id="96"/>
    <w:p>
      <w:pPr>
        <w:spacing w:after="0"/>
        <w:ind w:left="0"/>
        <w:jc w:val="left"/>
      </w:pPr>
      <w:r>
        <w:rPr>
          <w:rFonts w:ascii="Times New Roman"/>
          <w:b/>
          <w:i w:val="false"/>
          <w:color w:val="000000"/>
        </w:rPr>
        <w:t xml:space="preserve"> Приемлемые схемы пастбищеоборотов Сарытогайского сельского округа Акжаикского района</w:t>
      </w:r>
    </w:p>
    <w:bookmarkEnd w:id="96"/>
    <w:bookmarkStart w:name="z13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38" w:id="98"/>
    <w:p>
      <w:pPr>
        <w:spacing w:after="0"/>
        <w:ind w:left="0"/>
        <w:jc w:val="left"/>
      </w:pPr>
      <w:r>
        <w:rPr>
          <w:rFonts w:ascii="Times New Roman"/>
          <w:b/>
          <w:i w:val="false"/>
          <w:color w:val="000000"/>
        </w:rPr>
        <w:t xml:space="preserve"> Приемлемые схемы пастбищеоборотов Тайпакского сельского округа Акжаикского района</w:t>
      </w:r>
    </w:p>
    <w:bookmarkEnd w:id="98"/>
    <w:bookmarkStart w:name="z13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41" w:id="100"/>
    <w:p>
      <w:pPr>
        <w:spacing w:after="0"/>
        <w:ind w:left="0"/>
        <w:jc w:val="left"/>
      </w:pPr>
      <w:r>
        <w:rPr>
          <w:rFonts w:ascii="Times New Roman"/>
          <w:b/>
          <w:i w:val="false"/>
          <w:color w:val="000000"/>
        </w:rPr>
        <w:t xml:space="preserve"> Приемлемые схемы пастбищеоборотов Чапаевского сельского округа Акжаикского района</w:t>
      </w:r>
    </w:p>
    <w:bookmarkEnd w:id="100"/>
    <w:bookmarkStart w:name="z14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44" w:id="10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Акжолского сельского округа Акжаикского района</w:t>
      </w:r>
    </w:p>
    <w:bookmarkEnd w:id="102"/>
    <w:bookmarkStart w:name="z14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47" w:id="10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Аксуатского сельского округа Акжаикского района</w:t>
      </w:r>
    </w:p>
    <w:bookmarkEnd w:id="104"/>
    <w:bookmarkStart w:name="z14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50" w:id="10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Алгабасского сельского округа Акжаикского района</w:t>
      </w:r>
    </w:p>
    <w:bookmarkEnd w:id="106"/>
    <w:bookmarkStart w:name="z15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53" w:id="10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Алмалинского сельского округа Акжаикского района</w:t>
      </w:r>
    </w:p>
    <w:bookmarkEnd w:id="108"/>
    <w:bookmarkStart w:name="z15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56" w:id="11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Базартобинского сельского округа Акжаикского района</w:t>
      </w:r>
    </w:p>
    <w:bookmarkEnd w:id="110"/>
    <w:bookmarkStart w:name="z15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59" w:id="11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Базаршоланского сельского округа Акжаикского района</w:t>
      </w:r>
    </w:p>
    <w:bookmarkEnd w:id="112"/>
    <w:bookmarkStart w:name="z16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62" w:id="11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Бударинского сельского округа Акжаикского района</w:t>
      </w:r>
    </w:p>
    <w:bookmarkEnd w:id="114"/>
    <w:bookmarkStart w:name="z16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65" w:id="11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Есенсайского сельского округа Акжаикского района</w:t>
      </w:r>
    </w:p>
    <w:bookmarkEnd w:id="116"/>
    <w:bookmarkStart w:name="z16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286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286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68" w:id="11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Жамбылского сельского округа Акжаикского района</w:t>
      </w:r>
    </w:p>
    <w:bookmarkEnd w:id="118"/>
    <w:bookmarkStart w:name="z16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71" w:id="12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Жанабулакского сельского округа Акжаикского района</w:t>
      </w:r>
    </w:p>
    <w:bookmarkEnd w:id="120"/>
    <w:bookmarkStart w:name="z17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74" w:id="12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Кабыршактинского сельского округа Акжаикского района</w:t>
      </w:r>
    </w:p>
    <w:bookmarkEnd w:id="122"/>
    <w:bookmarkStart w:name="z17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77" w:id="12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Карауылтобинского сельского округа Акжаикского района</w:t>
      </w:r>
    </w:p>
    <w:bookmarkEnd w:id="124"/>
    <w:bookmarkStart w:name="z17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80" w:id="12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Конеккеткенского сельского округа Акжаикского района</w:t>
      </w:r>
    </w:p>
    <w:bookmarkEnd w:id="126"/>
    <w:bookmarkStart w:name="z18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83" w:id="12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Курайлысайского сельского округа Акжаикского района</w:t>
      </w:r>
    </w:p>
    <w:bookmarkEnd w:id="128"/>
    <w:bookmarkStart w:name="z18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86" w:id="13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Мергеневского сельского округа Акжаикского района</w:t>
      </w:r>
    </w:p>
    <w:bookmarkEnd w:id="130"/>
    <w:bookmarkStart w:name="z18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1882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1882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89" w:id="13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Сарытогайского сельского округа Акжаикского района</w:t>
      </w:r>
    </w:p>
    <w:bookmarkEnd w:id="132"/>
    <w:bookmarkStart w:name="z19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92" w:id="13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Тайпакского сельского округа Акжаикского района</w:t>
      </w:r>
    </w:p>
    <w:bookmarkEnd w:id="134"/>
    <w:bookmarkStart w:name="z19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95" w:id="13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в том числе сезонных, объектов пастбищной инфраструктуры Чапаевского сельского округа Акжаикского района</w:t>
      </w:r>
    </w:p>
    <w:bookmarkEnd w:id="136"/>
    <w:bookmarkStart w:name="z19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198" w:id="138"/>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Акжолского сельского округа Акжаикского района</w:t>
      </w:r>
    </w:p>
    <w:bookmarkEnd w:id="138"/>
    <w:bookmarkStart w:name="z19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531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311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01" w:id="140"/>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Аксуатского сельского округа Акжаикского района</w:t>
      </w:r>
    </w:p>
    <w:bookmarkEnd w:id="140"/>
    <w:bookmarkStart w:name="z20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04" w:id="142"/>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Алгабасского сельского округа Акжаикского района</w:t>
      </w:r>
    </w:p>
    <w:bookmarkEnd w:id="142"/>
    <w:bookmarkStart w:name="z20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07" w:id="144"/>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Алмалинского сельского округа Акжаикского района</w:t>
      </w:r>
    </w:p>
    <w:bookmarkEnd w:id="144"/>
    <w:bookmarkStart w:name="z20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10" w:id="146"/>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Базартобинского сельского округа Акжаикского района</w:t>
      </w:r>
    </w:p>
    <w:bookmarkEnd w:id="146"/>
    <w:bookmarkStart w:name="z21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13" w:id="148"/>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Базаршоланского сельского округа Акжаикского района</w:t>
      </w:r>
    </w:p>
    <w:bookmarkEnd w:id="148"/>
    <w:bookmarkStart w:name="z21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16" w:id="150"/>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Бударинского сельского округа Акжаикского района</w:t>
      </w:r>
    </w:p>
    <w:bookmarkEnd w:id="150"/>
    <w:bookmarkStart w:name="z21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19" w:id="152"/>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Есенсайского сельского округа Акжаикского района</w:t>
      </w:r>
    </w:p>
    <w:bookmarkEnd w:id="152"/>
    <w:bookmarkStart w:name="z22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2992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2992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22" w:id="154"/>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Жамбылского сельского округа Акжаикского района</w:t>
      </w:r>
    </w:p>
    <w:bookmarkEnd w:id="154"/>
    <w:bookmarkStart w:name="z22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25" w:id="156"/>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Жанабулакского сельского округа Акжаикского района</w:t>
      </w:r>
    </w:p>
    <w:bookmarkEnd w:id="156"/>
    <w:bookmarkStart w:name="z226"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28" w:id="158"/>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Кабыршактинского сельского округа Акжаикского района</w:t>
      </w:r>
    </w:p>
    <w:bookmarkEnd w:id="158"/>
    <w:bookmarkStart w:name="z22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31" w:id="160"/>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Карауылтобинского сельского округа Акжаикского района</w:t>
      </w:r>
    </w:p>
    <w:bookmarkEnd w:id="160"/>
    <w:bookmarkStart w:name="z23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34" w:id="162"/>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Конеккеткенского сельского округа Акжаикского района</w:t>
      </w:r>
    </w:p>
    <w:bookmarkEnd w:id="162"/>
    <w:bookmarkStart w:name="z23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37" w:id="164"/>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Курайлысайского сельского округа Акжаикского района</w:t>
      </w:r>
    </w:p>
    <w:bookmarkEnd w:id="164"/>
    <w:bookmarkStart w:name="z23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40" w:id="166"/>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Мергеневского сельского округа Акжаикского района</w:t>
      </w:r>
    </w:p>
    <w:bookmarkEnd w:id="166"/>
    <w:bookmarkStart w:name="z241" w:id="167"/>
    <w:p>
      <w:pPr>
        <w:spacing w:after="0"/>
        <w:ind w:left="0"/>
        <w:jc w:val="left"/>
      </w:pPr>
    </w:p>
    <w:bookmarkEnd w:id="167"/>
    <w:p>
      <w:pPr>
        <w:spacing w:after="0"/>
        <w:ind w:left="0"/>
        <w:jc w:val="both"/>
      </w:pPr>
      <w:r>
        <w:drawing>
          <wp:inline distT="0" distB="0" distL="0" distR="0">
            <wp:extent cx="6921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921500" cy="791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43" w:id="168"/>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Сарытогайского сельского округа Акжаикского района</w:t>
      </w:r>
    </w:p>
    <w:bookmarkEnd w:id="168"/>
    <w:bookmarkStart w:name="z24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46" w:id="170"/>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Тайпакского сельского округа Акжаикского района</w:t>
      </w:r>
    </w:p>
    <w:bookmarkEnd w:id="170"/>
    <w:bookmarkStart w:name="z247"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49" w:id="172"/>
    <w:p>
      <w:pPr>
        <w:spacing w:after="0"/>
        <w:ind w:left="0"/>
        <w:jc w:val="left"/>
      </w:pPr>
      <w:r>
        <w:rPr>
          <w:rFonts w:ascii="Times New Roman"/>
          <w:b/>
          <w:i w:val="false"/>
          <w:color w:val="000000"/>
        </w:rPr>
        <w:t xml:space="preserve"> Схемы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 xml:space="preserve">колодцам), составленную согласно норме потребления воды Чапаевского сельского </w:t>
      </w:r>
      <w:r>
        <w:br/>
      </w:r>
      <w:r>
        <w:rPr>
          <w:rFonts w:ascii="Times New Roman"/>
          <w:b/>
          <w:i w:val="false"/>
          <w:color w:val="000000"/>
        </w:rPr>
        <w:t>округа Акжаикского района</w:t>
      </w:r>
    </w:p>
    <w:bookmarkEnd w:id="172"/>
    <w:bookmarkStart w:name="z25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52" w:id="17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Акжолского сельского округа Акжаикского района</w:t>
      </w:r>
    </w:p>
    <w:bookmarkEnd w:id="174"/>
    <w:bookmarkStart w:name="z25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55" w:id="17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перемещения его на предоставляемые пастбища Аксуатского </w:t>
      </w:r>
      <w:r>
        <w:br/>
      </w:r>
      <w:r>
        <w:rPr>
          <w:rFonts w:ascii="Times New Roman"/>
          <w:b/>
          <w:i w:val="false"/>
          <w:color w:val="000000"/>
        </w:rPr>
        <w:t>сельского округа Акжаикского района</w:t>
      </w:r>
    </w:p>
    <w:bookmarkEnd w:id="176"/>
    <w:bookmarkStart w:name="z25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58" w:id="17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Алгабасского сельского округа Акжаикского района</w:t>
      </w:r>
    </w:p>
    <w:bookmarkEnd w:id="178"/>
    <w:bookmarkStart w:name="z25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61" w:id="18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Алмалинского сельского округа Акжаикского района</w:t>
      </w:r>
    </w:p>
    <w:bookmarkEnd w:id="180"/>
    <w:bookmarkStart w:name="z26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64" w:id="18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Базартобинского сельского округа Акжаикского района</w:t>
      </w:r>
    </w:p>
    <w:bookmarkEnd w:id="182"/>
    <w:bookmarkStart w:name="z26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67" w:id="18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Базаршоланского сельского округа Акжаикского района</w:t>
      </w:r>
    </w:p>
    <w:bookmarkEnd w:id="184"/>
    <w:bookmarkStart w:name="z26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70" w:id="18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Бударинского сельского округа Акжаикского района</w:t>
      </w:r>
    </w:p>
    <w:bookmarkEnd w:id="186"/>
    <w:bookmarkStart w:name="z27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73" w:id="1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Есенсайского сельского округа Акжаикского района</w:t>
      </w:r>
    </w:p>
    <w:bookmarkEnd w:id="188"/>
    <w:bookmarkStart w:name="z27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76" w:id="19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 Жамбылского сельского округа Акжаикского района</w:t>
      </w:r>
    </w:p>
    <w:bookmarkEnd w:id="190"/>
    <w:bookmarkStart w:name="z27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79" w:id="19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Жанабулакского сельского округа Акжаикского района</w:t>
      </w:r>
    </w:p>
    <w:bookmarkEnd w:id="192"/>
    <w:bookmarkStart w:name="z28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82" w:id="19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Кабыршактинского сельского округа Акжаикского района</w:t>
      </w:r>
    </w:p>
    <w:bookmarkEnd w:id="194"/>
    <w:bookmarkStart w:name="z28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85" w:id="19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 Карауылтобинского сельского округа Акжаикского района</w:t>
      </w:r>
    </w:p>
    <w:bookmarkEnd w:id="196"/>
    <w:bookmarkStart w:name="z28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88" w:id="19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Конеккеткенского сельского округа Акжаикского района</w:t>
      </w:r>
    </w:p>
    <w:bookmarkEnd w:id="198"/>
    <w:bookmarkStart w:name="z28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91" w:id="20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Курайлысайского сельского округа Акжаикского района</w:t>
      </w:r>
    </w:p>
    <w:bookmarkEnd w:id="200"/>
    <w:bookmarkStart w:name="z29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607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07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94" w:id="20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 xml:space="preserve">перемещения его на предоставляемые пастбища </w:t>
      </w:r>
      <w:r>
        <w:br/>
      </w:r>
      <w:r>
        <w:rPr>
          <w:rFonts w:ascii="Times New Roman"/>
          <w:b/>
          <w:i w:val="false"/>
          <w:color w:val="000000"/>
        </w:rPr>
        <w:t>Мергеневского сельского округа Акжаикского района</w:t>
      </w:r>
    </w:p>
    <w:bookmarkEnd w:id="202"/>
    <w:bookmarkStart w:name="z295"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099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0993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297" w:id="20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Сарытогайского сельского округа Акжаикского района</w:t>
      </w:r>
    </w:p>
    <w:bookmarkEnd w:id="204"/>
    <w:bookmarkStart w:name="z29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00" w:id="20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животных физических и (или) юридических лиц, у которых отсутствуют пастбища, и перемещения его на предоставляемые пастбища Тайпакского сельского округа Акжаикского района</w:t>
      </w:r>
    </w:p>
    <w:bookmarkEnd w:id="206"/>
    <w:bookmarkStart w:name="z30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03" w:id="20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Чапаевского сельского округа Акжаикского района</w:t>
      </w:r>
    </w:p>
    <w:bookmarkEnd w:id="208"/>
    <w:bookmarkStart w:name="z304"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06" w:id="210"/>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Акжолского сельского округа Акжаикского района</w:t>
      </w:r>
    </w:p>
    <w:bookmarkEnd w:id="210"/>
    <w:bookmarkStart w:name="z30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09" w:id="212"/>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Аксуатского сельского округа Акжаикского района</w:t>
      </w:r>
    </w:p>
    <w:bookmarkEnd w:id="212"/>
    <w:bookmarkStart w:name="z310"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12" w:id="214"/>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Алгабасского сельского округа Акжаикского района</w:t>
      </w:r>
    </w:p>
    <w:bookmarkEnd w:id="214"/>
    <w:bookmarkStart w:name="z313"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15" w:id="216"/>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Алмалинского сельского округа Акжаикского района</w:t>
      </w:r>
    </w:p>
    <w:bookmarkEnd w:id="216"/>
    <w:bookmarkStart w:name="z31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18" w:id="218"/>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Базартобинского сельского округа Акжаикского района</w:t>
      </w:r>
    </w:p>
    <w:bookmarkEnd w:id="218"/>
    <w:bookmarkStart w:name="z319"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21" w:id="220"/>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Базаршоланского сельского округа Акжаикского района</w:t>
      </w:r>
    </w:p>
    <w:bookmarkEnd w:id="220"/>
    <w:bookmarkStart w:name="z322"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24" w:id="222"/>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Бударинского сельского округа Акжаикского района</w:t>
      </w:r>
    </w:p>
    <w:bookmarkEnd w:id="222"/>
    <w:bookmarkStart w:name="z325"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27" w:id="224"/>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Есенсайского сельского округа Акжаикского района</w:t>
      </w:r>
    </w:p>
    <w:bookmarkEnd w:id="224"/>
    <w:bookmarkStart w:name="z328"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30" w:id="226"/>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Жамбылского сельского округа Акжаикского района</w:t>
      </w:r>
    </w:p>
    <w:bookmarkEnd w:id="226"/>
    <w:bookmarkStart w:name="z331"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33" w:id="228"/>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Жанабулакского сельского округа Акжаикского района</w:t>
      </w:r>
    </w:p>
    <w:bookmarkEnd w:id="228"/>
    <w:bookmarkStart w:name="z334"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36" w:id="230"/>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Кабыршактинского сельского округа Акжаикского района</w:t>
      </w:r>
    </w:p>
    <w:bookmarkEnd w:id="230"/>
    <w:bookmarkStart w:name="z33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39" w:id="232"/>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Карауылтобинского сельского округа Акжаикского района</w:t>
      </w:r>
    </w:p>
    <w:bookmarkEnd w:id="232"/>
    <w:bookmarkStart w:name="z340"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42" w:id="234"/>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Конеккеткенского сельского округа Акжаикского района</w:t>
      </w:r>
    </w:p>
    <w:bookmarkEnd w:id="234"/>
    <w:bookmarkStart w:name="z34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45" w:id="236"/>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Курайлысайского сельского округа Акжаикского района</w:t>
      </w:r>
    </w:p>
    <w:bookmarkEnd w:id="236"/>
    <w:bookmarkStart w:name="z346"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607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607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48" w:id="238"/>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Мергеневского сельского округа Акжаикского района</w:t>
      </w:r>
    </w:p>
    <w:bookmarkEnd w:id="238"/>
    <w:bookmarkStart w:name="z349"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239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239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51" w:id="240"/>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Сарытогайского сельского округа Акжаикского района</w:t>
      </w:r>
    </w:p>
    <w:bookmarkEnd w:id="240"/>
    <w:bookmarkStart w:name="z35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54" w:id="242"/>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Тайпакского сельского округа Акжаикского района</w:t>
      </w:r>
    </w:p>
    <w:bookmarkEnd w:id="242"/>
    <w:bookmarkStart w:name="z355"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57" w:id="244"/>
    <w:p>
      <w:pPr>
        <w:spacing w:after="0"/>
        <w:ind w:left="0"/>
        <w:jc w:val="left"/>
      </w:pPr>
      <w:r>
        <w:rPr>
          <w:rFonts w:ascii="Times New Roman"/>
          <w:b/>
          <w:i w:val="false"/>
          <w:color w:val="000000"/>
        </w:rPr>
        <w:t xml:space="preserve">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сельском округе Чапаевского сельского округа Акжаикского района</w:t>
      </w:r>
    </w:p>
    <w:bookmarkEnd w:id="244"/>
    <w:bookmarkStart w:name="z358"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60" w:id="24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скота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Курайлысайский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декада ноября</w:t>
            </w:r>
          </w:p>
        </w:tc>
      </w:tr>
    </w:tbl>
    <w:bookmarkStart w:name="z361" w:id="247"/>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выгонки сельскохозяйственных животных по 18 округам района, начинается в первой половине апреля и заканчивается в первой декаде ноября.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 либо более поздние сроки.</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63" w:id="24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Акжолского сельского округа Акжаикского района</w:t>
      </w:r>
    </w:p>
    <w:bookmarkEnd w:id="248"/>
    <w:bookmarkStart w:name="z36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66" w:id="25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Аксуатского сельского округа Акжаикского района</w:t>
      </w:r>
    </w:p>
    <w:bookmarkEnd w:id="250"/>
    <w:bookmarkStart w:name="z367" w:id="251"/>
    <w:p>
      <w:pPr>
        <w:spacing w:after="0"/>
        <w:ind w:left="0"/>
        <w:jc w:val="left"/>
      </w:pPr>
    </w:p>
    <w:bookmarkEnd w:id="251"/>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14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69" w:id="25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Алгабасского сельского округа Акжаикского района</w:t>
      </w:r>
    </w:p>
    <w:bookmarkEnd w:id="252"/>
    <w:bookmarkStart w:name="z37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72" w:id="25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Алмалинского сельского округа Акжаикского района</w:t>
      </w:r>
    </w:p>
    <w:bookmarkEnd w:id="254"/>
    <w:bookmarkStart w:name="z373"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75" w:id="25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Базартобинского сельского округа Акжаикского района</w:t>
      </w:r>
    </w:p>
    <w:bookmarkEnd w:id="256"/>
    <w:bookmarkStart w:name="z376"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78" w:id="25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Базаршоланского сельского округа Акжаикского района</w:t>
      </w:r>
    </w:p>
    <w:bookmarkEnd w:id="258"/>
    <w:bookmarkStart w:name="z379"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81" w:id="26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Бударинского сельского округа Акжаикского района</w:t>
      </w:r>
    </w:p>
    <w:bookmarkEnd w:id="260"/>
    <w:bookmarkStart w:name="z382"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84" w:id="26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Есенсайского сельского округа Акжаикского района</w:t>
      </w:r>
    </w:p>
    <w:bookmarkEnd w:id="262"/>
    <w:bookmarkStart w:name="z38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87" w:id="26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Жамбылского сельского округа Акжаикского района</w:t>
      </w:r>
    </w:p>
    <w:bookmarkEnd w:id="264"/>
    <w:bookmarkStart w:name="z388"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90" w:id="26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Жанабулакского сельского округа Акжаикского района</w:t>
      </w:r>
    </w:p>
    <w:bookmarkEnd w:id="266"/>
    <w:bookmarkStart w:name="z391"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93" w:id="26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Кабыршактинского сельского округа Акжаикского района</w:t>
      </w:r>
    </w:p>
    <w:bookmarkEnd w:id="268"/>
    <w:bookmarkStart w:name="z39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96" w:id="27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Карауылтобинского сельского округа Акжаикского района</w:t>
      </w:r>
    </w:p>
    <w:bookmarkEnd w:id="270"/>
    <w:bookmarkStart w:name="z39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399" w:id="27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Конеккеткенского сельского округа Акжаикского района</w:t>
      </w:r>
    </w:p>
    <w:bookmarkEnd w:id="272"/>
    <w:bookmarkStart w:name="z400"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02" w:id="274"/>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Курайлысайского сельского округа Акжаикского района</w:t>
      </w:r>
    </w:p>
    <w:bookmarkEnd w:id="274"/>
    <w:bookmarkStart w:name="z403"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05" w:id="276"/>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Мергеневского сельского округа Акжаикского района</w:t>
      </w:r>
    </w:p>
    <w:bookmarkEnd w:id="276"/>
    <w:bookmarkStart w:name="z406"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213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2136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08" w:id="278"/>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Сарытогайского сельского округа Акжаикского района</w:t>
      </w:r>
    </w:p>
    <w:bookmarkEnd w:id="278"/>
    <w:bookmarkStart w:name="z409"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11" w:id="280"/>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Тайпакского сельского округа Акжаикского района</w:t>
      </w:r>
    </w:p>
    <w:bookmarkEnd w:id="280"/>
    <w:bookmarkStart w:name="z412"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14" w:id="282"/>
    <w:p>
      <w:pPr>
        <w:spacing w:after="0"/>
        <w:ind w:left="0"/>
        <w:jc w:val="left"/>
      </w:pPr>
      <w:r>
        <w:rPr>
          <w:rFonts w:ascii="Times New Roman"/>
          <w:b/>
          <w:i w:val="false"/>
          <w:color w:val="000000"/>
        </w:rPr>
        <w:t xml:space="preserve"> Карты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расположенными Чапаевского сельского округа Акжаикского района</w:t>
      </w:r>
    </w:p>
    <w:bookmarkEnd w:id="282"/>
    <w:bookmarkStart w:name="z415"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17" w:id="284"/>
    <w:p>
      <w:pPr>
        <w:spacing w:after="0"/>
        <w:ind w:left="0"/>
        <w:jc w:val="left"/>
      </w:pPr>
      <w:r>
        <w:rPr>
          <w:rFonts w:ascii="Times New Roman"/>
          <w:b/>
          <w:i w:val="false"/>
          <w:color w:val="000000"/>
        </w:rPr>
        <w:t xml:space="preserve"> Сведения о ветеринарно-санитарных объектах</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 венные захоронения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Курайлысайский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18" w:id="285"/>
    <w:p>
      <w:pPr>
        <w:spacing w:after="0"/>
        <w:ind w:left="0"/>
        <w:jc w:val="both"/>
      </w:pPr>
      <w:r>
        <w:rPr>
          <w:rFonts w:ascii="Times New Roman"/>
          <w:b w:val="false"/>
          <w:i w:val="false"/>
          <w:color w:val="000000"/>
          <w:sz w:val="28"/>
        </w:rPr>
        <w:t>
      Имеется 1 откормочная площадка в Акжолском сельском округе, по одному центру искусственного осеменения в Базаршоланском и Жанабулакском сельских округах. В районе расположено 37 скотомогильников, 20 ветеринарных пунктов.</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20" w:id="286"/>
    <w:p>
      <w:pPr>
        <w:spacing w:after="0"/>
        <w:ind w:left="0"/>
        <w:jc w:val="left"/>
      </w:pPr>
      <w:r>
        <w:rPr>
          <w:rFonts w:ascii="Times New Roman"/>
          <w:b/>
          <w:i w:val="false"/>
          <w:color w:val="000000"/>
        </w:rPr>
        <w:t xml:space="preserve"> Сведения о ветеринарно-санитарных объектах о количестве гуртов, отар, сформированных по видам сельскохозяйственных животных в разрезе сельских округов</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Наименоваиие сельских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отаров,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Курайлысайский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Мергеневский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21" w:id="287"/>
    <w:p>
      <w:pPr>
        <w:spacing w:after="0"/>
        <w:ind w:left="0"/>
        <w:jc w:val="both"/>
      </w:pPr>
      <w:r>
        <w:rPr>
          <w:rFonts w:ascii="Times New Roman"/>
          <w:b w:val="false"/>
          <w:i w:val="false"/>
          <w:color w:val="000000"/>
          <w:sz w:val="28"/>
        </w:rPr>
        <w:t>
      В приложении 129 приведены данные о количестве гуртов, отар по видам сельскохозяйственных животных в разрезе сельского округа. В Тайпакском сельском округе наибольшее количество отаров.</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23" w:id="288"/>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Акжаикскому району в разрезе сельских округов</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нагрузки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Акжолский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Лбищенск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Аксуатский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Базартобинский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Бударинский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Жанабулакский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Кабыршактинский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Карауылтобинский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Конеккеткенский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Камыстыкол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Курайлысайский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Мергеневский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Сарытогайский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bl>
    <w:bookmarkStart w:name="z424" w:id="289"/>
    <w:p>
      <w:pPr>
        <w:spacing w:after="0"/>
        <w:ind w:left="0"/>
        <w:jc w:val="both"/>
      </w:pPr>
      <w:r>
        <w:rPr>
          <w:rFonts w:ascii="Times New Roman"/>
          <w:b w:val="false"/>
          <w:i w:val="false"/>
          <w:color w:val="000000"/>
          <w:sz w:val="28"/>
        </w:rPr>
        <w:t>
      В приложении 130 представлена информация о распределении пастбищ для размещения поголовья крупного рогатого скота (дойной коровы) в разрезе сельских округов по Акжаикскому району. В результате расчетов не хватает пастбищных угодий для размещения дойных коров на землях населенных пунктов Бударинского, Жамбылского, Конеккеткенского, Мергеневского и Чапаевского сельских округов.</w:t>
      </w:r>
    </w:p>
    <w:bookmarkEnd w:id="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26" w:id="290"/>
    <w:p>
      <w:pPr>
        <w:spacing w:after="0"/>
        <w:ind w:left="0"/>
        <w:jc w:val="left"/>
      </w:pPr>
      <w:r>
        <w:rPr>
          <w:rFonts w:ascii="Times New Roman"/>
          <w:b/>
          <w:i w:val="false"/>
          <w:color w:val="000000"/>
        </w:rPr>
        <w:t xml:space="preserve"> Данные о численности поголовья сельскохозяйственных животных жителей населенных пунктов в разрезе сельских округов</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населенных пунктов,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скота населения в том числе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1 голову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на землях запаса,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Аксуатский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Базартобинский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Бударинский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Жанабулакский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Кабыршактинский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Карауылтобинский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Конеккеткенский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Курайлысайский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Мергеневский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Сарытогайский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Чапаевский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bookmarkStart w:name="z427" w:id="291"/>
    <w:p>
      <w:pPr>
        <w:spacing w:after="0"/>
        <w:ind w:left="0"/>
        <w:jc w:val="both"/>
      </w:pPr>
      <w:r>
        <w:rPr>
          <w:rFonts w:ascii="Times New Roman"/>
          <w:b w:val="false"/>
          <w:i w:val="false"/>
          <w:color w:val="000000"/>
          <w:sz w:val="28"/>
        </w:rPr>
        <w:t>
      Потребность в пастбищах рассчитывалась на основании данных населения населенного пункта о поголовье сельскохозяйственных животных на карте сельского округа.</w:t>
      </w:r>
    </w:p>
    <w:bookmarkEnd w:id="291"/>
    <w:bookmarkStart w:name="z428" w:id="292"/>
    <w:p>
      <w:pPr>
        <w:spacing w:after="0"/>
        <w:ind w:left="0"/>
        <w:jc w:val="both"/>
      </w:pPr>
      <w:r>
        <w:rPr>
          <w:rFonts w:ascii="Times New Roman"/>
          <w:b w:val="false"/>
          <w:i w:val="false"/>
          <w:color w:val="000000"/>
          <w:sz w:val="28"/>
        </w:rPr>
        <w:t>
      В результате расчетов пастбищные угодья поселка Алгабасского, Бударинского, Жамбылского, Жанабулакского, Конеккеткенского, Мергеневского и Чапаевского сельских округов недостаточны для содержания сельскохозяйственных животных. Поэтому рекомендуется установить внешнюю границу пастбищ для решения упомянутой нехватки пастбищ.</w:t>
      </w:r>
    </w:p>
    <w:bookmarkEnd w:id="292"/>
    <w:bookmarkStart w:name="z429" w:id="293"/>
    <w:p>
      <w:pPr>
        <w:spacing w:after="0"/>
        <w:ind w:left="0"/>
        <w:jc w:val="both"/>
      </w:pPr>
      <w:r>
        <w:rPr>
          <w:rFonts w:ascii="Times New Roman"/>
          <w:b w:val="false"/>
          <w:i w:val="false"/>
          <w:color w:val="000000"/>
          <w:sz w:val="28"/>
        </w:rPr>
        <w:t>
      Для удовлетворения потребности пастбищ населенных пунктов сельских округов Бударин и Жанабулак зарезервированный в 2022 году земельный участок площадью 2582 га населенного пункта Косшыгыр, для удовлетворения потребности пастбищ населенных пунктов сельских округов Кабыршакты, Мергенево и Чапаево возвращенный в государственную собственность в 2022 году земельный участок площадью 6614 га, для удовлетворения потребности пастбищ населенных пунктов сельского округа Конеккеткен зарезервированный в 2022 году земельный участок площадью 2509 га населенного пункта Атибек, для удовлетворения потребности пастбищ населенных пунктов сельских округов Алгабас и Курайлысай земельные участки выданные для сельскохозяйственных производственных кооперативов этих округов устанавливаются как внешние границы пастбищ. По Жамбылскому сельскому округу 910 га, по Сарытогайскому сельскому округу 5000 га, по Акжолскому сельскому округу 1500 га, по Мергеневскому сельскому округу 240 га земельные участки установлены как внешние границы.</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Акжаикскому </w:t>
            </w:r>
            <w:r>
              <w:br/>
            </w:r>
            <w:r>
              <w:rPr>
                <w:rFonts w:ascii="Times New Roman"/>
                <w:b w:val="false"/>
                <w:i w:val="false"/>
                <w:color w:val="000000"/>
                <w:sz w:val="20"/>
              </w:rPr>
              <w:t>району на 2023-2024 годы</w:t>
            </w:r>
          </w:p>
        </w:tc>
      </w:tr>
    </w:tbl>
    <w:bookmarkStart w:name="z431" w:id="294"/>
    <w:p>
      <w:pPr>
        <w:spacing w:after="0"/>
        <w:ind w:left="0"/>
        <w:jc w:val="left"/>
      </w:pPr>
      <w:r>
        <w:rPr>
          <w:rFonts w:ascii="Times New Roman"/>
          <w:b/>
          <w:i w:val="false"/>
          <w:color w:val="000000"/>
        </w:rPr>
        <w:t xml:space="preserve"> Пастбищные угодья в разрезе сельских округов</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пастбищ населенных пунктов,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землях коренного улучшения,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Обводненные пастбища,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землях запаса,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землях спецфонда,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обводненные, га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Акжолский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Лбищенск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84585</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123221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Базартобинский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Жанабулакский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Қабыршактинский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Кабыршакты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Карауылтобинский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Конеккеткен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Камыстыкол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Курайлысайский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Мергеневский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80233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Чапаевский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32" w:id="295"/>
    <w:p>
      <w:pPr>
        <w:spacing w:after="0"/>
        <w:ind w:left="0"/>
        <w:jc w:val="both"/>
      </w:pPr>
      <w:r>
        <w:rPr>
          <w:rFonts w:ascii="Times New Roman"/>
          <w:b w:val="false"/>
          <w:i w:val="false"/>
          <w:color w:val="000000"/>
          <w:sz w:val="28"/>
        </w:rPr>
        <w:t>
      Общая площадь пастбищ для обеспечения сельскохозяйственных животных по Акжаикскому району составляет всего 1229386 гектаров.</w:t>
      </w:r>
    </w:p>
    <w:bookmarkEnd w:id="295"/>
    <w:bookmarkStart w:name="z433" w:id="296"/>
    <w:p>
      <w:pPr>
        <w:spacing w:after="0"/>
        <w:ind w:left="0"/>
        <w:jc w:val="both"/>
      </w:pPr>
      <w:r>
        <w:rPr>
          <w:rFonts w:ascii="Times New Roman"/>
          <w:b w:val="false"/>
          <w:i w:val="false"/>
          <w:color w:val="000000"/>
          <w:sz w:val="28"/>
        </w:rPr>
        <w:t xml:space="preserve">
      В черте населенного пункта числится 782643 га пастбищ, в землях запаса имеются 24176 га пастбищных угодий. </w:t>
      </w:r>
    </w:p>
    <w:bookmarkEnd w:id="296"/>
    <w:bookmarkStart w:name="z434" w:id="297"/>
    <w:p>
      <w:pPr>
        <w:spacing w:after="0"/>
        <w:ind w:left="0"/>
        <w:jc w:val="both"/>
      </w:pPr>
      <w:r>
        <w:rPr>
          <w:rFonts w:ascii="Times New Roman"/>
          <w:b w:val="false"/>
          <w:i w:val="false"/>
          <w:color w:val="000000"/>
          <w:sz w:val="28"/>
        </w:rPr>
        <w:t xml:space="preserve">
      В сельских округах в связи с ростом поголовья скота на личных подворьях ощущается недостаток 168823,4 га пастбищных угодий. </w:t>
      </w:r>
    </w:p>
    <w:bookmarkEnd w:id="297"/>
    <w:bookmarkStart w:name="z435" w:id="298"/>
    <w:p>
      <w:pPr>
        <w:spacing w:after="0"/>
        <w:ind w:left="0"/>
        <w:jc w:val="both"/>
      </w:pPr>
      <w:r>
        <w:rPr>
          <w:rFonts w:ascii="Times New Roman"/>
          <w:b w:val="false"/>
          <w:i w:val="false"/>
          <w:color w:val="000000"/>
          <w:sz w:val="28"/>
        </w:rPr>
        <w:t>
      Для решения этих проблем – необходимо рационально использовать пастбищные угодья из государственного фонда и увеличить площади пастбищ за счет земель населенных пунктов, кроме того залежные земли из состава земель запаса необходимо перевести в земли других (пастбища) категорий. Для вовлечения этих земельных участков в сельскохозяйственный оборот необходимо, выделить эти земли лицам, которые не обеспечены пастбищами для выпаса скота.Запас кормов с пастбищ используется в пастбищный период, продолжительность которого 180 - 200 дней. Запас кормов с сенокосов используется в стойловый период.</w:t>
      </w:r>
    </w:p>
    <w:bookmarkEnd w:id="298"/>
    <w:bookmarkStart w:name="z436" w:id="299"/>
    <w:p>
      <w:pPr>
        <w:spacing w:after="0"/>
        <w:ind w:left="0"/>
        <w:jc w:val="both"/>
      </w:pPr>
      <w:r>
        <w:rPr>
          <w:rFonts w:ascii="Times New Roman"/>
          <w:b w:val="false"/>
          <w:i w:val="false"/>
          <w:color w:val="000000"/>
          <w:sz w:val="28"/>
        </w:rPr>
        <w:t>
      Примечание: расшифровка аббревиатур:</w:t>
      </w:r>
    </w:p>
    <w:bookmarkEnd w:id="299"/>
    <w:bookmarkStart w:name="z437" w:id="300"/>
    <w:p>
      <w:pPr>
        <w:spacing w:after="0"/>
        <w:ind w:left="0"/>
        <w:jc w:val="both"/>
      </w:pPr>
      <w:r>
        <w:rPr>
          <w:rFonts w:ascii="Times New Roman"/>
          <w:b w:val="false"/>
          <w:i w:val="false"/>
          <w:color w:val="000000"/>
          <w:sz w:val="28"/>
        </w:rPr>
        <w:t>
      га – гектар;</w:t>
      </w:r>
    </w:p>
    <w:bookmarkEnd w:id="300"/>
    <w:bookmarkStart w:name="z438" w:id="301"/>
    <w:p>
      <w:pPr>
        <w:spacing w:after="0"/>
        <w:ind w:left="0"/>
        <w:jc w:val="both"/>
      </w:pPr>
      <w:r>
        <w:rPr>
          <w:rFonts w:ascii="Times New Roman"/>
          <w:b w:val="false"/>
          <w:i w:val="false"/>
          <w:color w:val="000000"/>
          <w:sz w:val="28"/>
        </w:rPr>
        <w:t>
      с/о-сельский округ.</w:t>
      </w:r>
    </w:p>
    <w:bookmarkEnd w:id="30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header.xml" Type="http://schemas.openxmlformats.org/officeDocument/2006/relationships/header" Id="rId1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