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d6db" w14:textId="91cd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сентября 2023 года № 212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на основании представления Восточно-Казахстанской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18 августа 2023 года № 03/462,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Восточно-Казахстанской области в объемах зараженных площадей сибирским шелкопрядом (Dendrolіmus sіbіrіcus Chetverіkov),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Восточно-Казахстанского областного акимата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сентября 2023 года № 212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Восточно-Казахстанской области в объемах зараженных площадей сибирским шелкопрядом  (Dendrolіmus sіbіrіcus Chetverіkov)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"Большенарымское лесное хозяйство"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Сухой Майемер, земли иного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району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