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a8b5" w14:textId="0d8a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22 декабря 2023 года № 15-67-VIII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8 291 757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3 611 415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413 698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4 208 778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9 836 843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-21 533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- 1 523 553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1 523 553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–1 473 045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21 533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72 041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Шардаринского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2024 год – 0;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объем бюджетных субвенций, передаваемых из районного бюджета в бюджеты города районного значения, сельских округов на 2024 год в сумме 303 564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К.Турысбекова 30 181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Коссейт 21 873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Коксу 32 274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Узын ата 24 674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Алатау батыр 29 047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22 295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Акшенгелди 22 175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Суткент 21 320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25 184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Жаушыкум 22 068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Шардара 52 473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бюджетных изъятий из бюджета района в областной бюджет не предусмотрено.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размере – 73 472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текущих целевых трансфертов выделяемых из местного бюджета бюджетам сельских округов и города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15-67-VIII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Шардаринского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15-67-VIII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15-67-VIII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15-67-VIII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Шардаринского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15-67-VIII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