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95c3" w14:textId="f889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"Отдел внутренней политики, культуры и развития языков акимата Тимирязевского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Тимирязевского района Северо-Казахстанской области от 29 сентября 2023 года № 212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Тимирязевского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Положение коммунального государственного учреждения "Отдел внутренней политики, культуры и развития языков акимата Тимирязевского района Северо-Казахстанской области"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внутренней политики, культуры и развития языков акимата Тимирязевского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размещение настоящего постановления на интернет-ресурсе акимата Тимирязевского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произвести регистрацию вышеуказанного Положения в регистрирующем органе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акима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сентября 2023 года № 212</w:t>
            </w:r>
          </w:p>
        </w:tc>
      </w:tr>
    </w:tbl>
    <w:bookmarkStart w:name="z17" w:id="7"/>
    <w:p>
      <w:pPr>
        <w:spacing w:after="0"/>
        <w:ind w:left="0"/>
        <w:jc w:val="left"/>
      </w:pPr>
      <w:r>
        <w:rPr>
          <w:rFonts w:ascii="Times New Roman"/>
          <w:b/>
          <w:i w:val="false"/>
          <w:color w:val="000000"/>
        </w:rPr>
        <w:t xml:space="preserve"> 1. Общие положения</w:t>
      </w:r>
    </w:p>
    <w:bookmarkEnd w:id="7"/>
    <w:bookmarkStart w:name="z18" w:id="8"/>
    <w:p>
      <w:pPr>
        <w:spacing w:after="0"/>
        <w:ind w:left="0"/>
        <w:jc w:val="both"/>
      </w:pPr>
      <w:r>
        <w:rPr>
          <w:rFonts w:ascii="Times New Roman"/>
          <w:b w:val="false"/>
          <w:i w:val="false"/>
          <w:color w:val="000000"/>
          <w:sz w:val="28"/>
        </w:rPr>
        <w:t>
      1. Коммунальное государственное учреждение "Отдел внутренней политики, культуры и развития языков акимата Тимирязевского района Северо-Казахстанской области" (далее-Отдел) является государственным органом Республики Казахстан, осуществляющим руководство в сфере управления социальными и экономическими процессами, совершенствования механизма реализации мер Правительства по углублению реформ, проведения в жизнь политики Президента Республики Казахстан, осуществляющим функции государственного управления в сфере внутренней политики, культуры и развития языков на территории Тимирязевского района.</w:t>
      </w:r>
    </w:p>
    <w:bookmarkEnd w:id="8"/>
    <w:bookmarkStart w:name="z19" w:id="9"/>
    <w:p>
      <w:pPr>
        <w:spacing w:after="0"/>
        <w:ind w:left="0"/>
        <w:jc w:val="both"/>
      </w:pPr>
      <w:r>
        <w:rPr>
          <w:rFonts w:ascii="Times New Roman"/>
          <w:b w:val="false"/>
          <w:i w:val="false"/>
          <w:color w:val="000000"/>
          <w:sz w:val="28"/>
        </w:rPr>
        <w:t>
      2. Отдел имеет ведомства:</w:t>
      </w:r>
    </w:p>
    <w:bookmarkEnd w:id="9"/>
    <w:bookmarkStart w:name="z20" w:id="10"/>
    <w:p>
      <w:pPr>
        <w:spacing w:after="0"/>
        <w:ind w:left="0"/>
        <w:jc w:val="both"/>
      </w:pPr>
      <w:r>
        <w:rPr>
          <w:rFonts w:ascii="Times New Roman"/>
          <w:b w:val="false"/>
          <w:i w:val="false"/>
          <w:color w:val="000000"/>
          <w:sz w:val="28"/>
        </w:rPr>
        <w:t>
      1) Коммунальное государственное учреждение "Молодежный ресурсный центр" коммунального государственного учреждения "Отдел внутренней политики, культуры и развития языков акимата Тимирязевского района Северо-Казахстанской области";</w:t>
      </w:r>
    </w:p>
    <w:bookmarkEnd w:id="10"/>
    <w:bookmarkStart w:name="z21" w:id="11"/>
    <w:p>
      <w:pPr>
        <w:spacing w:after="0"/>
        <w:ind w:left="0"/>
        <w:jc w:val="both"/>
      </w:pPr>
      <w:r>
        <w:rPr>
          <w:rFonts w:ascii="Times New Roman"/>
          <w:b w:val="false"/>
          <w:i w:val="false"/>
          <w:color w:val="000000"/>
          <w:sz w:val="28"/>
        </w:rPr>
        <w:t>
      2) Коммунальное государственное казенное предприятие "Районный Дом культуры" акимата Тимирязевского района Северо-Казахстанской области";</w:t>
      </w:r>
    </w:p>
    <w:bookmarkEnd w:id="11"/>
    <w:bookmarkStart w:name="z22" w:id="12"/>
    <w:p>
      <w:pPr>
        <w:spacing w:after="0"/>
        <w:ind w:left="0"/>
        <w:jc w:val="both"/>
      </w:pPr>
      <w:r>
        <w:rPr>
          <w:rFonts w:ascii="Times New Roman"/>
          <w:b w:val="false"/>
          <w:i w:val="false"/>
          <w:color w:val="000000"/>
          <w:sz w:val="28"/>
        </w:rPr>
        <w:t>
      3) Коммунальное государственное учреждение "Централизованная библиотечная система" коммунального государственного учреждения "Отдел внутренней политики, культуры и развития языков акимата Тимирязевского района Северо-Казахстанской области".</w:t>
      </w:r>
    </w:p>
    <w:bookmarkEnd w:id="12"/>
    <w:bookmarkStart w:name="z23" w:id="13"/>
    <w:p>
      <w:pPr>
        <w:spacing w:after="0"/>
        <w:ind w:left="0"/>
        <w:jc w:val="both"/>
      </w:pPr>
      <w:r>
        <w:rPr>
          <w:rFonts w:ascii="Times New Roman"/>
          <w:b w:val="false"/>
          <w:i w:val="false"/>
          <w:color w:val="000000"/>
          <w:sz w:val="28"/>
        </w:rPr>
        <w:t>
      3. Отдел осуществляет свою деятельность в соответствии с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Законом Республики Казахстан "О языках в Республике Казахстан", актами Президента и Правительства Республики Казахстан, а также настоящим Положением.</w:t>
      </w:r>
    </w:p>
    <w:bookmarkEnd w:id="13"/>
    <w:bookmarkStart w:name="z24" w:id="14"/>
    <w:p>
      <w:pPr>
        <w:spacing w:after="0"/>
        <w:ind w:left="0"/>
        <w:jc w:val="both"/>
      </w:pPr>
      <w:r>
        <w:rPr>
          <w:rFonts w:ascii="Times New Roman"/>
          <w:b w:val="false"/>
          <w:i w:val="false"/>
          <w:color w:val="000000"/>
          <w:sz w:val="28"/>
        </w:rPr>
        <w:t>
      4. Отдел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и русском языках, бланки установленного образца, счета в органах казначейства в соответствии с Приказом Министра финансов Республики Казахстан от 4 декабря 2014 года № 540 "Об утверждении Правил исполнения бюджета и его кассового обслуживания".</w:t>
      </w:r>
    </w:p>
    <w:bookmarkEnd w:id="14"/>
    <w:bookmarkStart w:name="z25" w:id="15"/>
    <w:p>
      <w:pPr>
        <w:spacing w:after="0"/>
        <w:ind w:left="0"/>
        <w:jc w:val="both"/>
      </w:pPr>
      <w:r>
        <w:rPr>
          <w:rFonts w:ascii="Times New Roman"/>
          <w:b w:val="false"/>
          <w:i w:val="false"/>
          <w:color w:val="000000"/>
          <w:sz w:val="28"/>
        </w:rPr>
        <w:t>
      5. Отдел вступает в гражданско-правовые отношения от собственного имени.</w:t>
      </w:r>
    </w:p>
    <w:bookmarkEnd w:id="15"/>
    <w:bookmarkStart w:name="z26" w:id="16"/>
    <w:p>
      <w:pPr>
        <w:spacing w:after="0"/>
        <w:ind w:left="0"/>
        <w:jc w:val="both"/>
      </w:pPr>
      <w:r>
        <w:rPr>
          <w:rFonts w:ascii="Times New Roman"/>
          <w:b w:val="false"/>
          <w:i w:val="false"/>
          <w:color w:val="000000"/>
          <w:sz w:val="28"/>
        </w:rPr>
        <w:t>
      6. Отдел имеет право выступать стороной гражданско-правовых отношений от имени государства, если оно уполномочено на это в соответствии с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6"/>
    <w:bookmarkStart w:name="z27" w:id="17"/>
    <w:p>
      <w:pPr>
        <w:spacing w:after="0"/>
        <w:ind w:left="0"/>
        <w:jc w:val="both"/>
      </w:pPr>
      <w:r>
        <w:rPr>
          <w:rFonts w:ascii="Times New Roman"/>
          <w:b w:val="false"/>
          <w:i w:val="false"/>
          <w:color w:val="000000"/>
          <w:sz w:val="28"/>
        </w:rPr>
        <w:t>
      7. Отдел по вопросам своей компетенции в установленном законодательством об административном процедурно-процессуальном порядке принимает решения, оформляемые приказами руководителя Отдела, предусмотренными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Законом Республики Казахстан "О языках в Республике Казахстан", актами Президента и Правительства Республики Казахстан.</w:t>
      </w:r>
    </w:p>
    <w:bookmarkEnd w:id="17"/>
    <w:bookmarkStart w:name="z28" w:id="18"/>
    <w:p>
      <w:pPr>
        <w:spacing w:after="0"/>
        <w:ind w:left="0"/>
        <w:jc w:val="both"/>
      </w:pPr>
      <w:r>
        <w:rPr>
          <w:rFonts w:ascii="Times New Roman"/>
          <w:b w:val="false"/>
          <w:i w:val="false"/>
          <w:color w:val="000000"/>
          <w:sz w:val="28"/>
        </w:rPr>
        <w:t>
      8. Структура и лимит штатной численности Отдела утверждаются в соответствии с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18"/>
    <w:bookmarkStart w:name="z29" w:id="19"/>
    <w:p>
      <w:pPr>
        <w:spacing w:after="0"/>
        <w:ind w:left="0"/>
        <w:jc w:val="both"/>
      </w:pPr>
      <w:r>
        <w:rPr>
          <w:rFonts w:ascii="Times New Roman"/>
          <w:b w:val="false"/>
          <w:i w:val="false"/>
          <w:color w:val="000000"/>
          <w:sz w:val="28"/>
        </w:rPr>
        <w:t>
      9. Местонахождение юридического лица: индекс 151100, Республика Казахстан, Северо-Казахстанская область, Тимирязевский район, село Тимирязево, улица Ш. Уалиханова, 1.</w:t>
      </w:r>
    </w:p>
    <w:bookmarkEnd w:id="19"/>
    <w:bookmarkStart w:name="z30" w:id="20"/>
    <w:p>
      <w:pPr>
        <w:spacing w:after="0"/>
        <w:ind w:left="0"/>
        <w:jc w:val="both"/>
      </w:pPr>
      <w:r>
        <w:rPr>
          <w:rFonts w:ascii="Times New Roman"/>
          <w:b w:val="false"/>
          <w:i w:val="false"/>
          <w:color w:val="000000"/>
          <w:sz w:val="28"/>
        </w:rPr>
        <w:t>
      10. Настоящее положение является учредительным документом Отдела.</w:t>
      </w:r>
    </w:p>
    <w:bookmarkEnd w:id="20"/>
    <w:bookmarkStart w:name="z31" w:id="21"/>
    <w:p>
      <w:pPr>
        <w:spacing w:after="0"/>
        <w:ind w:left="0"/>
        <w:jc w:val="both"/>
      </w:pPr>
      <w:r>
        <w:rPr>
          <w:rFonts w:ascii="Times New Roman"/>
          <w:b w:val="false"/>
          <w:i w:val="false"/>
          <w:color w:val="000000"/>
          <w:sz w:val="28"/>
        </w:rPr>
        <w:t>
      11. Финансирование деятельности Отдела осуществляется из республиканского и местных бюджетов.</w:t>
      </w:r>
    </w:p>
    <w:bookmarkEnd w:id="21"/>
    <w:bookmarkStart w:name="z32" w:id="22"/>
    <w:p>
      <w:pPr>
        <w:spacing w:after="0"/>
        <w:ind w:left="0"/>
        <w:jc w:val="both"/>
      </w:pPr>
      <w:r>
        <w:rPr>
          <w:rFonts w:ascii="Times New Roman"/>
          <w:b w:val="false"/>
          <w:i w:val="false"/>
          <w:color w:val="000000"/>
          <w:sz w:val="28"/>
        </w:rPr>
        <w:t>
      12. Отделу запрещается вступать в договорные отношения с субъектами на предмет выполнения обязанностей, являющихся полномочиями Отдела.</w:t>
      </w:r>
    </w:p>
    <w:bookmarkEnd w:id="22"/>
    <w:bookmarkStart w:name="z33" w:id="23"/>
    <w:p>
      <w:pPr>
        <w:spacing w:after="0"/>
        <w:ind w:left="0"/>
        <w:jc w:val="both"/>
      </w:pPr>
      <w:r>
        <w:rPr>
          <w:rFonts w:ascii="Times New Roman"/>
          <w:b w:val="false"/>
          <w:i w:val="false"/>
          <w:color w:val="000000"/>
          <w:sz w:val="28"/>
        </w:rPr>
        <w:t>
      Если Отделу законодательными актами в сфере государственного управления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в области бюджета Республики Казахстан.</w:t>
      </w:r>
    </w:p>
    <w:bookmarkEnd w:id="23"/>
    <w:bookmarkStart w:name="z34" w:id="24"/>
    <w:p>
      <w:pPr>
        <w:spacing w:after="0"/>
        <w:ind w:left="0"/>
        <w:jc w:val="left"/>
      </w:pPr>
      <w:r>
        <w:rPr>
          <w:rFonts w:ascii="Times New Roman"/>
          <w:b/>
          <w:i w:val="false"/>
          <w:color w:val="000000"/>
        </w:rPr>
        <w:t xml:space="preserve"> 2. Задачи и полномочия государственного органа</w:t>
      </w:r>
    </w:p>
    <w:bookmarkEnd w:id="24"/>
    <w:bookmarkStart w:name="z35" w:id="25"/>
    <w:p>
      <w:pPr>
        <w:spacing w:after="0"/>
        <w:ind w:left="0"/>
        <w:jc w:val="both"/>
      </w:pPr>
      <w:r>
        <w:rPr>
          <w:rFonts w:ascii="Times New Roman"/>
          <w:b w:val="false"/>
          <w:i w:val="false"/>
          <w:color w:val="000000"/>
          <w:sz w:val="28"/>
        </w:rPr>
        <w:t>
       13. Задачи:</w:t>
      </w:r>
    </w:p>
    <w:bookmarkEnd w:id="25"/>
    <w:bookmarkStart w:name="z36" w:id="26"/>
    <w:p>
      <w:pPr>
        <w:spacing w:after="0"/>
        <w:ind w:left="0"/>
        <w:jc w:val="both"/>
      </w:pPr>
      <w:r>
        <w:rPr>
          <w:rFonts w:ascii="Times New Roman"/>
          <w:b w:val="false"/>
          <w:i w:val="false"/>
          <w:color w:val="000000"/>
          <w:sz w:val="28"/>
        </w:rPr>
        <w:t>
      проведение на территории Тимирязевского района политики государства в области культуры, искусства и развития языков, направленной на повышение культурного уровня населения и развития в сфере культуры, искусства и развития языков;</w:t>
      </w:r>
    </w:p>
    <w:bookmarkEnd w:id="26"/>
    <w:bookmarkStart w:name="z37" w:id="27"/>
    <w:p>
      <w:pPr>
        <w:spacing w:after="0"/>
        <w:ind w:left="0"/>
        <w:jc w:val="both"/>
      </w:pPr>
      <w:r>
        <w:rPr>
          <w:rFonts w:ascii="Times New Roman"/>
          <w:b w:val="false"/>
          <w:i w:val="false"/>
          <w:color w:val="000000"/>
          <w:sz w:val="28"/>
        </w:rPr>
        <w:t>
      разработка концепций и программ по развитию культуры района для представления на рассмотрение акимата района, проведение анализа внутриполитической ситуации в районе, прогнозирование ее развития, изучения общественного мнения, разъяснение государственной политики, координации деятельности информационно-пропагандистских групп, взаимодействие с политическими партиями, общественными объединениями, сбор и обработка информации по социально-экономическим и политическим вопросам, обеспечение их освещения в средствах массовой информации, реализация программы в области молодежной политики;</w:t>
      </w:r>
    </w:p>
    <w:bookmarkEnd w:id="27"/>
    <w:bookmarkStart w:name="z38" w:id="28"/>
    <w:p>
      <w:pPr>
        <w:spacing w:after="0"/>
        <w:ind w:left="0"/>
        <w:jc w:val="both"/>
      </w:pPr>
      <w:r>
        <w:rPr>
          <w:rFonts w:ascii="Times New Roman"/>
          <w:b w:val="false"/>
          <w:i w:val="false"/>
          <w:color w:val="000000"/>
          <w:sz w:val="28"/>
        </w:rPr>
        <w:t>
      мониторинг применения и размещения государственных символов на территории района в соответствии с законодательством Республики Казахстан;</w:t>
      </w:r>
    </w:p>
    <w:bookmarkEnd w:id="28"/>
    <w:bookmarkStart w:name="z39" w:id="29"/>
    <w:p>
      <w:pPr>
        <w:spacing w:after="0"/>
        <w:ind w:left="0"/>
        <w:jc w:val="both"/>
      </w:pPr>
      <w:r>
        <w:rPr>
          <w:rFonts w:ascii="Times New Roman"/>
          <w:b w:val="false"/>
          <w:i w:val="false"/>
          <w:color w:val="000000"/>
          <w:sz w:val="28"/>
        </w:rPr>
        <w:t>
      выработка предложений по формированию и реализации основных направлений государственной политики в сфере обеспечения реализации прав граждан на свободу религиозных убеждений и взаимодействия с религиозными объединениями;</w:t>
      </w:r>
    </w:p>
    <w:bookmarkEnd w:id="29"/>
    <w:bookmarkStart w:name="z40" w:id="30"/>
    <w:p>
      <w:pPr>
        <w:spacing w:after="0"/>
        <w:ind w:left="0"/>
        <w:jc w:val="both"/>
      </w:pPr>
      <w:r>
        <w:rPr>
          <w:rFonts w:ascii="Times New Roman"/>
          <w:b w:val="false"/>
          <w:i w:val="false"/>
          <w:color w:val="000000"/>
          <w:sz w:val="28"/>
        </w:rPr>
        <w:t>
      всестороннее и объективное изучение, обобщение и анализ происходящих процессов в сфере реализации прав граждан на свободу религиозных убеждений, деятельности религиозных объединений и миссионеров;</w:t>
      </w:r>
    </w:p>
    <w:bookmarkEnd w:id="30"/>
    <w:bookmarkStart w:name="z41" w:id="31"/>
    <w:p>
      <w:pPr>
        <w:spacing w:after="0"/>
        <w:ind w:left="0"/>
        <w:jc w:val="both"/>
      </w:pPr>
      <w:r>
        <w:rPr>
          <w:rFonts w:ascii="Times New Roman"/>
          <w:b w:val="false"/>
          <w:i w:val="false"/>
          <w:color w:val="000000"/>
          <w:sz w:val="28"/>
        </w:rPr>
        <w:t>
      координация деятельности учреждений культуры, библиотек и развития языков района по выполнению намеченных программ;</w:t>
      </w:r>
    </w:p>
    <w:bookmarkEnd w:id="31"/>
    <w:bookmarkStart w:name="z42" w:id="32"/>
    <w:p>
      <w:pPr>
        <w:spacing w:after="0"/>
        <w:ind w:left="0"/>
        <w:jc w:val="both"/>
      </w:pPr>
      <w:r>
        <w:rPr>
          <w:rFonts w:ascii="Times New Roman"/>
          <w:b w:val="false"/>
          <w:i w:val="false"/>
          <w:color w:val="000000"/>
          <w:sz w:val="28"/>
        </w:rPr>
        <w:t>
      руководство культурно-просветительными и досуговыми учреждениями, предприятиями района;</w:t>
      </w:r>
    </w:p>
    <w:bookmarkEnd w:id="32"/>
    <w:bookmarkStart w:name="z43" w:id="33"/>
    <w:p>
      <w:pPr>
        <w:spacing w:after="0"/>
        <w:ind w:left="0"/>
        <w:jc w:val="both"/>
      </w:pPr>
      <w:r>
        <w:rPr>
          <w:rFonts w:ascii="Times New Roman"/>
          <w:b w:val="false"/>
          <w:i w:val="false"/>
          <w:color w:val="000000"/>
          <w:sz w:val="28"/>
        </w:rPr>
        <w:t>
      создание условий для сохранения и развития, взаимообогащения национальных культур всех народов, проживающих на территории района;</w:t>
      </w:r>
    </w:p>
    <w:bookmarkEnd w:id="33"/>
    <w:bookmarkStart w:name="z44" w:id="34"/>
    <w:p>
      <w:pPr>
        <w:spacing w:after="0"/>
        <w:ind w:left="0"/>
        <w:jc w:val="both"/>
      </w:pPr>
      <w:r>
        <w:rPr>
          <w:rFonts w:ascii="Times New Roman"/>
          <w:b w:val="false"/>
          <w:i w:val="false"/>
          <w:color w:val="000000"/>
          <w:sz w:val="28"/>
        </w:rPr>
        <w:t>
      установление творческих связей с организациями культуры других районов, областей, республик, а также связей с зарубежными партнерами с целью обмена опытом в интересах дружбы и взаимопонимания между народами;</w:t>
      </w:r>
    </w:p>
    <w:bookmarkEnd w:id="34"/>
    <w:bookmarkStart w:name="z45" w:id="35"/>
    <w:p>
      <w:pPr>
        <w:spacing w:after="0"/>
        <w:ind w:left="0"/>
        <w:jc w:val="both"/>
      </w:pPr>
      <w:r>
        <w:rPr>
          <w:rFonts w:ascii="Times New Roman"/>
          <w:b w:val="false"/>
          <w:i w:val="false"/>
          <w:color w:val="000000"/>
          <w:sz w:val="28"/>
        </w:rPr>
        <w:t>
      развитие и пропаганда самодеятельного творчества, возрождение народных художественных промыслов и ремесел, сохранение и развитие фольклора, народных праздников и обрядов, народной культуры в целом, охрана и использование историко-культурного наследия, осуществление контроля за кино и видео обслуживанием населения;</w:t>
      </w:r>
    </w:p>
    <w:bookmarkEnd w:id="35"/>
    <w:bookmarkStart w:name="z46" w:id="36"/>
    <w:p>
      <w:pPr>
        <w:spacing w:after="0"/>
        <w:ind w:left="0"/>
        <w:jc w:val="both"/>
      </w:pPr>
      <w:r>
        <w:rPr>
          <w:rFonts w:ascii="Times New Roman"/>
          <w:b w:val="false"/>
          <w:i w:val="false"/>
          <w:color w:val="000000"/>
          <w:sz w:val="28"/>
        </w:rPr>
        <w:t xml:space="preserve">
      осуществление охраны и организация использования памятников истории и культуры; </w:t>
      </w:r>
    </w:p>
    <w:bookmarkEnd w:id="36"/>
    <w:bookmarkStart w:name="z47" w:id="37"/>
    <w:p>
      <w:pPr>
        <w:spacing w:after="0"/>
        <w:ind w:left="0"/>
        <w:jc w:val="both"/>
      </w:pPr>
      <w:r>
        <w:rPr>
          <w:rFonts w:ascii="Times New Roman"/>
          <w:b w:val="false"/>
          <w:i w:val="false"/>
          <w:color w:val="000000"/>
          <w:sz w:val="28"/>
        </w:rPr>
        <w:t>
      проведение конкурсов по государственным закупкам;</w:t>
      </w:r>
    </w:p>
    <w:bookmarkEnd w:id="37"/>
    <w:bookmarkStart w:name="z48" w:id="38"/>
    <w:p>
      <w:pPr>
        <w:spacing w:after="0"/>
        <w:ind w:left="0"/>
        <w:jc w:val="both"/>
      </w:pPr>
      <w:r>
        <w:rPr>
          <w:rFonts w:ascii="Times New Roman"/>
          <w:b w:val="false"/>
          <w:i w:val="false"/>
          <w:color w:val="000000"/>
          <w:sz w:val="28"/>
        </w:rPr>
        <w:t>
      организация и проведение в установленном порядке фестивалей, конкурсов, смотров, выставок и других мероприятий в области развития государственного языка и других языков народа Казахстана.</w:t>
      </w:r>
    </w:p>
    <w:bookmarkEnd w:id="38"/>
    <w:bookmarkStart w:name="z49" w:id="39"/>
    <w:p>
      <w:pPr>
        <w:spacing w:after="0"/>
        <w:ind w:left="0"/>
        <w:jc w:val="both"/>
      </w:pPr>
      <w:r>
        <w:rPr>
          <w:rFonts w:ascii="Times New Roman"/>
          <w:b w:val="false"/>
          <w:i w:val="false"/>
          <w:color w:val="000000"/>
          <w:sz w:val="28"/>
        </w:rPr>
        <w:t>
      14. Полномочия:</w:t>
      </w:r>
    </w:p>
    <w:bookmarkEnd w:id="39"/>
    <w:bookmarkStart w:name="z50" w:id="40"/>
    <w:p>
      <w:pPr>
        <w:spacing w:after="0"/>
        <w:ind w:left="0"/>
        <w:jc w:val="both"/>
      </w:pPr>
      <w:r>
        <w:rPr>
          <w:rFonts w:ascii="Times New Roman"/>
          <w:b w:val="false"/>
          <w:i w:val="false"/>
          <w:color w:val="000000"/>
          <w:sz w:val="28"/>
        </w:rPr>
        <w:t>
      1) права:</w:t>
      </w:r>
    </w:p>
    <w:bookmarkEnd w:id="40"/>
    <w:bookmarkStart w:name="z51" w:id="41"/>
    <w:p>
      <w:pPr>
        <w:spacing w:after="0"/>
        <w:ind w:left="0"/>
        <w:jc w:val="both"/>
      </w:pPr>
      <w:r>
        <w:rPr>
          <w:rFonts w:ascii="Times New Roman"/>
          <w:b w:val="false"/>
          <w:i w:val="false"/>
          <w:color w:val="000000"/>
          <w:sz w:val="28"/>
        </w:rPr>
        <w:t>
      запрашивать от государственных органов и должностных лиц, иных организаций и граждан информацию, необходимую для выполнения своих функций, привлекать работников государственных органов и иных организаций к участию в подготовке вопросов, относящихся к компетенции Отдела, создавать временные рабочие группы для выработки соответствующих предложений;</w:t>
      </w:r>
    </w:p>
    <w:bookmarkEnd w:id="41"/>
    <w:bookmarkStart w:name="z52" w:id="42"/>
    <w:p>
      <w:pPr>
        <w:spacing w:after="0"/>
        <w:ind w:left="0"/>
        <w:jc w:val="both"/>
      </w:pPr>
      <w:r>
        <w:rPr>
          <w:rFonts w:ascii="Times New Roman"/>
          <w:b w:val="false"/>
          <w:i w:val="false"/>
          <w:color w:val="000000"/>
          <w:sz w:val="28"/>
        </w:rPr>
        <w:t>
      представление прав и интересов Отдела, в том числе в судах;</w:t>
      </w:r>
    </w:p>
    <w:bookmarkEnd w:id="42"/>
    <w:bookmarkStart w:name="z53" w:id="43"/>
    <w:p>
      <w:pPr>
        <w:spacing w:after="0"/>
        <w:ind w:left="0"/>
        <w:jc w:val="both"/>
      </w:pPr>
      <w:r>
        <w:rPr>
          <w:rFonts w:ascii="Times New Roman"/>
          <w:b w:val="false"/>
          <w:i w:val="false"/>
          <w:color w:val="000000"/>
          <w:sz w:val="28"/>
        </w:rPr>
        <w:t>
      представление разъяснения юридическим и физическим лицам по вопросам, отнесенным к компетенции Отдела;</w:t>
      </w:r>
    </w:p>
    <w:bookmarkEnd w:id="43"/>
    <w:bookmarkStart w:name="z54" w:id="44"/>
    <w:p>
      <w:pPr>
        <w:spacing w:after="0"/>
        <w:ind w:left="0"/>
        <w:jc w:val="both"/>
      </w:pPr>
      <w:r>
        <w:rPr>
          <w:rFonts w:ascii="Times New Roman"/>
          <w:b w:val="false"/>
          <w:i w:val="false"/>
          <w:color w:val="000000"/>
          <w:sz w:val="28"/>
        </w:rPr>
        <w:t>
      взаимодействие с органами государственного управления и организациями по вопросам внутренней политики, культуры и развития языков;</w:t>
      </w:r>
    </w:p>
    <w:bookmarkEnd w:id="44"/>
    <w:bookmarkStart w:name="z55" w:id="45"/>
    <w:p>
      <w:pPr>
        <w:spacing w:after="0"/>
        <w:ind w:left="0"/>
        <w:jc w:val="both"/>
      </w:pPr>
      <w:r>
        <w:rPr>
          <w:rFonts w:ascii="Times New Roman"/>
          <w:b w:val="false"/>
          <w:i w:val="false"/>
          <w:color w:val="000000"/>
          <w:sz w:val="28"/>
        </w:rPr>
        <w:t>
      вносить предложения о финансировании местных программ по реализации государственного заказа на проведение информационной политики и другое;</w:t>
      </w:r>
    </w:p>
    <w:bookmarkEnd w:id="45"/>
    <w:bookmarkStart w:name="z56" w:id="46"/>
    <w:p>
      <w:pPr>
        <w:spacing w:after="0"/>
        <w:ind w:left="0"/>
        <w:jc w:val="both"/>
      </w:pPr>
      <w:r>
        <w:rPr>
          <w:rFonts w:ascii="Times New Roman"/>
          <w:b w:val="false"/>
          <w:i w:val="false"/>
          <w:color w:val="000000"/>
          <w:sz w:val="28"/>
        </w:rPr>
        <w:t>
      в пределах своей компетенции запрашивать и получать необходимую информацию, документы и иные материалы от государственных органов, должностных лиц и других организаций.</w:t>
      </w:r>
    </w:p>
    <w:bookmarkEnd w:id="46"/>
    <w:bookmarkStart w:name="z57" w:id="47"/>
    <w:p>
      <w:pPr>
        <w:spacing w:after="0"/>
        <w:ind w:left="0"/>
        <w:jc w:val="both"/>
      </w:pPr>
      <w:r>
        <w:rPr>
          <w:rFonts w:ascii="Times New Roman"/>
          <w:b w:val="false"/>
          <w:i w:val="false"/>
          <w:color w:val="000000"/>
          <w:sz w:val="28"/>
        </w:rPr>
        <w:t>
      2) обязанности:</w:t>
      </w:r>
    </w:p>
    <w:bookmarkEnd w:id="47"/>
    <w:bookmarkStart w:name="z58" w:id="48"/>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w:t>
      </w:r>
    </w:p>
    <w:bookmarkEnd w:id="48"/>
    <w:bookmarkStart w:name="z59" w:id="49"/>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 также акима и акимата области.</w:t>
      </w:r>
    </w:p>
    <w:bookmarkEnd w:id="49"/>
    <w:bookmarkStart w:name="z60" w:id="50"/>
    <w:p>
      <w:pPr>
        <w:spacing w:after="0"/>
        <w:ind w:left="0"/>
        <w:jc w:val="both"/>
      </w:pPr>
      <w:r>
        <w:rPr>
          <w:rFonts w:ascii="Times New Roman"/>
          <w:b w:val="false"/>
          <w:i w:val="false"/>
          <w:color w:val="000000"/>
          <w:sz w:val="28"/>
        </w:rPr>
        <w:t>
      15. Функции:</w:t>
      </w:r>
    </w:p>
    <w:bookmarkEnd w:id="50"/>
    <w:bookmarkStart w:name="z61" w:id="51"/>
    <w:p>
      <w:pPr>
        <w:spacing w:after="0"/>
        <w:ind w:left="0"/>
        <w:jc w:val="both"/>
      </w:pPr>
      <w:r>
        <w:rPr>
          <w:rFonts w:ascii="Times New Roman"/>
          <w:b w:val="false"/>
          <w:i w:val="false"/>
          <w:color w:val="000000"/>
          <w:sz w:val="28"/>
        </w:rPr>
        <w:t>
      1) Анализ политической ситуации внутри района, прогнозирование ее процветания, изучение общественного мнения;</w:t>
      </w:r>
    </w:p>
    <w:bookmarkEnd w:id="51"/>
    <w:bookmarkStart w:name="z62" w:id="52"/>
    <w:p>
      <w:pPr>
        <w:spacing w:after="0"/>
        <w:ind w:left="0"/>
        <w:jc w:val="both"/>
      </w:pPr>
      <w:r>
        <w:rPr>
          <w:rFonts w:ascii="Times New Roman"/>
          <w:b w:val="false"/>
          <w:i w:val="false"/>
          <w:color w:val="000000"/>
          <w:sz w:val="28"/>
        </w:rPr>
        <w:t>
      информационно-идеологическое сопровождение деятельности местных исполнительных органов региона по ключевым направлениям внутренней политики, в том числе по вопросам реализации государственной политики в области образования, здравоохранения, социального обеспечения и защиты населения, занятости, межэтнического согласия, пропаганды государственных символов, в языковой, информационной, культурной, гендерной и семейно-демографической сферах;</w:t>
      </w:r>
    </w:p>
    <w:bookmarkEnd w:id="52"/>
    <w:bookmarkStart w:name="z63" w:id="53"/>
    <w:p>
      <w:pPr>
        <w:spacing w:after="0"/>
        <w:ind w:left="0"/>
        <w:jc w:val="both"/>
      </w:pPr>
      <w:r>
        <w:rPr>
          <w:rFonts w:ascii="Times New Roman"/>
          <w:b w:val="false"/>
          <w:i w:val="false"/>
          <w:color w:val="000000"/>
          <w:sz w:val="28"/>
        </w:rPr>
        <w:t>
      реализует государственную политику в области религиозной деятельности;</w:t>
      </w:r>
    </w:p>
    <w:bookmarkEnd w:id="53"/>
    <w:bookmarkStart w:name="z64" w:id="54"/>
    <w:p>
      <w:pPr>
        <w:spacing w:after="0"/>
        <w:ind w:left="0"/>
        <w:jc w:val="both"/>
      </w:pPr>
      <w:r>
        <w:rPr>
          <w:rFonts w:ascii="Times New Roman"/>
          <w:b w:val="false"/>
          <w:i w:val="false"/>
          <w:color w:val="000000"/>
          <w:sz w:val="28"/>
        </w:rPr>
        <w:t>
      обеспечение реализации государственной молодежной политики в районе;</w:t>
      </w:r>
    </w:p>
    <w:bookmarkEnd w:id="54"/>
    <w:bookmarkStart w:name="z65" w:id="55"/>
    <w:p>
      <w:pPr>
        <w:spacing w:after="0"/>
        <w:ind w:left="0"/>
        <w:jc w:val="both"/>
      </w:pPr>
      <w:r>
        <w:rPr>
          <w:rFonts w:ascii="Times New Roman"/>
          <w:b w:val="false"/>
          <w:i w:val="false"/>
          <w:color w:val="000000"/>
          <w:sz w:val="28"/>
        </w:rPr>
        <w:t>
      организация работы районной комиссии по государственным символам;</w:t>
      </w:r>
    </w:p>
    <w:bookmarkEnd w:id="55"/>
    <w:bookmarkStart w:name="z66" w:id="56"/>
    <w:p>
      <w:pPr>
        <w:spacing w:after="0"/>
        <w:ind w:left="0"/>
        <w:jc w:val="both"/>
      </w:pPr>
      <w:r>
        <w:rPr>
          <w:rFonts w:ascii="Times New Roman"/>
          <w:b w:val="false"/>
          <w:i w:val="false"/>
          <w:color w:val="000000"/>
          <w:sz w:val="28"/>
        </w:rPr>
        <w:t>
      обеспечение эффективной реализации государственного социального заказа на выполнение социально значимых проектов, в том числе проведение конкурсных процедур и мониторинг хода реализации проектов;</w:t>
      </w:r>
    </w:p>
    <w:bookmarkEnd w:id="56"/>
    <w:bookmarkStart w:name="z67" w:id="57"/>
    <w:p>
      <w:pPr>
        <w:spacing w:after="0"/>
        <w:ind w:left="0"/>
        <w:jc w:val="both"/>
      </w:pPr>
      <w:r>
        <w:rPr>
          <w:rFonts w:ascii="Times New Roman"/>
          <w:b w:val="false"/>
          <w:i w:val="false"/>
          <w:color w:val="000000"/>
          <w:sz w:val="28"/>
        </w:rPr>
        <w:t>
      разъяснение государственной политики, координация деятельности информационно-пропагандистских групп;</w:t>
      </w:r>
    </w:p>
    <w:bookmarkEnd w:id="57"/>
    <w:bookmarkStart w:name="z68" w:id="58"/>
    <w:p>
      <w:pPr>
        <w:spacing w:after="0"/>
        <w:ind w:left="0"/>
        <w:jc w:val="both"/>
      </w:pPr>
      <w:r>
        <w:rPr>
          <w:rFonts w:ascii="Times New Roman"/>
          <w:b w:val="false"/>
          <w:i w:val="false"/>
          <w:color w:val="000000"/>
          <w:sz w:val="28"/>
        </w:rPr>
        <w:t>
      взаимодействие с общественными объединениями и политическими партиями;</w:t>
      </w:r>
    </w:p>
    <w:bookmarkEnd w:id="58"/>
    <w:bookmarkStart w:name="z69" w:id="59"/>
    <w:p>
      <w:pPr>
        <w:spacing w:after="0"/>
        <w:ind w:left="0"/>
        <w:jc w:val="both"/>
      </w:pPr>
      <w:r>
        <w:rPr>
          <w:rFonts w:ascii="Times New Roman"/>
          <w:b w:val="false"/>
          <w:i w:val="false"/>
          <w:color w:val="000000"/>
          <w:sz w:val="28"/>
        </w:rPr>
        <w:t>
      обеспечение обработки и сбора информации по социально-экономическим и политическим вопросам и выхода их в средства массовой информации;</w:t>
      </w:r>
    </w:p>
    <w:bookmarkEnd w:id="59"/>
    <w:bookmarkStart w:name="z70" w:id="60"/>
    <w:p>
      <w:pPr>
        <w:spacing w:after="0"/>
        <w:ind w:left="0"/>
        <w:jc w:val="both"/>
      </w:pPr>
      <w:r>
        <w:rPr>
          <w:rFonts w:ascii="Times New Roman"/>
          <w:b w:val="false"/>
          <w:i w:val="false"/>
          <w:color w:val="000000"/>
          <w:sz w:val="28"/>
        </w:rPr>
        <w:t>
      осуществляет подготовку и контроль отчетов по исполнению государственных и региональных программ, Указов Президента Республики Казахстан и Правительства Республики Казахстан, постановлений акимата, решений и распоряжений акима района по вопросам своей компетенции;</w:t>
      </w:r>
    </w:p>
    <w:bookmarkEnd w:id="60"/>
    <w:bookmarkStart w:name="z71" w:id="61"/>
    <w:p>
      <w:pPr>
        <w:spacing w:after="0"/>
        <w:ind w:left="0"/>
        <w:jc w:val="both"/>
      </w:pPr>
      <w:r>
        <w:rPr>
          <w:rFonts w:ascii="Times New Roman"/>
          <w:b w:val="false"/>
          <w:i w:val="false"/>
          <w:color w:val="000000"/>
          <w:sz w:val="28"/>
        </w:rPr>
        <w:t>
      организует повышение квалификации, подготовку и переподготовку работников Отдела;</w:t>
      </w:r>
    </w:p>
    <w:bookmarkEnd w:id="61"/>
    <w:bookmarkStart w:name="z72" w:id="62"/>
    <w:p>
      <w:pPr>
        <w:spacing w:after="0"/>
        <w:ind w:left="0"/>
        <w:jc w:val="both"/>
      </w:pPr>
      <w:r>
        <w:rPr>
          <w:rFonts w:ascii="Times New Roman"/>
          <w:b w:val="false"/>
          <w:i w:val="false"/>
          <w:color w:val="000000"/>
          <w:sz w:val="28"/>
        </w:rPr>
        <w:t>
      координирует деятельность Дома культуры и клубов, центров досуга, библиотек и других учреждений культуры, оказывает им методическую помощь;</w:t>
      </w:r>
    </w:p>
    <w:bookmarkEnd w:id="62"/>
    <w:bookmarkStart w:name="z73" w:id="63"/>
    <w:p>
      <w:pPr>
        <w:spacing w:after="0"/>
        <w:ind w:left="0"/>
        <w:jc w:val="both"/>
      </w:pPr>
      <w:r>
        <w:rPr>
          <w:rFonts w:ascii="Times New Roman"/>
          <w:b w:val="false"/>
          <w:i w:val="false"/>
          <w:color w:val="000000"/>
          <w:sz w:val="28"/>
        </w:rPr>
        <w:t>
      проводит обеспечение республиканских и местных культурных мероприятий;</w:t>
      </w:r>
    </w:p>
    <w:bookmarkEnd w:id="63"/>
    <w:bookmarkStart w:name="z74" w:id="64"/>
    <w:p>
      <w:pPr>
        <w:spacing w:after="0"/>
        <w:ind w:left="0"/>
        <w:jc w:val="both"/>
      </w:pPr>
      <w:r>
        <w:rPr>
          <w:rFonts w:ascii="Times New Roman"/>
          <w:b w:val="false"/>
          <w:i w:val="false"/>
          <w:color w:val="000000"/>
          <w:sz w:val="28"/>
        </w:rPr>
        <w:t>
      в пределах своей компетенции получение информации для выполнения информационных задач, возложенных на Отдел, соответствующих государственных органов, организаций и учреждений;</w:t>
      </w:r>
    </w:p>
    <w:bookmarkEnd w:id="64"/>
    <w:bookmarkStart w:name="z75" w:id="65"/>
    <w:p>
      <w:pPr>
        <w:spacing w:after="0"/>
        <w:ind w:left="0"/>
        <w:jc w:val="both"/>
      </w:pPr>
      <w:r>
        <w:rPr>
          <w:rFonts w:ascii="Times New Roman"/>
          <w:b w:val="false"/>
          <w:i w:val="false"/>
          <w:color w:val="000000"/>
          <w:sz w:val="28"/>
        </w:rPr>
        <w:t>
      в пределах своей компетенции формирование антикоррупционной культуры.</w:t>
      </w:r>
    </w:p>
    <w:bookmarkEnd w:id="65"/>
    <w:bookmarkStart w:name="z76" w:id="66"/>
    <w:p>
      <w:pPr>
        <w:spacing w:after="0"/>
        <w:ind w:left="0"/>
        <w:jc w:val="left"/>
      </w:pPr>
      <w:r>
        <w:rPr>
          <w:rFonts w:ascii="Times New Roman"/>
          <w:b/>
          <w:i w:val="false"/>
          <w:color w:val="000000"/>
        </w:rPr>
        <w:t xml:space="preserve"> 3. Статус, полномочия руководителя государственного органа</w:t>
      </w:r>
    </w:p>
    <w:bookmarkEnd w:id="66"/>
    <w:bookmarkStart w:name="z77" w:id="67"/>
    <w:p>
      <w:pPr>
        <w:spacing w:after="0"/>
        <w:ind w:left="0"/>
        <w:jc w:val="both"/>
      </w:pPr>
      <w:r>
        <w:rPr>
          <w:rFonts w:ascii="Times New Roman"/>
          <w:b w:val="false"/>
          <w:i w:val="false"/>
          <w:color w:val="000000"/>
          <w:sz w:val="28"/>
        </w:rPr>
        <w:t>
      16. Руководство Отделом осуществляется руководителем, который несет персональную ответственность за выполнение возложенных на Отдел задач и осуществление им своих полномочий.</w:t>
      </w:r>
    </w:p>
    <w:bookmarkEnd w:id="67"/>
    <w:bookmarkStart w:name="z78" w:id="68"/>
    <w:p>
      <w:pPr>
        <w:spacing w:after="0"/>
        <w:ind w:left="0"/>
        <w:jc w:val="both"/>
      </w:pPr>
      <w:r>
        <w:rPr>
          <w:rFonts w:ascii="Times New Roman"/>
          <w:b w:val="false"/>
          <w:i w:val="false"/>
          <w:color w:val="000000"/>
          <w:sz w:val="28"/>
        </w:rPr>
        <w:t xml:space="preserve">
      За неисполнение либо ненадлежащее исполнение руководителем Отдела должностных обязанностей и превышение им своих должностных полномочий руководитель Отдела несет дисциплинарную ответственность. Руководитель Отдела несет ответственность за совершение коррупционных правонарушений среди подчиненных, а также обязанность по предупреждению совершения коррупционных правонарушений подчиненными сотрудниками. </w:t>
      </w:r>
    </w:p>
    <w:bookmarkEnd w:id="68"/>
    <w:bookmarkStart w:name="z79" w:id="69"/>
    <w:p>
      <w:pPr>
        <w:spacing w:after="0"/>
        <w:ind w:left="0"/>
        <w:jc w:val="both"/>
      </w:pPr>
      <w:r>
        <w:rPr>
          <w:rFonts w:ascii="Times New Roman"/>
          <w:b w:val="false"/>
          <w:i w:val="false"/>
          <w:color w:val="000000"/>
          <w:sz w:val="28"/>
        </w:rPr>
        <w:t>
      17. Руководитель Отдела назначается на должность и освобождается от должности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w:t>
      </w:r>
    </w:p>
    <w:bookmarkEnd w:id="69"/>
    <w:bookmarkStart w:name="z80" w:id="70"/>
    <w:p>
      <w:pPr>
        <w:spacing w:after="0"/>
        <w:ind w:left="0"/>
        <w:jc w:val="both"/>
      </w:pPr>
      <w:r>
        <w:rPr>
          <w:rFonts w:ascii="Times New Roman"/>
          <w:b w:val="false"/>
          <w:i w:val="false"/>
          <w:color w:val="000000"/>
          <w:sz w:val="28"/>
        </w:rPr>
        <w:t>
      18. Полномочия руководителя Отдела:</w:t>
      </w:r>
    </w:p>
    <w:bookmarkEnd w:id="70"/>
    <w:bookmarkStart w:name="z81" w:id="71"/>
    <w:p>
      <w:pPr>
        <w:spacing w:after="0"/>
        <w:ind w:left="0"/>
        <w:jc w:val="both"/>
      </w:pPr>
      <w:r>
        <w:rPr>
          <w:rFonts w:ascii="Times New Roman"/>
          <w:b w:val="false"/>
          <w:i w:val="false"/>
          <w:color w:val="000000"/>
          <w:sz w:val="28"/>
        </w:rPr>
        <w:t>
      1) без доверенности представляет интересы Отдела в государственных органах и организациях;</w:t>
      </w:r>
    </w:p>
    <w:bookmarkEnd w:id="71"/>
    <w:bookmarkStart w:name="z82" w:id="72"/>
    <w:p>
      <w:pPr>
        <w:spacing w:after="0"/>
        <w:ind w:left="0"/>
        <w:jc w:val="both"/>
      </w:pPr>
      <w:r>
        <w:rPr>
          <w:rFonts w:ascii="Times New Roman"/>
          <w:b w:val="false"/>
          <w:i w:val="false"/>
          <w:color w:val="000000"/>
          <w:sz w:val="28"/>
        </w:rPr>
        <w:t>
      2) обладает правом первой подписи финансовых документов, заключает договоры, выдает доверенности;</w:t>
      </w:r>
    </w:p>
    <w:bookmarkEnd w:id="72"/>
    <w:bookmarkStart w:name="z83" w:id="73"/>
    <w:p>
      <w:pPr>
        <w:spacing w:after="0"/>
        <w:ind w:left="0"/>
        <w:jc w:val="both"/>
      </w:pPr>
      <w:r>
        <w:rPr>
          <w:rFonts w:ascii="Times New Roman"/>
          <w:b w:val="false"/>
          <w:i w:val="false"/>
          <w:color w:val="000000"/>
          <w:sz w:val="28"/>
        </w:rPr>
        <w:t>
      3) организует и руководит работой Отдела и несет персональную ответственность за выполнение возложенных на Отдел функций и задач;</w:t>
      </w:r>
    </w:p>
    <w:bookmarkEnd w:id="73"/>
    <w:bookmarkStart w:name="z84" w:id="74"/>
    <w:p>
      <w:pPr>
        <w:spacing w:after="0"/>
        <w:ind w:left="0"/>
        <w:jc w:val="both"/>
      </w:pPr>
      <w:r>
        <w:rPr>
          <w:rFonts w:ascii="Times New Roman"/>
          <w:b w:val="false"/>
          <w:i w:val="false"/>
          <w:color w:val="000000"/>
          <w:sz w:val="28"/>
        </w:rPr>
        <w:t>
      4) проводит мероприятия по противодействию коррупции;</w:t>
      </w:r>
    </w:p>
    <w:bookmarkEnd w:id="74"/>
    <w:bookmarkStart w:name="z85" w:id="75"/>
    <w:p>
      <w:pPr>
        <w:spacing w:after="0"/>
        <w:ind w:left="0"/>
        <w:jc w:val="both"/>
      </w:pPr>
      <w:r>
        <w:rPr>
          <w:rFonts w:ascii="Times New Roman"/>
          <w:b w:val="false"/>
          <w:i w:val="false"/>
          <w:color w:val="000000"/>
          <w:sz w:val="28"/>
        </w:rPr>
        <w:t>
      5) несет персональную ответственность за непринятие мер по противодействию коррупции;</w:t>
      </w:r>
    </w:p>
    <w:bookmarkEnd w:id="75"/>
    <w:bookmarkStart w:name="z86" w:id="76"/>
    <w:p>
      <w:pPr>
        <w:spacing w:after="0"/>
        <w:ind w:left="0"/>
        <w:jc w:val="both"/>
      </w:pPr>
      <w:r>
        <w:rPr>
          <w:rFonts w:ascii="Times New Roman"/>
          <w:b w:val="false"/>
          <w:i w:val="false"/>
          <w:color w:val="000000"/>
          <w:sz w:val="28"/>
        </w:rPr>
        <w:t>
      6) назначает, освобождает, налагает дисциплинарные взыскания и применяет меры поощрения на работников Отдела, осуществляющих техническое обслуживание и обеспечивающих функционирование Отдела и не являющихся государственными служащими;</w:t>
      </w:r>
    </w:p>
    <w:bookmarkEnd w:id="76"/>
    <w:bookmarkStart w:name="z87" w:id="77"/>
    <w:p>
      <w:pPr>
        <w:spacing w:after="0"/>
        <w:ind w:left="0"/>
        <w:jc w:val="both"/>
      </w:pPr>
      <w:r>
        <w:rPr>
          <w:rFonts w:ascii="Times New Roman"/>
          <w:b w:val="false"/>
          <w:i w:val="false"/>
          <w:color w:val="000000"/>
          <w:sz w:val="28"/>
        </w:rPr>
        <w:t>
      7) издает приказы и инструкции по Отделу;</w:t>
      </w:r>
    </w:p>
    <w:bookmarkEnd w:id="77"/>
    <w:bookmarkStart w:name="z88" w:id="78"/>
    <w:p>
      <w:pPr>
        <w:spacing w:after="0"/>
        <w:ind w:left="0"/>
        <w:jc w:val="both"/>
      </w:pPr>
      <w:r>
        <w:rPr>
          <w:rFonts w:ascii="Times New Roman"/>
          <w:b w:val="false"/>
          <w:i w:val="false"/>
          <w:color w:val="000000"/>
          <w:sz w:val="28"/>
        </w:rPr>
        <w:t>
      8) осуществляет личный прием физических и юридических лиц.</w:t>
      </w:r>
    </w:p>
    <w:bookmarkEnd w:id="78"/>
    <w:bookmarkStart w:name="z89" w:id="79"/>
    <w:p>
      <w:pPr>
        <w:spacing w:after="0"/>
        <w:ind w:left="0"/>
        <w:jc w:val="both"/>
      </w:pPr>
      <w:r>
        <w:rPr>
          <w:rFonts w:ascii="Times New Roman"/>
          <w:b w:val="false"/>
          <w:i w:val="false"/>
          <w:color w:val="000000"/>
          <w:sz w:val="28"/>
        </w:rPr>
        <w:t>
      Исполнение полномочий Руководителя Отдела в период его отсутствия осуществляется лицом, его замещающим в соответствии с Трудовым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 а также настоящим Положением.</w:t>
      </w:r>
    </w:p>
    <w:bookmarkEnd w:id="79"/>
    <w:bookmarkStart w:name="z90" w:id="80"/>
    <w:p>
      <w:pPr>
        <w:spacing w:after="0"/>
        <w:ind w:left="0"/>
        <w:jc w:val="left"/>
      </w:pPr>
      <w:r>
        <w:rPr>
          <w:rFonts w:ascii="Times New Roman"/>
          <w:b/>
          <w:i w:val="false"/>
          <w:color w:val="000000"/>
        </w:rPr>
        <w:t xml:space="preserve"> 4. Имущество государственного органа</w:t>
      </w:r>
    </w:p>
    <w:bookmarkEnd w:id="80"/>
    <w:bookmarkStart w:name="z91" w:id="81"/>
    <w:p>
      <w:pPr>
        <w:spacing w:after="0"/>
        <w:ind w:left="0"/>
        <w:jc w:val="both"/>
      </w:pPr>
      <w:r>
        <w:rPr>
          <w:rFonts w:ascii="Times New Roman"/>
          <w:b w:val="false"/>
          <w:i w:val="false"/>
          <w:color w:val="000000"/>
          <w:sz w:val="28"/>
        </w:rPr>
        <w:t>
      19. Отдел может иметь на праве оперативного управления обособленное имущество в случаях, предусмотренных законодательством о государственном имуществе.</w:t>
      </w:r>
    </w:p>
    <w:bookmarkEnd w:id="81"/>
    <w:bookmarkStart w:name="z92" w:id="82"/>
    <w:p>
      <w:pPr>
        <w:spacing w:after="0"/>
        <w:ind w:left="0"/>
        <w:jc w:val="both"/>
      </w:pPr>
      <w:r>
        <w:rPr>
          <w:rFonts w:ascii="Times New Roman"/>
          <w:b w:val="false"/>
          <w:i w:val="false"/>
          <w:color w:val="000000"/>
          <w:sz w:val="28"/>
        </w:rPr>
        <w:t>
      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о государственном имуществе.</w:t>
      </w:r>
    </w:p>
    <w:bookmarkEnd w:id="82"/>
    <w:bookmarkStart w:name="z93" w:id="83"/>
    <w:p>
      <w:pPr>
        <w:spacing w:after="0"/>
        <w:ind w:left="0"/>
        <w:jc w:val="both"/>
      </w:pPr>
      <w:r>
        <w:rPr>
          <w:rFonts w:ascii="Times New Roman"/>
          <w:b w:val="false"/>
          <w:i w:val="false"/>
          <w:color w:val="000000"/>
          <w:sz w:val="28"/>
        </w:rPr>
        <w:t>
      20. Имущество, закрепленное за Отделом, относится к коммунальной собственности.</w:t>
      </w:r>
    </w:p>
    <w:bookmarkEnd w:id="83"/>
    <w:bookmarkStart w:name="z94" w:id="84"/>
    <w:p>
      <w:pPr>
        <w:spacing w:after="0"/>
        <w:ind w:left="0"/>
        <w:jc w:val="both"/>
      </w:pPr>
      <w:r>
        <w:rPr>
          <w:rFonts w:ascii="Times New Roman"/>
          <w:b w:val="false"/>
          <w:i w:val="false"/>
          <w:color w:val="000000"/>
          <w:sz w:val="28"/>
        </w:rPr>
        <w:t>
      21. 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w:t>
      </w:r>
    </w:p>
    <w:bookmarkEnd w:id="84"/>
    <w:bookmarkStart w:name="z95" w:id="85"/>
    <w:p>
      <w:pPr>
        <w:spacing w:after="0"/>
        <w:ind w:left="0"/>
        <w:jc w:val="left"/>
      </w:pPr>
      <w:r>
        <w:rPr>
          <w:rFonts w:ascii="Times New Roman"/>
          <w:b/>
          <w:i w:val="false"/>
          <w:color w:val="000000"/>
        </w:rPr>
        <w:t xml:space="preserve"> 5. Реорганизация и упразднение государственного органа</w:t>
      </w:r>
    </w:p>
    <w:bookmarkEnd w:id="85"/>
    <w:bookmarkStart w:name="z96" w:id="86"/>
    <w:p>
      <w:pPr>
        <w:spacing w:after="0"/>
        <w:ind w:left="0"/>
        <w:jc w:val="both"/>
      </w:pPr>
      <w:r>
        <w:rPr>
          <w:rFonts w:ascii="Times New Roman"/>
          <w:b w:val="false"/>
          <w:i w:val="false"/>
          <w:color w:val="000000"/>
          <w:sz w:val="28"/>
        </w:rPr>
        <w:t>
      22. Реорганизация (слияние, присоединение, разделение, выделение, преобразование) и упразднение Отдела осуществляются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