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4566" w14:textId="f424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14 декабря 2022 года № 12/84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мая 2023 года № 2/16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14 декабря 2022 года №12/84 "Об областном бюджете на 2023-2025 годы" (зарегистрировано в Реестре государственной регистрации нормативных правовых актов № 175866)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119 542 730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36 741 557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1 000 340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81 800 833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121 813 993,2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5 007 823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5 718 575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710 752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- 7 879 086,2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7 879 086,2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3 968 575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710 752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4 621 263,2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 и Жанааркинского, Улытауского районов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35 процента, города Каражал, Жанааркинского, Улытауского районов – по 80 процентов, города Сатпаев – 75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 и Улытауского районов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Жанааркинского, Улытауского районов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40 процента, Улытауского района – 75 процентов, Жанааркинского района – 76 процентов, города Каражал – 80 процентов, города Сатпаев – 75 процентов.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исчислениям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71 061 159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121 813 993,2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-7 879 086,2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7 879 086,2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4 621 263,2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7 508 159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районов (городов областного значения)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квалификаций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14 066 027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7 949 962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