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fec3" w14:textId="c9af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 и бюджетами государств – членов Евразийского экономического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 мая 2023 года № 461.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классификацию поступлений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30 "Прочие поступления от недропользователей"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06 "Hалоги на международную торговлю и внешние операции":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"Таможенные платежи":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12 "Таможенные пошлины на ввозимые товары и (или) ввозные таможенные пошлины,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действие)"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Таможенные пошлины на ввозимые товары и (или) ввозные таможенные пошлины,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действие), а также таможенные пошлины на товары ввозимые в рамках контрактов в сфере недропользования, в том числе по соглашениям о разделе продукции, заключенных Республикой Казахстан до 1 июля 2010 года, которыми предусмотрено освобождение и (или) возмещение ввозных таможенных пошлин";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"Дошкольное воспитание и обучение":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"Аппарат акима района в городе":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029 "Дошкольное воспитание и обучение, в том числе обеспечение деятельности организаций дошкольного воспитания и обучения":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011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052 "Повышение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011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089 с бюджетной подпрограммой 015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"089 Кредитование районных (городов областного значения) бюджетов на кредитование АО "Жилищный строительный сберегательный банк "Отбасы банк"" для предоставления предварительных и промежуточных жилищных займов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491 "Отдел жилищных отношений района (города областного значения)":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083 "Бюджетное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015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За счет средств местного бюджета";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752 "Управление общественного развития области":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089 с бюджетной подпрограммой 015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"089 Кредитование районных (городов областного значения) бюджетов на кредитование АО "Жилищный строительный сберегательный банк "Отбасы банк"" для предоставления предварительных и промежуточных жилищных займов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766 с бюджетной программой 003 с бюджетными подпрограммами 011, 015 и 055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"766 Управление культуры и туризма области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Поддержка культурно-досуговой работы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 бюджетными подпрограммами 011 и 015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Увековечение памяти деятелей государства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006 и 007 с бюджетными подпрограммами 011, 015 и 055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Обеспечение сохранности историко-культурного наследия и доступа к ним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Развитие государственного языка и других языков народа Казахстана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Поддержка театрального и музыкального искусства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020 с бюджетными подпрограммами 011 и 015 следующего содержания: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Реализация социально-значимых мероприятий местного значения в сфере культуры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766 с бюджетной программой 008 с бюджетными подпрограммами 005, 011, 015 и 055 следующего содержания: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"766 Управление культуры и туризма области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Обеспечение функционирования областных библиотек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766 с бюджетной программой 009 с бюджетными подпрограммами 011, 015 и 055 следующего содержания: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"766 Управление культуры и туризма области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Регулирование туристической деятельности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071, 072 и 074 с бюджетными подпрограммами 011 и 015 следующего содержания: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"071 Возмещение части затрат субъектов предпринимательства при строительстве, реконструкции объектов туристской деятельности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072 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074 Субсидирование части затрат субъектов предпринимательства на содержание санитарно-гигиенических узлов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766 с бюджетной программой 001 с бюджетными подпрограммами 011, 015 и 055 следующего содержания: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"766 Управление культуры и туризма области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культуры и туризма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 и 011 с бюджетными подпрограммами 011 и 015 следующего содержания: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Капитальные расходы государственного органа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 бюджетными подпрограммами 005, 011 и 015 следующего содержания: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текущих мероприятий за счет чрезвычайного резерва Правительства Республики Казахстан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затраты";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113 и 114 с бюджетными подпрограммами 011, 015, 032 и 055 следующего содержания: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Целевые текущие трансферты нижестоящим бюджетам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нижестоящим бюджетам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115, 116, 117, 118, 121, 123, 124, 125, 126, 133, 139, 148, 149, 165, 166, 167, 168 и 169 следующего содержания: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Проведение мероприятий, направленных на развитие за счет чрезвычайного резерва Правительства Республики Казахстан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"Управление сельского хозяйства области":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089 "Субсидирование затрат перерабатывающих предприятий на закуп сельскохозяйственной продукции для производства продуктов ее глубокой переработки" и 090 "Субсидирование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рынок" с бюджетными подпрограммами 011 "За счет трансфертов из республиканского бюджета" и 015 "За счет средств местного бюджета" исключить;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020 "Развитие объектов сельского хозяйства":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326 "Управление предпринимательства и инвестиций города республиканского значения, столицы", 334 "Управление по инвестициям и развитию предпринимательства города республиканского значения, столицы" и 349 "Управление сельского хозяйства и ветеринарии города республиканского значения, столицы":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090 "Субсидирование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рынок" с бюджетными подпрограммами 011 "За счет трансфертов из республиканского бюджета" и 015 "За счет средств местного бюджета" исключить;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741 "Управление сельского хозяйства и земельных отношений области":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089 "Субсидирование затрат перерабатывающих предприятий на закуп сельскохозяйственной продукции для производства продуктов ее глубокой переработки" и 090 "Субсидирование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рынок" с бюджетными подпрограммами 011 "За счет трансфертов из республиканского бюджета" и 015 "За счет средств местного бюджета" исключить;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254 "Управление природных ресурсов и регулирования природопользования области":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022 "Развитие объектов охраны окружающей среды":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766 с бюджетными программами 065 и 096 с бюджетными подпрограммами 011 и 015 следующего содержания: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"766 Управление культуры и туризма области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