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f3336" w14:textId="8cf3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Катон - Карагайском районе</w:t>
      </w:r>
    </w:p>
    <w:p>
      <w:pPr>
        <w:spacing w:after="0"/>
        <w:ind w:left="0"/>
        <w:jc w:val="both"/>
      </w:pPr>
      <w:r>
        <w:rPr>
          <w:rFonts w:ascii="Times New Roman"/>
          <w:b w:val="false"/>
          <w:i w:val="false"/>
          <w:color w:val="000000"/>
          <w:sz w:val="28"/>
        </w:rPr>
        <w:t>Постановление Катон-Карагайского районного акимата Восточно-Казахстанской области от 28 сентября 2022 года № 308</w:t>
      </w:r>
    </w:p>
    <w:p>
      <w:pPr>
        <w:spacing w:after="0"/>
        <w:ind w:left="0"/>
        <w:jc w:val="both"/>
      </w:pPr>
      <w:bookmarkStart w:name="z5" w:id="0"/>
      <w:r>
        <w:rPr>
          <w:rFonts w:ascii="Times New Roman"/>
          <w:b w:val="false"/>
          <w:i w:val="false"/>
          <w:color w:val="000000"/>
          <w:sz w:val="28"/>
        </w:rPr>
        <w:t xml:space="preserve">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акимат Катон - Карагайского района ПОСТАНОВЛЯЕТ:</w:t>
      </w:r>
    </w:p>
    <w:bookmarkEnd w:id="0"/>
    <w:bookmarkStart w:name="z6"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в Катон - Карагайском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Катон - Карагайского района.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Катон - Карагайского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Қалиқан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Катон-Карагайского </w:t>
            </w:r>
            <w:r>
              <w:br/>
            </w:r>
            <w:r>
              <w:rPr>
                <w:rFonts w:ascii="Times New Roman"/>
                <w:b w:val="false"/>
                <w:i w:val="false"/>
                <w:color w:val="000000"/>
                <w:sz w:val="20"/>
              </w:rPr>
              <w:t xml:space="preserve">района </w:t>
            </w:r>
            <w:r>
              <w:br/>
            </w:r>
            <w:r>
              <w:rPr>
                <w:rFonts w:ascii="Times New Roman"/>
                <w:b w:val="false"/>
                <w:i w:val="false"/>
                <w:color w:val="000000"/>
                <w:sz w:val="20"/>
              </w:rPr>
              <w:t>№ 308 от 28 сентября 2022 года</w:t>
            </w:r>
          </w:p>
        </w:tc>
      </w:tr>
    </w:tbl>
    <w:bookmarkStart w:name="z10" w:id="3"/>
    <w:p>
      <w:pPr>
        <w:spacing w:after="0"/>
        <w:ind w:left="0"/>
        <w:jc w:val="left"/>
      </w:pPr>
      <w:r>
        <w:rPr>
          <w:rFonts w:ascii="Times New Roman"/>
          <w:b/>
          <w:i w:val="false"/>
          <w:color w:val="000000"/>
        </w:rPr>
        <w:t xml:space="preserve"> Правила предоставления коммунальных услуг в Катон - Карагайском районе</w:t>
      </w:r>
    </w:p>
    <w:bookmarkEnd w:id="3"/>
    <w:bookmarkStart w:name="z11" w:id="4"/>
    <w:p>
      <w:pPr>
        <w:spacing w:after="0"/>
        <w:ind w:left="0"/>
        <w:jc w:val="left"/>
      </w:pPr>
      <w:r>
        <w:rPr>
          <w:rFonts w:ascii="Times New Roman"/>
          <w:b/>
          <w:i w:val="false"/>
          <w:color w:val="000000"/>
        </w:rPr>
        <w:t xml:space="preserve">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Настоящие Правила предоставления коммунальных услуг в Катон - Карагайском районе (далее – Правила) разработаны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и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(зарегистрировано в Реестре государственной регистрации нормативных правовых актов под № 20542) и устанавливают порядок, предоставления и оплаты коммунальных услуг.</w:t>
      </w:r>
    </w:p>
    <w:bookmarkEnd w:id="5"/>
    <w:bookmarkStart w:name="z13"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bookmarkStart w:name="z14" w:id="7"/>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7"/>
    <w:bookmarkStart w:name="z15" w:id="8"/>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8"/>
    <w:bookmarkStart w:name="z16" w:id="9"/>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 потребителям;</w:t>
      </w:r>
    </w:p>
    <w:bookmarkEnd w:id="9"/>
    <w:bookmarkStart w:name="z17" w:id="10"/>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0"/>
    <w:bookmarkStart w:name="z18" w:id="11"/>
    <w:p>
      <w:pPr>
        <w:spacing w:after="0"/>
        <w:ind w:left="0"/>
        <w:jc w:val="both"/>
      </w:pPr>
      <w:r>
        <w:rPr>
          <w:rFonts w:ascii="Times New Roman"/>
          <w:b w:val="false"/>
          <w:i w:val="false"/>
          <w:color w:val="000000"/>
          <w:sz w:val="28"/>
        </w:rPr>
        <w:t>
      5) твердые бытовые отходы – коммунальные отходы в твердой форме;</w:t>
      </w:r>
    </w:p>
    <w:bookmarkEnd w:id="11"/>
    <w:bookmarkStart w:name="z19" w:id="12"/>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2"/>
    <w:bookmarkStart w:name="z20" w:id="13"/>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bookmarkEnd w:id="13"/>
    <w:bookmarkStart w:name="z21" w:id="14"/>
    <w:p>
      <w:pPr>
        <w:spacing w:after="0"/>
        <w:ind w:left="0"/>
        <w:jc w:val="both"/>
      </w:pPr>
      <w:r>
        <w:rPr>
          <w:rFonts w:ascii="Times New Roman"/>
          <w:b w:val="false"/>
          <w:i w:val="false"/>
          <w:color w:val="000000"/>
          <w:sz w:val="28"/>
        </w:rPr>
        <w:t>
      8)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4"/>
    <w:bookmarkStart w:name="z22" w:id="15"/>
    <w:p>
      <w:pPr>
        <w:spacing w:after="0"/>
        <w:ind w:left="0"/>
        <w:jc w:val="both"/>
      </w:pPr>
      <w:r>
        <w:rPr>
          <w:rFonts w:ascii="Times New Roman"/>
          <w:b w:val="false"/>
          <w:i w:val="false"/>
          <w:color w:val="000000"/>
          <w:sz w:val="28"/>
        </w:rPr>
        <w:t>
      9) потребитель – физическое или юридическое лицо, пользующееся или намеревающееся пользоваться коммунальными услугами;</w:t>
      </w:r>
    </w:p>
    <w:bookmarkEnd w:id="15"/>
    <w:bookmarkStart w:name="z23" w:id="16"/>
    <w:p>
      <w:pPr>
        <w:spacing w:after="0"/>
        <w:ind w:left="0"/>
        <w:jc w:val="both"/>
      </w:pPr>
      <w:r>
        <w:rPr>
          <w:rFonts w:ascii="Times New Roman"/>
          <w:b w:val="false"/>
          <w:i w:val="false"/>
          <w:color w:val="000000"/>
          <w:sz w:val="28"/>
        </w:rPr>
        <w:t>
      10)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6"/>
    <w:bookmarkStart w:name="z24" w:id="17"/>
    <w:p>
      <w:pPr>
        <w:spacing w:after="0"/>
        <w:ind w:left="0"/>
        <w:jc w:val="both"/>
      </w:pPr>
      <w:r>
        <w:rPr>
          <w:rFonts w:ascii="Times New Roman"/>
          <w:b w:val="false"/>
          <w:i w:val="false"/>
          <w:color w:val="000000"/>
          <w:sz w:val="28"/>
        </w:rPr>
        <w:t>
      11)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7"/>
    <w:bookmarkStart w:name="z25" w:id="18"/>
    <w:p>
      <w:pPr>
        <w:spacing w:after="0"/>
        <w:ind w:left="0"/>
        <w:jc w:val="both"/>
      </w:pPr>
      <w:r>
        <w:rPr>
          <w:rFonts w:ascii="Times New Roman"/>
          <w:b w:val="false"/>
          <w:i w:val="false"/>
          <w:color w:val="000000"/>
          <w:sz w:val="28"/>
        </w:rPr>
        <w:t>
      12) общедомовые инженерные системы – системы холодного и горячего водоснабжения, водоотведения, теплоснабжения, газоснабжения, электроснабжения, дым удаления, пожарной сигнализации, внутреннего противопожарного водопровода, грузовых и пассажирских лифтов (подъемников), мусор 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18"/>
    <w:bookmarkStart w:name="z26" w:id="19"/>
    <w:p>
      <w:pPr>
        <w:spacing w:after="0"/>
        <w:ind w:left="0"/>
        <w:jc w:val="both"/>
      </w:pPr>
      <w:r>
        <w:rPr>
          <w:rFonts w:ascii="Times New Roman"/>
          <w:b w:val="false"/>
          <w:i w:val="false"/>
          <w:color w:val="000000"/>
          <w:sz w:val="28"/>
        </w:rPr>
        <w:t>
      13)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19"/>
    <w:bookmarkStart w:name="z27" w:id="20"/>
    <w:p>
      <w:pPr>
        <w:spacing w:after="0"/>
        <w:ind w:left="0"/>
        <w:jc w:val="both"/>
      </w:pPr>
      <w:r>
        <w:rPr>
          <w:rFonts w:ascii="Times New Roman"/>
          <w:b w:val="false"/>
          <w:i w:val="false"/>
          <w:color w:val="000000"/>
          <w:sz w:val="28"/>
        </w:rPr>
        <w:t>
      14)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0"/>
    <w:bookmarkStart w:name="z28" w:id="21"/>
    <w:p>
      <w:pPr>
        <w:spacing w:after="0"/>
        <w:ind w:left="0"/>
        <w:jc w:val="both"/>
      </w:pPr>
      <w:r>
        <w:rPr>
          <w:rFonts w:ascii="Times New Roman"/>
          <w:b w:val="false"/>
          <w:i w:val="false"/>
          <w:color w:val="000000"/>
          <w:sz w:val="28"/>
        </w:rPr>
        <w:t>
      15)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1"/>
    <w:bookmarkStart w:name="z29" w:id="22"/>
    <w:p>
      <w:pPr>
        <w:spacing w:after="0"/>
        <w:ind w:left="0"/>
        <w:jc w:val="both"/>
      </w:pPr>
      <w:r>
        <w:rPr>
          <w:rFonts w:ascii="Times New Roman"/>
          <w:b w:val="false"/>
          <w:i w:val="false"/>
          <w:color w:val="000000"/>
          <w:sz w:val="28"/>
        </w:rPr>
        <w:t>
      16)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2"/>
    <w:bookmarkStart w:name="z30" w:id="23"/>
    <w:p>
      <w:pPr>
        <w:spacing w:after="0"/>
        <w:ind w:left="0"/>
        <w:jc w:val="both"/>
      </w:pPr>
      <w:r>
        <w:rPr>
          <w:rFonts w:ascii="Times New Roman"/>
          <w:b w:val="false"/>
          <w:i w:val="false"/>
          <w:color w:val="000000"/>
          <w:sz w:val="28"/>
        </w:rPr>
        <w:t>
      17)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3"/>
    <w:bookmarkStart w:name="z31" w:id="24"/>
    <w:p>
      <w:pPr>
        <w:spacing w:after="0"/>
        <w:ind w:left="0"/>
        <w:jc w:val="both"/>
      </w:pPr>
      <w:r>
        <w:rPr>
          <w:rFonts w:ascii="Times New Roman"/>
          <w:b w:val="false"/>
          <w:i w:val="false"/>
          <w:color w:val="000000"/>
          <w:sz w:val="28"/>
        </w:rPr>
        <w:t>
      18)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4"/>
    <w:bookmarkStart w:name="z32" w:id="25"/>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5"/>
    <w:bookmarkStart w:name="z33" w:id="26"/>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26"/>
    <w:bookmarkStart w:name="z34" w:id="27"/>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27"/>
    <w:bookmarkStart w:name="z35" w:id="28"/>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28"/>
    <w:bookmarkStart w:name="z36" w:id="29"/>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29"/>
    <w:bookmarkStart w:name="z37" w:id="30"/>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0"/>
    <w:bookmarkStart w:name="z38" w:id="31"/>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1"/>
    <w:bookmarkStart w:name="z39" w:id="32"/>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2"/>
    <w:bookmarkStart w:name="z40" w:id="33"/>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3"/>
    <w:bookmarkStart w:name="z41" w:id="34"/>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4"/>
    <w:bookmarkStart w:name="z42" w:id="35"/>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35"/>
    <w:bookmarkStart w:name="z43" w:id="36"/>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36"/>
    <w:bookmarkStart w:name="z44" w:id="37"/>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37"/>
    <w:bookmarkStart w:name="z45" w:id="38"/>
    <w:p>
      <w:pPr>
        <w:spacing w:after="0"/>
        <w:ind w:left="0"/>
        <w:jc w:val="both"/>
      </w:pPr>
      <w:r>
        <w:rPr>
          <w:rFonts w:ascii="Times New Roman"/>
          <w:b w:val="false"/>
          <w:i w:val="false"/>
          <w:color w:val="000000"/>
          <w:sz w:val="28"/>
        </w:rPr>
        <w:t>
      5) сбор и вывоз твердых бытовых отходов (мусор 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38"/>
    <w:bookmarkStart w:name="z46" w:id="39"/>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39"/>
    <w:bookmarkStart w:name="z47" w:id="40"/>
    <w:p>
      <w:pPr>
        <w:spacing w:after="0"/>
        <w:ind w:left="0"/>
        <w:jc w:val="both"/>
      </w:pPr>
      <w:r>
        <w:rPr>
          <w:rFonts w:ascii="Times New Roman"/>
          <w:b w:val="false"/>
          <w:i w:val="false"/>
          <w:color w:val="000000"/>
          <w:sz w:val="28"/>
        </w:rPr>
        <w:t>
      7.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0"/>
    <w:bookmarkStart w:name="z48" w:id="41"/>
    <w:p>
      <w:pPr>
        <w:spacing w:after="0"/>
        <w:ind w:left="0"/>
        <w:jc w:val="both"/>
      </w:pPr>
      <w:r>
        <w:rPr>
          <w:rFonts w:ascii="Times New Roman"/>
          <w:b w:val="false"/>
          <w:i w:val="false"/>
          <w:color w:val="000000"/>
          <w:sz w:val="28"/>
        </w:rPr>
        <w:t>
      Если договора с субъектом сервисной деятельности отсутствуют,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41"/>
    <w:bookmarkStart w:name="z49" w:id="42"/>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2"/>
    <w:bookmarkStart w:name="z50" w:id="43"/>
    <w:p>
      <w:pPr>
        <w:spacing w:after="0"/>
        <w:ind w:left="0"/>
        <w:jc w:val="both"/>
      </w:pPr>
      <w:r>
        <w:rPr>
          <w:rFonts w:ascii="Times New Roman"/>
          <w:b w:val="false"/>
          <w:i w:val="false"/>
          <w:color w:val="000000"/>
          <w:sz w:val="28"/>
        </w:rPr>
        <w:t>
      9.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3"/>
    <w:bookmarkStart w:name="z51" w:id="44"/>
    <w:p>
      <w:pPr>
        <w:spacing w:after="0"/>
        <w:ind w:left="0"/>
        <w:jc w:val="both"/>
      </w:pPr>
      <w:r>
        <w:rPr>
          <w:rFonts w:ascii="Times New Roman"/>
          <w:b w:val="false"/>
          <w:i w:val="false"/>
          <w:color w:val="000000"/>
          <w:sz w:val="28"/>
        </w:rPr>
        <w:t>
      10. Надлежащее техническое состояние, соблюдение сроков меж 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44"/>
    <w:bookmarkStart w:name="z52" w:id="45"/>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 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45"/>
    <w:bookmarkStart w:name="z53" w:id="46"/>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46"/>
    <w:bookmarkStart w:name="z54" w:id="47"/>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47"/>
    <w:bookmarkStart w:name="z55" w:id="48"/>
    <w:p>
      <w:pPr>
        <w:spacing w:after="0"/>
        <w:ind w:left="0"/>
        <w:jc w:val="both"/>
      </w:pPr>
      <w:r>
        <w:rPr>
          <w:rFonts w:ascii="Times New Roman"/>
          <w:b w:val="false"/>
          <w:i w:val="false"/>
          <w:color w:val="000000"/>
          <w:sz w:val="28"/>
        </w:rPr>
        <w:t xml:space="preserve">
      14.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48"/>
    <w:bookmarkStart w:name="z56" w:id="49"/>
    <w:p>
      <w:pPr>
        <w:spacing w:after="0"/>
        <w:ind w:left="0"/>
        <w:jc w:val="both"/>
      </w:pPr>
      <w:r>
        <w:rPr>
          <w:rFonts w:ascii="Times New Roman"/>
          <w:b w:val="false"/>
          <w:i w:val="false"/>
          <w:color w:val="000000"/>
          <w:sz w:val="28"/>
        </w:rPr>
        <w:t>
      15.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49"/>
    <w:bookmarkStart w:name="z57" w:id="50"/>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0"/>
    <w:bookmarkStart w:name="z58" w:id="51"/>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1"/>
    <w:bookmarkStart w:name="z59" w:id="52"/>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2"/>
    <w:bookmarkStart w:name="z60" w:id="53"/>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3"/>
    <w:bookmarkStart w:name="z61" w:id="54"/>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54"/>
    <w:bookmarkStart w:name="z62" w:id="55"/>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55"/>
    <w:bookmarkStart w:name="z63" w:id="56"/>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56"/>
    <w:bookmarkStart w:name="z64" w:id="57"/>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57"/>
    <w:bookmarkStart w:name="z65" w:id="58"/>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58"/>
    <w:bookmarkStart w:name="z66" w:id="59"/>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59"/>
    <w:bookmarkStart w:name="z67" w:id="60"/>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0"/>
    <w:bookmarkStart w:name="z68" w:id="61"/>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от 21 мая 2013 года "</w:t>
      </w:r>
      <w:r>
        <w:rPr>
          <w:rFonts w:ascii="Times New Roman"/>
          <w:b w:val="false"/>
          <w:i w:val="false"/>
          <w:color w:val="000000"/>
          <w:sz w:val="28"/>
        </w:rPr>
        <w:t>О персональных данных и их защите</w:t>
      </w:r>
      <w:r>
        <w:rPr>
          <w:rFonts w:ascii="Times New Roman"/>
          <w:b w:val="false"/>
          <w:i w:val="false"/>
          <w:color w:val="000000"/>
          <w:sz w:val="28"/>
        </w:rPr>
        <w:t>".</w:t>
      </w:r>
    </w:p>
    <w:bookmarkEnd w:id="61"/>
    <w:bookmarkStart w:name="z69" w:id="62"/>
    <w:p>
      <w:pPr>
        <w:spacing w:after="0"/>
        <w:ind w:left="0"/>
        <w:jc w:val="both"/>
      </w:pPr>
      <w:r>
        <w:rPr>
          <w:rFonts w:ascii="Times New Roman"/>
          <w:b w:val="false"/>
          <w:i w:val="false"/>
          <w:color w:val="000000"/>
          <w:sz w:val="28"/>
        </w:rPr>
        <w:t>
      20. Потребитель:</w:t>
      </w:r>
    </w:p>
    <w:bookmarkEnd w:id="62"/>
    <w:bookmarkStart w:name="z70" w:id="63"/>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3"/>
    <w:bookmarkStart w:name="z71" w:id="64"/>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64"/>
    <w:bookmarkStart w:name="z72" w:id="65"/>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65"/>
    <w:bookmarkStart w:name="z73" w:id="66"/>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66"/>
    <w:bookmarkStart w:name="z74" w:id="67"/>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67"/>
    <w:bookmarkStart w:name="z75" w:id="68"/>
    <w:p>
      <w:pPr>
        <w:spacing w:after="0"/>
        <w:ind w:left="0"/>
        <w:jc w:val="both"/>
      </w:pPr>
      <w:r>
        <w:rPr>
          <w:rFonts w:ascii="Times New Roman"/>
          <w:b w:val="false"/>
          <w:i w:val="false"/>
          <w:color w:val="000000"/>
          <w:sz w:val="28"/>
        </w:rPr>
        <w:t>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68"/>
    <w:bookmarkStart w:name="z76" w:id="69"/>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69"/>
    <w:bookmarkStart w:name="z77" w:id="70"/>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0"/>
    <w:bookmarkStart w:name="z78" w:id="71"/>
    <w:p>
      <w:pPr>
        <w:spacing w:after="0"/>
        <w:ind w:left="0"/>
        <w:jc w:val="both"/>
      </w:pPr>
      <w:r>
        <w:rPr>
          <w:rFonts w:ascii="Times New Roman"/>
          <w:b w:val="false"/>
          <w:i w:val="false"/>
          <w:color w:val="000000"/>
          <w:sz w:val="28"/>
        </w:rPr>
        <w:t>
      21. Поставщик:</w:t>
      </w:r>
    </w:p>
    <w:bookmarkEnd w:id="71"/>
    <w:bookmarkStart w:name="z79" w:id="72"/>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2"/>
    <w:bookmarkStart w:name="z80" w:id="73"/>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3"/>
    <w:bookmarkStart w:name="z81" w:id="74"/>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74"/>
    <w:bookmarkStart w:name="z82" w:id="75"/>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75"/>
    <w:bookmarkStart w:name="z83" w:id="76"/>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76"/>
    <w:bookmarkStart w:name="z84" w:id="77"/>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77"/>
    <w:bookmarkStart w:name="z85" w:id="78"/>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78"/>
    <w:bookmarkStart w:name="z86" w:id="79"/>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79"/>
    <w:bookmarkStart w:name="z87" w:id="80"/>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0"/>
    <w:bookmarkStart w:name="z88" w:id="81"/>
    <w:p>
      <w:pPr>
        <w:spacing w:after="0"/>
        <w:ind w:left="0"/>
        <w:jc w:val="left"/>
      </w:pPr>
      <w:r>
        <w:rPr>
          <w:rFonts w:ascii="Times New Roman"/>
          <w:b/>
          <w:i w:val="false"/>
          <w:color w:val="000000"/>
        </w:rPr>
        <w:t xml:space="preserve"> Глава 4. Порядок расчета и оплаты коммунальных услуг</w:t>
      </w:r>
    </w:p>
    <w:bookmarkEnd w:id="81"/>
    <w:bookmarkStart w:name="z89" w:id="82"/>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82"/>
    <w:bookmarkStart w:name="z90" w:id="83"/>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3"/>
    <w:bookmarkStart w:name="z91" w:id="84"/>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84"/>
    <w:bookmarkStart w:name="z92" w:id="85"/>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85"/>
    <w:bookmarkStart w:name="z93" w:id="86"/>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86"/>
    <w:bookmarkStart w:name="z94" w:id="87"/>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87"/>
    <w:bookmarkStart w:name="z95" w:id="88"/>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88"/>
    <w:bookmarkStart w:name="z96" w:id="89"/>
    <w:p>
      <w:pPr>
        <w:spacing w:after="0"/>
        <w:ind w:left="0"/>
        <w:jc w:val="both"/>
      </w:pPr>
      <w:r>
        <w:rPr>
          <w:rFonts w:ascii="Times New Roman"/>
          <w:b w:val="false"/>
          <w:i w:val="false"/>
          <w:color w:val="000000"/>
          <w:sz w:val="28"/>
        </w:rPr>
        <w:t>
      29.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89"/>
    <w:bookmarkStart w:name="z97" w:id="90"/>
    <w:p>
      <w:pPr>
        <w:spacing w:after="0"/>
        <w:ind w:left="0"/>
        <w:jc w:val="both"/>
      </w:pPr>
      <w:r>
        <w:rPr>
          <w:rFonts w:ascii="Times New Roman"/>
          <w:b w:val="false"/>
          <w:i w:val="false"/>
          <w:color w:val="000000"/>
          <w:sz w:val="28"/>
        </w:rPr>
        <w:t>
      30. Все спорные вопросы между поставщиком и потребителем, решаются в установленном законодательством порядке.</w:t>
      </w:r>
    </w:p>
    <w:bookmarkEnd w:id="90"/>
    <w:bookmarkStart w:name="z98" w:id="91"/>
    <w:p>
      <w:pPr>
        <w:spacing w:after="0"/>
        <w:ind w:left="0"/>
        <w:jc w:val="left"/>
      </w:pPr>
      <w:r>
        <w:rPr>
          <w:rFonts w:ascii="Times New Roman"/>
          <w:b/>
          <w:i w:val="false"/>
          <w:color w:val="000000"/>
        </w:rPr>
        <w:t xml:space="preserve"> Глава 5. Порядок разрешения разногласий</w:t>
      </w:r>
    </w:p>
    <w:bookmarkEnd w:id="91"/>
    <w:bookmarkStart w:name="z99" w:id="92"/>
    <w:p>
      <w:pPr>
        <w:spacing w:after="0"/>
        <w:ind w:left="0"/>
        <w:jc w:val="both"/>
      </w:pPr>
      <w:r>
        <w:rPr>
          <w:rFonts w:ascii="Times New Roman"/>
          <w:b w:val="false"/>
          <w:i w:val="false"/>
          <w:color w:val="000000"/>
          <w:sz w:val="28"/>
        </w:rPr>
        <w:t>
      31.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2"/>
    <w:bookmarkStart w:name="z100" w:id="93"/>
    <w:p>
      <w:pPr>
        <w:spacing w:after="0"/>
        <w:ind w:left="0"/>
        <w:jc w:val="both"/>
      </w:pPr>
      <w:r>
        <w:rPr>
          <w:rFonts w:ascii="Times New Roman"/>
          <w:b w:val="false"/>
          <w:i w:val="false"/>
          <w:color w:val="000000"/>
          <w:sz w:val="28"/>
        </w:rPr>
        <w:t>
      32.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w:t>
      </w:r>
    </w:p>
    <w:bookmarkEnd w:id="93"/>
    <w:bookmarkStart w:name="z101" w:id="94"/>
    <w:p>
      <w:pPr>
        <w:spacing w:after="0"/>
        <w:ind w:left="0"/>
        <w:jc w:val="both"/>
      </w:pPr>
      <w:r>
        <w:rPr>
          <w:rFonts w:ascii="Times New Roman"/>
          <w:b w:val="false"/>
          <w:i w:val="false"/>
          <w:color w:val="000000"/>
          <w:sz w:val="28"/>
        </w:rPr>
        <w:t>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94"/>
    <w:bookmarkStart w:name="z102" w:id="95"/>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95"/>
    <w:bookmarkStart w:name="z103" w:id="96"/>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96"/>
    <w:bookmarkStart w:name="z104" w:id="97"/>
    <w:p>
      <w:pPr>
        <w:spacing w:after="0"/>
        <w:ind w:left="0"/>
        <w:jc w:val="both"/>
      </w:pPr>
      <w:r>
        <w:rPr>
          <w:rFonts w:ascii="Times New Roman"/>
          <w:b w:val="false"/>
          <w:i w:val="false"/>
          <w:color w:val="000000"/>
          <w:sz w:val="28"/>
        </w:rPr>
        <w:t>
      33.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97"/>
    <w:bookmarkStart w:name="z105" w:id="98"/>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98"/>
    <w:bookmarkStart w:name="z106" w:id="99"/>
    <w:p>
      <w:pPr>
        <w:spacing w:after="0"/>
        <w:ind w:left="0"/>
        <w:jc w:val="both"/>
      </w:pPr>
      <w:r>
        <w:rPr>
          <w:rFonts w:ascii="Times New Roman"/>
          <w:b w:val="false"/>
          <w:i w:val="false"/>
          <w:color w:val="000000"/>
          <w:sz w:val="28"/>
        </w:rPr>
        <w:t>
      2) характер ухудшения качества коммунальных услуг;</w:t>
      </w:r>
    </w:p>
    <w:bookmarkEnd w:id="99"/>
    <w:bookmarkStart w:name="z107" w:id="100"/>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0"/>
    <w:bookmarkStart w:name="z108" w:id="101"/>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1"/>
    <w:bookmarkStart w:name="z109" w:id="102"/>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02"/>
    <w:bookmarkStart w:name="z110" w:id="103"/>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End w:id="103"/>
    <w:bookmarkStart w:name="z111" w:id="104"/>
    <w:p>
      <w:pPr>
        <w:spacing w:after="0"/>
        <w:ind w:left="0"/>
        <w:jc w:val="both"/>
      </w:pPr>
      <w:r>
        <w:rPr>
          <w:rFonts w:ascii="Times New Roman"/>
          <w:b w:val="false"/>
          <w:i w:val="false"/>
          <w:color w:val="000000"/>
          <w:sz w:val="28"/>
        </w:rPr>
        <w:t>
      34.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04"/>
    <w:bookmarkStart w:name="z112" w:id="105"/>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w:t>
      </w:r>
    </w:p>
    <w:bookmarkEnd w:id="105"/>
    <w:bookmarkStart w:name="z113" w:id="106"/>
    <w:p>
      <w:pPr>
        <w:spacing w:after="0"/>
        <w:ind w:left="0"/>
        <w:jc w:val="both"/>
      </w:pPr>
      <w:r>
        <w:rPr>
          <w:rFonts w:ascii="Times New Roman"/>
          <w:b w:val="false"/>
          <w:i w:val="false"/>
          <w:color w:val="000000"/>
          <w:sz w:val="28"/>
        </w:rPr>
        <w:t>
      управляющим многоквартирным жилым домом или представителем управляющей компанией.</w:t>
      </w:r>
    </w:p>
    <w:bookmarkEnd w:id="106"/>
    <w:bookmarkStart w:name="z114" w:id="107"/>
    <w:p>
      <w:pPr>
        <w:spacing w:after="0"/>
        <w:ind w:left="0"/>
        <w:jc w:val="both"/>
      </w:pPr>
      <w:r>
        <w:rPr>
          <w:rFonts w:ascii="Times New Roman"/>
          <w:b w:val="false"/>
          <w:i w:val="false"/>
          <w:color w:val="000000"/>
          <w:sz w:val="28"/>
        </w:rPr>
        <w:t>
      35.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07"/>
    <w:bookmarkStart w:name="z115" w:id="108"/>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08"/>
    <w:bookmarkStart w:name="z116" w:id="109"/>
    <w:p>
      <w:pPr>
        <w:spacing w:after="0"/>
        <w:ind w:left="0"/>
        <w:jc w:val="left"/>
      </w:pPr>
      <w:r>
        <w:rPr>
          <w:rFonts w:ascii="Times New Roman"/>
          <w:b/>
          <w:i w:val="false"/>
          <w:color w:val="000000"/>
        </w:rPr>
        <w:t xml:space="preserve"> Глава 6. Заключительные положения</w:t>
      </w:r>
    </w:p>
    <w:bookmarkEnd w:id="109"/>
    <w:bookmarkStart w:name="z117" w:id="110"/>
    <w:p>
      <w:pPr>
        <w:spacing w:after="0"/>
        <w:ind w:left="0"/>
        <w:jc w:val="both"/>
      </w:pPr>
      <w:r>
        <w:rPr>
          <w:rFonts w:ascii="Times New Roman"/>
          <w:b w:val="false"/>
          <w:i w:val="false"/>
          <w:color w:val="000000"/>
          <w:sz w:val="28"/>
        </w:rPr>
        <w:t>
      36.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10"/>
    <w:bookmarkStart w:name="z118" w:id="111"/>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