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eb34" w14:textId="255e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11 апреля 2022 года № 113. Отменен постановлением Глубоковского районного акимата Восточно-Казахстанской области от 18 июля 2022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Глубоковского районного акимата Восточно-Казахстанской области от 18.07.2022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16-5)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Глубоковский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Жапбарова Н.Е.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 № 113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 (далее -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16-5)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"Об архитектурной, градостроительной и строительной деятельности в Республике Казахстан"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-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– государственный орган, ответственный за планирование, обоснование, реализацию и достижение результатов бюджетных программ, определяется согласно возложенным на него функциям и полномочиям;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из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объединение собственников имущества многоквартирного жилого дома (далее - объединение собственников имущества) -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архитектурный стиль –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архитектурная стиль, цветовое решение, этажность, отделочные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кровля - верхний элемент покрытия, предохраняющий здания от проникновения атмосферных осадков, состоящий из водоизолирующего слоя и основания (обрешетки, сплошного настила, стяжки), укладываемого по несущим конструкциям либо по утеплителю (в бесчердачных крышах);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фасад – наружная (внешняя) сторона многоквартирного жилого дома, включает в себя балконы, лоджии, архитектурные детали, фактуру строительных и отделочных материалов, цветовой колорит и др. В зависимости от типа многоквартирного жилого дома, формы его плана, местоположения различают главный (лицевой), боковой, дворовый фасады. Главный (лицевой) фасад выходит на главную улицу и просматривается с проезжей части.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организацию и проведение капитального или текущего ремонтов многоквартирного жилого дома, не направленного на придание единого архитектурного облика населенным пунктам Глубоковского района Восточно-Казахстанской области.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мероприятий по текущему или капитальному ремонту фасадов, кровли многоквартирных жилых домов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Глубоковского района" (далее - Отдел) определяет перечень многоквартирных жилых домов, требующих проведения текущего или капитального ремонта фасадов, кровли для придания Глубоковского району единого архитектурного облика.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архитектуры, градостроительства и строительства Глубоковского района" после определения перечня многоквартирных жилых домов, указанных в пункте 6 Правил, обеспечивает разработку и утверждение единого архитектурного облика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утвержденного перечня многоквартирных жилых домов, требующих проведения текущего или капитального ремонта фасадов и (или) кровель для придания единого архитектурного облика населенным пунктам Глубоковского района Восточно-Казахстанской области, организуются следующие работы: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 и нежилых помещений (при их наличии) многоквартирных жилых домов с утвержденным единым архитектурным обликом населенного пункта или его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точные сроки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собрания собственников квартир и нежилых помещений с принятием решения о согласии или несогласии проведения ремонтных работ фасадов и (или) кровли многоквартирного жилого дома.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Собрание принимает решение при наличии более двух третей от общего числа собственников квартир, нежилых помещений. Решение принимается при согласии более двух третей от общего числа собственников квартир, нежилых помещений.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 проведение собрания путем письменного опроса в порядке, установленном Законом, а также в помещениях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собрания могут проводиться неограниченное количество раз, а также с приглашением специалистов и иных лиц, заинтересованных в придании единого архитектурного облика населенному пункту.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отрицательного решения собрания, работы по ремонту фасада и (или) кровли данного многоквартирного жилого дома, направленные на придание единого архитектурного облика не производятся.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мероприятий по текущему или капитальному ремонту фасадов, кровли многоквартирных жилых домов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технического состояния дома выполняется с целью установления степени физического износа, определения возможности восприятия несущими конструкциями дополнительных нагрузок и, в случае необходимости, разработки мероприятий по усилению этих конструкций, укреплению грунтов оснований и усиления фундаментов, а также для дальнейшего мониторинга.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Мероприятия по усилению конструкций фасадов и кровли, укреплению грунтов оснований и усиления фундаментов, в случае необходимости, предусматриваются проектом капитального ремонта фасадов и (или) кровли, направленного на придание единого архитектурного облика.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обследования технического состояния дома администратор бюджетной программы организует работу по разработке сметного расчета текущего ремонта или изготовлению проектно-сметной документации на капитальный ремонт с последующим получением заключения экспертизы по соответствующим проектам за счет средств местного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Обследование и проектирование выполняется силами специализированных организаций, имеющих соответствующие лицензии.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утверждения проектов капитального ремонта, прошедших соответствующую экспертизу и (или) сметной стоимости текущего ремонта фасадов и (или) кровель многоквартирных жилых домов,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администратором бюджетной программы составляется и предоставляется бюджетная заявка в соответствии с порядком, определенным центральным уполномоченным органом по бюджетному планированию.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администратором бюджетной программы в соответствии с законодательством о государственных закупках.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заказчиком с привлечением лиц, осуществляющих технический надзор, совместно с органом управления объектом кондоминиума.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населенных пунктов Глубоковского района Восточно-Казахстанской области осуществляется из средств местного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Дальнейшее содержание и обеспечение безопасной эксплуатации фасадов и кровли, после проведенных ремонтных работ, осуществляется собственниками квартир и нежилых помещений.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