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8b6c" w14:textId="9bf8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"Управление природных ресурсов и регулирования природопользования Восточно-Казахстанской области"</w:t>
      </w:r>
    </w:p>
    <w:p>
      <w:pPr>
        <w:spacing w:after="0"/>
        <w:ind w:left="0"/>
        <w:jc w:val="both"/>
      </w:pPr>
      <w:r>
        <w:rPr>
          <w:rFonts w:ascii="Times New Roman"/>
          <w:b w:val="false"/>
          <w:i w:val="false"/>
          <w:color w:val="000000"/>
          <w:sz w:val="28"/>
        </w:rPr>
        <w:t>Постановление Восточно-Казахстанского областного акимата от 25 апреля 2022 года № 95</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17</w:t>
      </w:r>
      <w:r>
        <w:rPr>
          <w:rFonts w:ascii="Times New Roman"/>
          <w:b w:val="false"/>
          <w:i w:val="false"/>
          <w:color w:val="000000"/>
          <w:sz w:val="28"/>
        </w:rPr>
        <w:t xml:space="preserve">, </w:t>
      </w:r>
      <w:r>
        <w:rPr>
          <w:rFonts w:ascii="Times New Roman"/>
          <w:b w:val="false"/>
          <w:i w:val="false"/>
          <w:color w:val="000000"/>
          <w:sz w:val="28"/>
        </w:rPr>
        <w:t>статьей 164</w:t>
      </w:r>
      <w:r>
        <w:rPr>
          <w:rFonts w:ascii="Times New Roman"/>
          <w:b w:val="false"/>
          <w:i w:val="false"/>
          <w:color w:val="000000"/>
          <w:sz w:val="28"/>
        </w:rPr>
        <w:t xml:space="preserve"> Закона Республики Казахстан "О государственном имуществе", </w:t>
      </w:r>
      <w:r>
        <w:rPr>
          <w:rFonts w:ascii="Times New Roman"/>
          <w:b w:val="false"/>
          <w:i w:val="false"/>
          <w:color w:val="000000"/>
          <w:sz w:val="28"/>
        </w:rPr>
        <w:t>пунктом 2</w:t>
      </w:r>
      <w:r>
        <w:rPr>
          <w:rFonts w:ascii="Times New Roman"/>
          <w:b w:val="false"/>
          <w:i w:val="false"/>
          <w:color w:val="000000"/>
          <w:sz w:val="28"/>
        </w:rPr>
        <w:t xml:space="preserve"> статьи 40 Административного процедурно-процессуального кодекса Республики Казахстан Восточно-Казахстанский областной акимат ПОСТАНОВЛЯЕТ:</w:t>
      </w:r>
    </w:p>
    <w:bookmarkEnd w:id="0"/>
    <w:bookmarkStart w:name="z4"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"Управление природных ресурсов и регулирования природопользования Восточно-Казахстанской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p>
      <w:pPr>
        <w:spacing w:after="0"/>
        <w:ind w:left="0"/>
        <w:jc w:val="both"/>
      </w:pPr>
      <w:r>
        <w:rPr>
          <w:rFonts w:ascii="Times New Roman"/>
          <w:b w:val="false"/>
          <w:i w:val="false"/>
          <w:color w:val="000000"/>
          <w:sz w:val="28"/>
        </w:rPr>
        <w:t>
      2. Отменить постановление Восточно-Казахстанского областного акимата "Об утверждении положения государственного учреждения "Управление природных ресурсов и регулирования природопользования Восточно-Казахстанской области" от 16 июня 2017 года № 156.</w:t>
      </w:r>
    </w:p>
    <w:p>
      <w:pPr>
        <w:spacing w:after="0"/>
        <w:ind w:left="0"/>
        <w:jc w:val="both"/>
      </w:pPr>
      <w:r>
        <w:rPr>
          <w:rFonts w:ascii="Times New Roman"/>
          <w:b w:val="false"/>
          <w:i w:val="false"/>
          <w:color w:val="000000"/>
          <w:sz w:val="28"/>
        </w:rPr>
        <w:t>
      3. Управлению природных ресурсов и регулирования природопользования Восточно-Казахстанской области обеспечить:</w:t>
      </w:r>
    </w:p>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опубликования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принятие иных мер, вытекающих из настоящего постановления.</w:t>
      </w:r>
    </w:p>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области Нурбаева Е.А.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Восточно-Казахстанской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Восточно-Казахстанского</w:t>
            </w:r>
            <w:r>
              <w:br/>
            </w:r>
            <w:r>
              <w:rPr>
                <w:rFonts w:ascii="Times New Roman"/>
                <w:b w:val="false"/>
                <w:i w:val="false"/>
                <w:color w:val="000000"/>
                <w:sz w:val="20"/>
              </w:rPr>
              <w:t>областного акимата</w:t>
            </w:r>
            <w:r>
              <w:br/>
            </w:r>
            <w:r>
              <w:rPr>
                <w:rFonts w:ascii="Times New Roman"/>
                <w:b w:val="false"/>
                <w:i w:val="false"/>
                <w:color w:val="000000"/>
                <w:sz w:val="20"/>
              </w:rPr>
              <w:t>от 25 апреля 2022 года № 95</w:t>
            </w:r>
          </w:p>
        </w:tc>
      </w:tr>
    </w:tbl>
    <w:bookmarkStart w:name="z5" w:id="2"/>
    <w:p>
      <w:pPr>
        <w:spacing w:after="0"/>
        <w:ind w:left="0"/>
        <w:jc w:val="left"/>
      </w:pPr>
      <w:r>
        <w:rPr>
          <w:rFonts w:ascii="Times New Roman"/>
          <w:b/>
          <w:i w:val="false"/>
          <w:color w:val="000000"/>
        </w:rPr>
        <w:t xml:space="preserve"> Положение о государственном учреждении  "Управление природных ресурсов и регулирования природопользования Восточно-Казахстанской области"</w:t>
      </w:r>
    </w:p>
    <w:bookmarkEnd w:id="2"/>
    <w:bookmarkStart w:name="z6" w:id="3"/>
    <w:p>
      <w:pPr>
        <w:spacing w:after="0"/>
        <w:ind w:left="0"/>
        <w:jc w:val="left"/>
      </w:pPr>
      <w:r>
        <w:rPr>
          <w:rFonts w:ascii="Times New Roman"/>
          <w:b/>
          <w:i w:val="false"/>
          <w:color w:val="000000"/>
        </w:rPr>
        <w:t xml:space="preserve"> Глава 1. Общие положения</w:t>
      </w:r>
    </w:p>
    <w:bookmarkEnd w:id="3"/>
    <w:bookmarkStart w:name="z7" w:id="4"/>
    <w:p>
      <w:pPr>
        <w:spacing w:after="0"/>
        <w:ind w:left="0"/>
        <w:jc w:val="both"/>
      </w:pPr>
      <w:r>
        <w:rPr>
          <w:rFonts w:ascii="Times New Roman"/>
          <w:b w:val="false"/>
          <w:i w:val="false"/>
          <w:color w:val="000000"/>
          <w:sz w:val="28"/>
        </w:rPr>
        <w:t>
      1. Государственное учреждение "Управление природных ресурсов и регулирования природопользования Восточно-Казахстанской области" (далее - Управление) является государственным органом Республики Казахстан, осуществляющим руководство в сфере охраны природных ресурсов и регулирования природопользования.</w:t>
      </w:r>
    </w:p>
    <w:bookmarkEnd w:id="4"/>
    <w:bookmarkStart w:name="z8" w:id="5"/>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p>
    <w:bookmarkEnd w:id="5"/>
    <w:bookmarkStart w:name="z9" w:id="6"/>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казначейства в соответствии с законодательством Республики Казахстан.</w:t>
      </w:r>
    </w:p>
    <w:bookmarkEnd w:id="6"/>
    <w:bookmarkStart w:name="z10" w:id="7"/>
    <w:p>
      <w:pPr>
        <w:spacing w:after="0"/>
        <w:ind w:left="0"/>
        <w:jc w:val="both"/>
      </w:pPr>
      <w:r>
        <w:rPr>
          <w:rFonts w:ascii="Times New Roman"/>
          <w:b w:val="false"/>
          <w:i w:val="false"/>
          <w:color w:val="000000"/>
          <w:sz w:val="28"/>
        </w:rPr>
        <w:t xml:space="preserve">
      4. Управление вступает в гражданско-правовые отношения от собственного имени. </w:t>
      </w:r>
    </w:p>
    <w:bookmarkEnd w:id="7"/>
    <w:bookmarkStart w:name="z11" w:id="8"/>
    <w:p>
      <w:pPr>
        <w:spacing w:after="0"/>
        <w:ind w:left="0"/>
        <w:jc w:val="both"/>
      </w:pPr>
      <w:r>
        <w:rPr>
          <w:rFonts w:ascii="Times New Roman"/>
          <w:b w:val="false"/>
          <w:i w:val="false"/>
          <w:color w:val="000000"/>
          <w:sz w:val="28"/>
        </w:rPr>
        <w:t xml:space="preserve">
      5. Управление имеет право выступать стороной гражданско-правовых отношений от имени государства, если оно уполномочено на это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8"/>
    <w:bookmarkStart w:name="z12" w:id="9"/>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9"/>
    <w:bookmarkStart w:name="z13" w:id="10"/>
    <w:p>
      <w:pPr>
        <w:spacing w:after="0"/>
        <w:ind w:left="0"/>
        <w:jc w:val="both"/>
      </w:pPr>
      <w:r>
        <w:rPr>
          <w:rFonts w:ascii="Times New Roman"/>
          <w:b w:val="false"/>
          <w:i w:val="false"/>
          <w:color w:val="000000"/>
          <w:sz w:val="28"/>
        </w:rPr>
        <w:t>
      7. Структура и лимит штатной численности Управления утверждаются в соответствии с законодательством Республики Казахстан.</w:t>
      </w:r>
    </w:p>
    <w:bookmarkEnd w:id="10"/>
    <w:bookmarkStart w:name="z14" w:id="11"/>
    <w:p>
      <w:pPr>
        <w:spacing w:after="0"/>
        <w:ind w:left="0"/>
        <w:jc w:val="both"/>
      </w:pPr>
      <w:r>
        <w:rPr>
          <w:rFonts w:ascii="Times New Roman"/>
          <w:b w:val="false"/>
          <w:i w:val="false"/>
          <w:color w:val="000000"/>
          <w:sz w:val="28"/>
        </w:rPr>
        <w:t>
      8. Местонахождение Управления: 070004, Республика Казахстан, Восточно-Казахстанская область, город Усть-Каменогорск, улица Бориса Керімбаева, 19</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Восточно-Казахстанского областного акимата от 28.01.2026 </w:t>
      </w:r>
      <w:r>
        <w:rPr>
          <w:rFonts w:ascii="Times New Roman"/>
          <w:b w:val="false"/>
          <w:i w:val="false"/>
          <w:color w:val="000000"/>
          <w:sz w:val="28"/>
        </w:rPr>
        <w:t>№ 11</w:t>
      </w:r>
      <w:r>
        <w:rPr>
          <w:rFonts w:ascii="Times New Roman"/>
          <w:b w:val="false"/>
          <w:i w:val="false"/>
          <w:color w:val="ff0000"/>
          <w:sz w:val="28"/>
        </w:rPr>
        <w:t>.</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9. Настоящее Положение является учредительным документом Управления. </w:t>
      </w:r>
    </w:p>
    <w:bookmarkEnd w:id="12"/>
    <w:bookmarkStart w:name="z16" w:id="13"/>
    <w:p>
      <w:pPr>
        <w:spacing w:after="0"/>
        <w:ind w:left="0"/>
        <w:jc w:val="both"/>
      </w:pPr>
      <w:r>
        <w:rPr>
          <w:rFonts w:ascii="Times New Roman"/>
          <w:b w:val="false"/>
          <w:i w:val="false"/>
          <w:color w:val="000000"/>
          <w:sz w:val="28"/>
        </w:rPr>
        <w:t>
      10. Финансирование деятельности Управления осуществляется из местного бюджета Восточно-Казахстанской области в соответствии с законодательством Республики Казахстан.</w:t>
      </w:r>
    </w:p>
    <w:bookmarkEnd w:id="13"/>
    <w:bookmarkStart w:name="z17" w:id="14"/>
    <w:p>
      <w:pPr>
        <w:spacing w:after="0"/>
        <w:ind w:left="0"/>
        <w:jc w:val="both"/>
      </w:pPr>
      <w:r>
        <w:rPr>
          <w:rFonts w:ascii="Times New Roman"/>
          <w:b w:val="false"/>
          <w:i w:val="false"/>
          <w:color w:val="000000"/>
          <w:sz w:val="28"/>
        </w:rPr>
        <w:t>
      11. Управлению запрещается вступать в договорные отношения с субъектами предпринимательства на предмет выполнения обязанностей, являющихся полномочиями Управления.</w:t>
      </w:r>
    </w:p>
    <w:bookmarkEnd w:id="14"/>
    <w:bookmarkStart w:name="z18" w:id="15"/>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15"/>
    <w:bookmarkStart w:name="z19" w:id="16"/>
    <w:p>
      <w:pPr>
        <w:spacing w:after="0"/>
        <w:ind w:left="0"/>
        <w:jc w:val="left"/>
      </w:pPr>
      <w:r>
        <w:rPr>
          <w:rFonts w:ascii="Times New Roman"/>
          <w:b/>
          <w:i w:val="false"/>
          <w:color w:val="000000"/>
        </w:rPr>
        <w:t xml:space="preserve"> Глава 2. Задачи и полномочия государственного органа</w:t>
      </w:r>
    </w:p>
    <w:bookmarkEnd w:id="16"/>
    <w:bookmarkStart w:name="z20" w:id="17"/>
    <w:p>
      <w:pPr>
        <w:spacing w:after="0"/>
        <w:ind w:left="0"/>
        <w:jc w:val="both"/>
      </w:pPr>
      <w:r>
        <w:rPr>
          <w:rFonts w:ascii="Times New Roman"/>
          <w:b w:val="false"/>
          <w:i w:val="false"/>
          <w:color w:val="000000"/>
          <w:sz w:val="28"/>
        </w:rPr>
        <w:t xml:space="preserve">
      12. Задачи: </w:t>
      </w:r>
    </w:p>
    <w:bookmarkEnd w:id="17"/>
    <w:bookmarkStart w:name="z21" w:id="18"/>
    <w:p>
      <w:pPr>
        <w:spacing w:after="0"/>
        <w:ind w:left="0"/>
        <w:jc w:val="both"/>
      </w:pPr>
      <w:r>
        <w:rPr>
          <w:rFonts w:ascii="Times New Roman"/>
          <w:b w:val="false"/>
          <w:i w:val="false"/>
          <w:color w:val="000000"/>
          <w:sz w:val="28"/>
        </w:rPr>
        <w:t>
      1) государственное регулирование и обеспечение рационального пользования лесными и охотничьими ресурсами, водными объектами;</w:t>
      </w:r>
    </w:p>
    <w:bookmarkEnd w:id="18"/>
    <w:bookmarkStart w:name="z22" w:id="19"/>
    <w:p>
      <w:pPr>
        <w:spacing w:after="0"/>
        <w:ind w:left="0"/>
        <w:jc w:val="both"/>
      </w:pPr>
      <w:r>
        <w:rPr>
          <w:rFonts w:ascii="Times New Roman"/>
          <w:b w:val="false"/>
          <w:i w:val="false"/>
          <w:color w:val="000000"/>
          <w:sz w:val="28"/>
        </w:rPr>
        <w:t>
      2) участие в реализации государственной политики по вопросам лесного, водного и охотничьего хозяйства, охраны окружающей среды;</w:t>
      </w:r>
    </w:p>
    <w:bookmarkEnd w:id="19"/>
    <w:bookmarkStart w:name="z23" w:id="20"/>
    <w:p>
      <w:pPr>
        <w:spacing w:after="0"/>
        <w:ind w:left="0"/>
        <w:jc w:val="both"/>
      </w:pPr>
      <w:r>
        <w:rPr>
          <w:rFonts w:ascii="Times New Roman"/>
          <w:b w:val="false"/>
          <w:i w:val="false"/>
          <w:color w:val="000000"/>
          <w:sz w:val="28"/>
        </w:rPr>
        <w:t>
      3) сохранение биологического разнообразия растительного, животного мира, типичных, уникальных и редких ландшафтов особо охраняемых природных территорий местного значения.</w:t>
      </w:r>
    </w:p>
    <w:bookmarkEnd w:id="20"/>
    <w:bookmarkStart w:name="z24" w:id="21"/>
    <w:p>
      <w:pPr>
        <w:spacing w:after="0"/>
        <w:ind w:left="0"/>
        <w:jc w:val="both"/>
      </w:pPr>
      <w:r>
        <w:rPr>
          <w:rFonts w:ascii="Times New Roman"/>
          <w:b w:val="false"/>
          <w:i w:val="false"/>
          <w:color w:val="000000"/>
          <w:sz w:val="28"/>
        </w:rPr>
        <w:t>
      13. Полномочия:</w:t>
      </w:r>
    </w:p>
    <w:bookmarkEnd w:id="21"/>
    <w:bookmarkStart w:name="z25" w:id="22"/>
    <w:p>
      <w:pPr>
        <w:spacing w:after="0"/>
        <w:ind w:left="0"/>
        <w:jc w:val="both"/>
      </w:pPr>
      <w:r>
        <w:rPr>
          <w:rFonts w:ascii="Times New Roman"/>
          <w:b w:val="false"/>
          <w:i w:val="false"/>
          <w:color w:val="000000"/>
          <w:sz w:val="28"/>
        </w:rPr>
        <w:t>
      1) права:</w:t>
      </w:r>
    </w:p>
    <w:bookmarkEnd w:id="22"/>
    <w:bookmarkStart w:name="z26" w:id="23"/>
    <w:p>
      <w:pPr>
        <w:spacing w:after="0"/>
        <w:ind w:left="0"/>
        <w:jc w:val="both"/>
      </w:pPr>
      <w:r>
        <w:rPr>
          <w:rFonts w:ascii="Times New Roman"/>
          <w:b w:val="false"/>
          <w:i w:val="false"/>
          <w:color w:val="000000"/>
          <w:sz w:val="28"/>
        </w:rPr>
        <w:t xml:space="preserve">
      запрашивать и получать от государственных органов и организаций необходимые документы, информацию и материалы, для осуществления возложенных на него функций в объеме, предусмотренном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3"/>
    <w:bookmarkStart w:name="z27" w:id="24"/>
    <w:p>
      <w:pPr>
        <w:spacing w:after="0"/>
        <w:ind w:left="0"/>
        <w:jc w:val="both"/>
      </w:pPr>
      <w:r>
        <w:rPr>
          <w:rFonts w:ascii="Times New Roman"/>
          <w:b w:val="false"/>
          <w:i w:val="false"/>
          <w:color w:val="000000"/>
          <w:sz w:val="28"/>
        </w:rPr>
        <w:t xml:space="preserve">
      привлекать в необходимых случаях научных работников и специалистов для участия в разработке приоритетов, концепций, нормативных материалов, целевых программ, аналитических обзоров и прогнозов; </w:t>
      </w:r>
    </w:p>
    <w:bookmarkEnd w:id="24"/>
    <w:bookmarkStart w:name="z28" w:id="25"/>
    <w:p>
      <w:pPr>
        <w:spacing w:after="0"/>
        <w:ind w:left="0"/>
        <w:jc w:val="both"/>
      </w:pPr>
      <w:r>
        <w:rPr>
          <w:rFonts w:ascii="Times New Roman"/>
          <w:b w:val="false"/>
          <w:i w:val="false"/>
          <w:color w:val="000000"/>
          <w:sz w:val="28"/>
        </w:rPr>
        <w:t>
      по решению местного исполнительного органа области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 находящихся в составе областного коммунального имущества;</w:t>
      </w:r>
    </w:p>
    <w:bookmarkEnd w:id="25"/>
    <w:bookmarkStart w:name="z29" w:id="26"/>
    <w:p>
      <w:pPr>
        <w:spacing w:after="0"/>
        <w:ind w:left="0"/>
        <w:jc w:val="both"/>
      </w:pPr>
      <w:r>
        <w:rPr>
          <w:rFonts w:ascii="Times New Roman"/>
          <w:b w:val="false"/>
          <w:i w:val="false"/>
          <w:color w:val="000000"/>
          <w:sz w:val="28"/>
        </w:rPr>
        <w:t xml:space="preserve">
      осуществлять иные права и обязанности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6"/>
    <w:bookmarkStart w:name="z30" w:id="27"/>
    <w:p>
      <w:pPr>
        <w:spacing w:after="0"/>
        <w:ind w:left="0"/>
        <w:jc w:val="both"/>
      </w:pPr>
      <w:r>
        <w:rPr>
          <w:rFonts w:ascii="Times New Roman"/>
          <w:b w:val="false"/>
          <w:i w:val="false"/>
          <w:color w:val="000000"/>
          <w:sz w:val="28"/>
        </w:rPr>
        <w:t>
      2) обязанности:</w:t>
      </w:r>
    </w:p>
    <w:bookmarkEnd w:id="27"/>
    <w:bookmarkStart w:name="z31" w:id="28"/>
    <w:p>
      <w:pPr>
        <w:spacing w:after="0"/>
        <w:ind w:left="0"/>
        <w:jc w:val="both"/>
      </w:pPr>
      <w:r>
        <w:rPr>
          <w:rFonts w:ascii="Times New Roman"/>
          <w:b w:val="false"/>
          <w:i w:val="false"/>
          <w:color w:val="000000"/>
          <w:sz w:val="28"/>
        </w:rPr>
        <w:t xml:space="preserve">
      осуществлять функции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8"/>
    <w:bookmarkStart w:name="z32" w:id="29"/>
    <w:p>
      <w:pPr>
        <w:spacing w:after="0"/>
        <w:ind w:left="0"/>
        <w:jc w:val="both"/>
      </w:pPr>
      <w:r>
        <w:rPr>
          <w:rFonts w:ascii="Times New Roman"/>
          <w:b w:val="false"/>
          <w:i w:val="false"/>
          <w:color w:val="000000"/>
          <w:sz w:val="28"/>
        </w:rPr>
        <w:t>
      14. Функции:</w:t>
      </w:r>
    </w:p>
    <w:bookmarkEnd w:id="29"/>
    <w:p>
      <w:pPr>
        <w:spacing w:after="0"/>
        <w:ind w:left="0"/>
        <w:jc w:val="both"/>
      </w:pPr>
      <w:r>
        <w:rPr>
          <w:rFonts w:ascii="Times New Roman"/>
          <w:b w:val="false"/>
          <w:i w:val="false"/>
          <w:color w:val="000000"/>
          <w:sz w:val="28"/>
        </w:rPr>
        <w:t>
      1) реализует государственную политику в области охраны окружающей среды;</w:t>
      </w:r>
    </w:p>
    <w:p>
      <w:pPr>
        <w:spacing w:after="0"/>
        <w:ind w:left="0"/>
        <w:jc w:val="both"/>
      </w:pPr>
      <w:r>
        <w:rPr>
          <w:rFonts w:ascii="Times New Roman"/>
          <w:b w:val="false"/>
          <w:i w:val="false"/>
          <w:color w:val="000000"/>
          <w:sz w:val="28"/>
        </w:rPr>
        <w:t>
      2) организует и проводит в пределах своей компетенции государственную экологическую экспертизу;</w:t>
      </w:r>
    </w:p>
    <w:p>
      <w:pPr>
        <w:spacing w:after="0"/>
        <w:ind w:left="0"/>
        <w:jc w:val="both"/>
      </w:pPr>
      <w:r>
        <w:rPr>
          <w:rFonts w:ascii="Times New Roman"/>
          <w:b w:val="false"/>
          <w:i w:val="false"/>
          <w:color w:val="000000"/>
          <w:sz w:val="28"/>
        </w:rPr>
        <w:t xml:space="preserve">
      3) в пределах своей компетенции выдает экологические разрешения на воздействие для объектов 2 категории; </w:t>
      </w:r>
    </w:p>
    <w:p>
      <w:pPr>
        <w:spacing w:after="0"/>
        <w:ind w:left="0"/>
        <w:jc w:val="both"/>
      </w:pPr>
      <w:r>
        <w:rPr>
          <w:rFonts w:ascii="Times New Roman"/>
          <w:b w:val="false"/>
          <w:i w:val="false"/>
          <w:color w:val="000000"/>
          <w:sz w:val="28"/>
        </w:rPr>
        <w:t xml:space="preserve">
      4) принимает декларации о воздействии на окружающую среду и направляет в территориальное подразделение уполномоченного органа в области охраны окружающей среды сводные данные по принятым декларациям о воздействии на окружающую среду; </w:t>
      </w:r>
    </w:p>
    <w:p>
      <w:pPr>
        <w:spacing w:after="0"/>
        <w:ind w:left="0"/>
        <w:jc w:val="both"/>
      </w:pPr>
      <w:r>
        <w:rPr>
          <w:rFonts w:ascii="Times New Roman"/>
          <w:b w:val="false"/>
          <w:i w:val="false"/>
          <w:color w:val="000000"/>
          <w:sz w:val="28"/>
        </w:rPr>
        <w:t>
      5) ведет реестр экологических разрешений и деклараций о воздействии на окружающую среду;</w:t>
      </w:r>
    </w:p>
    <w:p>
      <w:pPr>
        <w:spacing w:after="0"/>
        <w:ind w:left="0"/>
        <w:jc w:val="both"/>
      </w:pPr>
      <w:r>
        <w:rPr>
          <w:rFonts w:ascii="Times New Roman"/>
          <w:b w:val="false"/>
          <w:i w:val="false"/>
          <w:color w:val="000000"/>
          <w:sz w:val="28"/>
        </w:rPr>
        <w:t>
      6) организовывает и проводит общественные слушания;</w:t>
      </w:r>
    </w:p>
    <w:p>
      <w:pPr>
        <w:spacing w:after="0"/>
        <w:ind w:left="0"/>
        <w:jc w:val="both"/>
      </w:pPr>
      <w:r>
        <w:rPr>
          <w:rFonts w:ascii="Times New Roman"/>
          <w:b w:val="false"/>
          <w:i w:val="false"/>
          <w:color w:val="000000"/>
          <w:sz w:val="28"/>
        </w:rPr>
        <w:t xml:space="preserve">
      7) разрабатывает и согласовывает с уполномоченным органом в области охраны окружающей среды План мероприятий по охране окружающей среды на трехлетнюю перспективу; </w:t>
      </w:r>
    </w:p>
    <w:p>
      <w:pPr>
        <w:spacing w:after="0"/>
        <w:ind w:left="0"/>
        <w:jc w:val="both"/>
      </w:pPr>
      <w:r>
        <w:rPr>
          <w:rFonts w:ascii="Times New Roman"/>
          <w:b w:val="false"/>
          <w:i w:val="false"/>
          <w:color w:val="000000"/>
          <w:sz w:val="28"/>
        </w:rPr>
        <w:t xml:space="preserve">
      8) ежегодно представляет отчет об исполнении плана мероприятий по охране окружающей среды в соответствующий местный представительный орган области и уполномоченный орган в области охраны окружающей среды не позднее 1 февраля после окончания отчетного периода; </w:t>
      </w:r>
    </w:p>
    <w:p>
      <w:pPr>
        <w:spacing w:after="0"/>
        <w:ind w:left="0"/>
        <w:jc w:val="both"/>
      </w:pPr>
      <w:r>
        <w:rPr>
          <w:rFonts w:ascii="Times New Roman"/>
          <w:b w:val="false"/>
          <w:i w:val="false"/>
          <w:color w:val="000000"/>
          <w:sz w:val="28"/>
        </w:rPr>
        <w:t xml:space="preserve">
      9) предоставляет информацию для составления Национального доклада в соответствии с правилами разработки Национального и Интерактивного докладов о состоянии окружающей среды и об использовании природных ресурсов Республики Казахстан ежегодно до 1 марта года, следующего за отчетным; </w:t>
      </w:r>
    </w:p>
    <w:p>
      <w:pPr>
        <w:spacing w:after="0"/>
        <w:ind w:left="0"/>
        <w:jc w:val="both"/>
      </w:pPr>
      <w:r>
        <w:rPr>
          <w:rFonts w:ascii="Times New Roman"/>
          <w:b w:val="false"/>
          <w:i w:val="false"/>
          <w:color w:val="000000"/>
          <w:sz w:val="28"/>
        </w:rPr>
        <w:t xml:space="preserve">
      10) разрабатывает и согласовывает с уполномоченным органом в области охраны окружающей среды целевые показатели качества окружающей среды на каждый пятилетний период; </w:t>
      </w:r>
    </w:p>
    <w:p>
      <w:pPr>
        <w:spacing w:after="0"/>
        <w:ind w:left="0"/>
        <w:jc w:val="both"/>
      </w:pPr>
      <w:r>
        <w:rPr>
          <w:rFonts w:ascii="Times New Roman"/>
          <w:b w:val="false"/>
          <w:i w:val="false"/>
          <w:color w:val="000000"/>
          <w:sz w:val="28"/>
        </w:rPr>
        <w:t xml:space="preserve">
      11) обеспечивает инвентаризацию стационарных источников выбросов загрязняющих веществ в атмосферный воздух в населенных пунктах с населением свыше десяти тысяч человек;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постановлением Восточно-Казахстанского областного акимата от 29.12.2025 </w:t>
      </w:r>
      <w:r>
        <w:rPr>
          <w:rFonts w:ascii="Times New Roman"/>
          <w:b w:val="false"/>
          <w:i w:val="false"/>
          <w:color w:val="000000"/>
          <w:sz w:val="28"/>
        </w:rPr>
        <w:t>№ 320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проводит необходимые мероприятия по устранению экологического ущерба по согласованию с уполномоченным органом в области охраны окружающей среды;</w:t>
      </w:r>
    </w:p>
    <w:p>
      <w:pPr>
        <w:spacing w:after="0"/>
        <w:ind w:left="0"/>
        <w:jc w:val="both"/>
      </w:pPr>
      <w:r>
        <w:rPr>
          <w:rFonts w:ascii="Times New Roman"/>
          <w:b w:val="false"/>
          <w:i w:val="false"/>
          <w:color w:val="000000"/>
          <w:sz w:val="28"/>
        </w:rPr>
        <w:t xml:space="preserve">
      15) обеспечивает реализацию государственной экологической политики на местном уровне с учетом утвержденных целевых показателей качества окружающей среды; </w:t>
      </w:r>
    </w:p>
    <w:p>
      <w:pPr>
        <w:spacing w:after="0"/>
        <w:ind w:left="0"/>
        <w:jc w:val="both"/>
      </w:pPr>
      <w:r>
        <w:rPr>
          <w:rFonts w:ascii="Times New Roman"/>
          <w:b w:val="false"/>
          <w:i w:val="false"/>
          <w:color w:val="000000"/>
          <w:sz w:val="28"/>
        </w:rPr>
        <w:t>
      16) обеспечивает соблюдение права заинтересованной общественности на участие в процессе принятия решений по вопросам, касающимся охраны окружающей среды;</w:t>
      </w:r>
    </w:p>
    <w:p>
      <w:pPr>
        <w:spacing w:after="0"/>
        <w:ind w:left="0"/>
        <w:jc w:val="both"/>
      </w:pPr>
      <w:r>
        <w:rPr>
          <w:rFonts w:ascii="Times New Roman"/>
          <w:b w:val="false"/>
          <w:i w:val="false"/>
          <w:color w:val="000000"/>
          <w:sz w:val="28"/>
        </w:rPr>
        <w:t>
      17) ежегодно до 1 мая обеспечивает размещение на официальном интернет-ресурсе информацию за предыдущий год:</w:t>
      </w:r>
    </w:p>
    <w:p>
      <w:pPr>
        <w:spacing w:after="0"/>
        <w:ind w:left="0"/>
        <w:jc w:val="both"/>
      </w:pPr>
      <w:r>
        <w:rPr>
          <w:rFonts w:ascii="Times New Roman"/>
          <w:b w:val="false"/>
          <w:i w:val="false"/>
          <w:color w:val="000000"/>
          <w:sz w:val="28"/>
        </w:rPr>
        <w:t>
      об утвержденных целевых показателях качества окружающей среды и фактических результатах всех соответствующих индикаторов;</w:t>
      </w:r>
    </w:p>
    <w:p>
      <w:pPr>
        <w:spacing w:after="0"/>
        <w:ind w:left="0"/>
        <w:jc w:val="both"/>
      </w:pPr>
      <w:r>
        <w:rPr>
          <w:rFonts w:ascii="Times New Roman"/>
          <w:b w:val="false"/>
          <w:i w:val="false"/>
          <w:color w:val="000000"/>
          <w:sz w:val="28"/>
        </w:rPr>
        <w:t>
      о ходе реализации на местном уровне государственной экологической политики;</w:t>
      </w:r>
    </w:p>
    <w:p>
      <w:pPr>
        <w:spacing w:after="0"/>
        <w:ind w:left="0"/>
        <w:jc w:val="both"/>
      </w:pPr>
      <w:r>
        <w:rPr>
          <w:rFonts w:ascii="Times New Roman"/>
          <w:b w:val="false"/>
          <w:i w:val="false"/>
          <w:color w:val="000000"/>
          <w:sz w:val="28"/>
        </w:rPr>
        <w:t>
      о ходе реализации плана мероприятий по охране окружающей среды и расходах местного бюджета на такие мероприятия;</w:t>
      </w:r>
    </w:p>
    <w:p>
      <w:pPr>
        <w:spacing w:after="0"/>
        <w:ind w:left="0"/>
        <w:jc w:val="both"/>
      </w:pPr>
      <w:r>
        <w:rPr>
          <w:rFonts w:ascii="Times New Roman"/>
          <w:b w:val="false"/>
          <w:i w:val="false"/>
          <w:color w:val="000000"/>
          <w:sz w:val="28"/>
        </w:rPr>
        <w:t xml:space="preserve">
      об общей сумме платы за негативное воздействие на окружающую среду, поступившей в местный бюджет. </w:t>
      </w:r>
    </w:p>
    <w:p>
      <w:pPr>
        <w:spacing w:after="0"/>
        <w:ind w:left="0"/>
        <w:jc w:val="both"/>
      </w:pPr>
      <w:r>
        <w:rPr>
          <w:rFonts w:ascii="Times New Roman"/>
          <w:b w:val="false"/>
          <w:i w:val="false"/>
          <w:color w:val="000000"/>
          <w:sz w:val="28"/>
        </w:rPr>
        <w:t>
      18) обеспечивает выявление на его территории бесхозяйных отходов и в течение шести месяцев с момента получения сообщения о наличии таких отходов обязан уведомить уполномоченный орган в области охраны окружающей среды и обратиться в суд с требованием о признании таких отходов поступившими в республиканскую или коммунальную собственность;</w:t>
      </w:r>
    </w:p>
    <w:p>
      <w:pPr>
        <w:spacing w:after="0"/>
        <w:ind w:left="0"/>
        <w:jc w:val="both"/>
      </w:pPr>
      <w:r>
        <w:rPr>
          <w:rFonts w:ascii="Times New Roman"/>
          <w:b w:val="false"/>
          <w:i w:val="false"/>
          <w:color w:val="000000"/>
          <w:sz w:val="28"/>
        </w:rPr>
        <w:t>
      19) осуществляет управление бесхозяйными отходами, признанными решением суда поступившими в государственную собственность, в соответствии с правилами управления бесхозяйными отходами, утвержденными уполномоченным органом в области охраны окружающей среды;</w:t>
      </w:r>
    </w:p>
    <w:p>
      <w:pPr>
        <w:spacing w:after="0"/>
        <w:ind w:left="0"/>
        <w:jc w:val="both"/>
      </w:pPr>
      <w:r>
        <w:rPr>
          <w:rFonts w:ascii="Times New Roman"/>
          <w:b w:val="false"/>
          <w:i w:val="false"/>
          <w:color w:val="000000"/>
          <w:sz w:val="28"/>
        </w:rPr>
        <w:t>
      20) выступает организатором конкурса в отношении местных проектов государственно-частного партнерства, разрабатывает и утверждает конкурсную документацию по согласованию с уполномоченным органом в области охраны окружающей среды;</w:t>
      </w:r>
    </w:p>
    <w:p>
      <w:pPr>
        <w:spacing w:after="0"/>
        <w:ind w:left="0"/>
        <w:jc w:val="both"/>
      </w:pPr>
      <w:r>
        <w:rPr>
          <w:rFonts w:ascii="Times New Roman"/>
          <w:b w:val="false"/>
          <w:i w:val="false"/>
          <w:color w:val="000000"/>
          <w:sz w:val="28"/>
        </w:rPr>
        <w:t>
      21) по представлению акиматов районов и городов определяет и осуществляет мероприятия по стимулированию уменьшения объемов образования отходов, увеличения доли восстановления образуемых отходов, снижения уровня их опасности, хозяйственной деятельности субъектов предпринимательства, которые внедряют технологии, направленные на уменьшение объемов образования отходов, планирует восстановление отходов, образуемых в процессе производства продукции (выполнения работ, оказания услуг), осуществляет сбор и заготовку таких отходов, строительство соответствующих предприятий и цехов, а также организует производство оборудования для восстановления отходов, является областным администратором по финансированию мероприятий по уменьшению объемов образования отходов и увеличению доли восстановления образуемых отходов;</w:t>
      </w:r>
    </w:p>
    <w:p>
      <w:pPr>
        <w:spacing w:after="0"/>
        <w:ind w:left="0"/>
        <w:jc w:val="both"/>
      </w:pPr>
      <w:r>
        <w:rPr>
          <w:rFonts w:ascii="Times New Roman"/>
          <w:b w:val="false"/>
          <w:i w:val="false"/>
          <w:color w:val="000000"/>
          <w:sz w:val="28"/>
        </w:rPr>
        <w:t>
      22) участвует в выработке предложений по формированию государственной лесной политики и ее реализации;</w:t>
      </w:r>
    </w:p>
    <w:p>
      <w:pPr>
        <w:spacing w:after="0"/>
        <w:ind w:left="0"/>
        <w:jc w:val="both"/>
      </w:pPr>
      <w:r>
        <w:rPr>
          <w:rFonts w:ascii="Times New Roman"/>
          <w:b w:val="false"/>
          <w:i w:val="false"/>
          <w:color w:val="000000"/>
          <w:sz w:val="28"/>
        </w:rPr>
        <w:t>
      23) организовывает и обеспечивает охрану, защиту, воспроизводство лесов и лесоразведение, регулирует лесопользование на территории государственного лесного фонда, находящегося в функциональном ведении местного исполнительного органа области;</w:t>
      </w:r>
    </w:p>
    <w:p>
      <w:pPr>
        <w:spacing w:after="0"/>
        <w:ind w:left="0"/>
        <w:jc w:val="both"/>
      </w:pPr>
      <w:r>
        <w:rPr>
          <w:rFonts w:ascii="Times New Roman"/>
          <w:b w:val="false"/>
          <w:i w:val="false"/>
          <w:color w:val="000000"/>
          <w:sz w:val="28"/>
        </w:rPr>
        <w:t>
      24) разрабатывает, утверждает и реализует выполнение ежегодных планов мероприятий по профилактике лесных пожаров и борьбе с ними на территории государственного лесного фонда;</w:t>
      </w:r>
    </w:p>
    <w:p>
      <w:pPr>
        <w:spacing w:after="0"/>
        <w:ind w:left="0"/>
        <w:jc w:val="both"/>
      </w:pPr>
      <w:r>
        <w:rPr>
          <w:rFonts w:ascii="Times New Roman"/>
          <w:b w:val="false"/>
          <w:i w:val="false"/>
          <w:color w:val="000000"/>
          <w:sz w:val="28"/>
        </w:rPr>
        <w:t>
      25) оказывает содействие функционированию добровольных противопожарных формирований транспортных и других средств организаций для тушения лесных пожаров, по обеспечению привлекаемых к этой работе физических лиц средствами передвижения, пожаротушения, питанием и медицинской помощью;</w:t>
      </w:r>
    </w:p>
    <w:p>
      <w:pPr>
        <w:spacing w:after="0"/>
        <w:ind w:left="0"/>
        <w:jc w:val="both"/>
      </w:pPr>
      <w:r>
        <w:rPr>
          <w:rFonts w:ascii="Times New Roman"/>
          <w:b w:val="false"/>
          <w:i w:val="false"/>
          <w:color w:val="000000"/>
          <w:sz w:val="28"/>
        </w:rPr>
        <w:t xml:space="preserve">
      26) оказывает содействие функционированию добровольных противопожарных формирований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27) создает резерв горюче-смазочных материалов на пожароопасный сезон в лесу для тушения природного пожара, а также резерв авиационного топлива на случай привлечения воздушных судов для тушения лесных пожаров на территории государственного лесного фонда</w:t>
      </w:r>
    </w:p>
    <w:p>
      <w:pPr>
        <w:spacing w:after="0"/>
        <w:ind w:left="0"/>
        <w:jc w:val="both"/>
      </w:pPr>
      <w:r>
        <w:rPr>
          <w:rFonts w:ascii="Times New Roman"/>
          <w:b w:val="false"/>
          <w:i w:val="false"/>
          <w:color w:val="000000"/>
          <w:sz w:val="28"/>
        </w:rPr>
        <w:t>
      28) обеспечивает контроль за проведением крестьянскими и фермерскими хозяйствами и иными сельскохозяйственными организациями сжигания стерни, пожнивных и иных растительных остатков на сельскохозяйственных полях, пастбищах и сенокосах, отжигов травянистой растительности на территориях, прилегающих к лесному фонду;</w:t>
      </w:r>
    </w:p>
    <w:p>
      <w:pPr>
        <w:spacing w:after="0"/>
        <w:ind w:left="0"/>
        <w:jc w:val="both"/>
      </w:pPr>
      <w:r>
        <w:rPr>
          <w:rFonts w:ascii="Times New Roman"/>
          <w:b w:val="false"/>
          <w:i w:val="false"/>
          <w:color w:val="000000"/>
          <w:sz w:val="28"/>
        </w:rPr>
        <w:t>
      29) организовывает противопожарную пропаганду, регулярное освещение в средствах массовой информации вопросов о сбережении лесов, выполнении правил пожарной безопасности в лесах;</w:t>
      </w:r>
    </w:p>
    <w:p>
      <w:pPr>
        <w:spacing w:after="0"/>
        <w:ind w:left="0"/>
        <w:jc w:val="both"/>
      </w:pPr>
      <w:r>
        <w:rPr>
          <w:rFonts w:ascii="Times New Roman"/>
          <w:b w:val="false"/>
          <w:i w:val="false"/>
          <w:color w:val="000000"/>
          <w:sz w:val="28"/>
        </w:rPr>
        <w:t>
      30) координирует работу по борьбе с лесными пожарами на территории области с внесением предложений по созданию в необходимых случаях для этой цели специальных комиссий;</w:t>
      </w:r>
    </w:p>
    <w:p>
      <w:pPr>
        <w:spacing w:after="0"/>
        <w:ind w:left="0"/>
        <w:jc w:val="both"/>
      </w:pPr>
      <w:r>
        <w:rPr>
          <w:rFonts w:ascii="Times New Roman"/>
          <w:b w:val="false"/>
          <w:i w:val="false"/>
          <w:color w:val="000000"/>
          <w:sz w:val="28"/>
        </w:rPr>
        <w:t>
      31) организовывает на территории лесного фонда работу по борьбе с вредителями и болезнями леса и улучшению его санитарного состояния;</w:t>
      </w:r>
    </w:p>
    <w:p>
      <w:pPr>
        <w:spacing w:after="0"/>
        <w:ind w:left="0"/>
        <w:jc w:val="both"/>
      </w:pPr>
      <w:r>
        <w:rPr>
          <w:rFonts w:ascii="Times New Roman"/>
          <w:b w:val="false"/>
          <w:i w:val="false"/>
          <w:color w:val="000000"/>
          <w:sz w:val="28"/>
        </w:rPr>
        <w:t>
      32) вносит предложения по запрещению пребывания физических лиц на территории государственного лесного фонда, по ограничению права лесопользования при проведении авиахимических, авиабиологических и аэрозольных мероприятий по борьбе с вредителями и болезнями леса, а также в периоды высокой пожарной опасности в лесу;</w:t>
      </w:r>
    </w:p>
    <w:p>
      <w:pPr>
        <w:spacing w:after="0"/>
        <w:ind w:left="0"/>
        <w:jc w:val="both"/>
      </w:pPr>
      <w:r>
        <w:rPr>
          <w:rFonts w:ascii="Times New Roman"/>
          <w:b w:val="false"/>
          <w:i w:val="false"/>
          <w:color w:val="000000"/>
          <w:sz w:val="28"/>
        </w:rPr>
        <w:t>
      33) подготавливает материалы по государственному учету лесного фонда, государственному лесному кадастру, государственному мониторингу лесов, находящихся в функциональном ведении местных исполнительных органов области, для представления их уполномоченному органу в области лесного хозяйства;</w:t>
      </w:r>
    </w:p>
    <w:p>
      <w:pPr>
        <w:spacing w:after="0"/>
        <w:ind w:left="0"/>
        <w:jc w:val="both"/>
      </w:pPr>
      <w:r>
        <w:rPr>
          <w:rFonts w:ascii="Times New Roman"/>
          <w:b w:val="false"/>
          <w:i w:val="false"/>
          <w:color w:val="000000"/>
          <w:sz w:val="28"/>
        </w:rPr>
        <w:t>
      34) принимает законченные объекты и готовую продукцию, произведенную в результате проведения лесохозяйственных мероприятий на участках государственного лесного фонда, находящихся в функциональном ведении местного исполнительного органа области;</w:t>
      </w:r>
    </w:p>
    <w:p>
      <w:pPr>
        <w:spacing w:after="0"/>
        <w:ind w:left="0"/>
        <w:jc w:val="both"/>
      </w:pPr>
      <w:r>
        <w:rPr>
          <w:rFonts w:ascii="Times New Roman"/>
          <w:b w:val="false"/>
          <w:i w:val="false"/>
          <w:color w:val="000000"/>
          <w:sz w:val="28"/>
        </w:rPr>
        <w:t>
      35) разрабатывает проекты ставок платы за лесные пользования на участках государственного лесного фонда (за исключением ставок за древесину, отпускаемую на корню);</w:t>
      </w:r>
    </w:p>
    <w:p>
      <w:pPr>
        <w:spacing w:after="0"/>
        <w:ind w:left="0"/>
        <w:jc w:val="both"/>
      </w:pPr>
      <w:r>
        <w:rPr>
          <w:rFonts w:ascii="Times New Roman"/>
          <w:b w:val="false"/>
          <w:i w:val="false"/>
          <w:color w:val="000000"/>
          <w:sz w:val="28"/>
        </w:rPr>
        <w:t>
      36) организовывает и проводит тендеры по предоставлению лесных ресурсов в долгосрочное лесопользование на участках государственного лесного фонда, находящихся в функциональном ведении местного исполнительного органа области, с участием уполномоченного органа в области лесного хозяйства и местного представительного органа области;</w:t>
      </w:r>
    </w:p>
    <w:p>
      <w:pPr>
        <w:spacing w:after="0"/>
        <w:ind w:left="0"/>
        <w:jc w:val="both"/>
      </w:pPr>
      <w:r>
        <w:rPr>
          <w:rFonts w:ascii="Times New Roman"/>
          <w:b w:val="false"/>
          <w:i w:val="false"/>
          <w:color w:val="000000"/>
          <w:sz w:val="28"/>
        </w:rPr>
        <w:t>
      37) вносит предложения в местный исполнительный орган по предоставлению лесопользователям участков под объекты строительства на землях государственного лесного фонда, находящихся в ведении местного исполнительного органа области, где лесные ресурсы предоставлены в долгосрочное лесопользование для оздоровительных, рекреационных, историко-культурных, туристических и спортивных целей; нужд охотничьего хозяйства; побочного лесного пользования;</w:t>
      </w:r>
    </w:p>
    <w:p>
      <w:pPr>
        <w:spacing w:after="0"/>
        <w:ind w:left="0"/>
        <w:jc w:val="both"/>
      </w:pPr>
      <w:r>
        <w:rPr>
          <w:rFonts w:ascii="Times New Roman"/>
          <w:b w:val="false"/>
          <w:i w:val="false"/>
          <w:color w:val="000000"/>
          <w:sz w:val="28"/>
        </w:rPr>
        <w:t>
      38) утверждает символику (эмблему и флаг) лесного учреждения, находящегося в их ведомственном подчинении;</w:t>
      </w:r>
    </w:p>
    <w:p>
      <w:pPr>
        <w:spacing w:after="0"/>
        <w:ind w:left="0"/>
        <w:jc w:val="both"/>
      </w:pPr>
      <w:r>
        <w:rPr>
          <w:rFonts w:ascii="Times New Roman"/>
          <w:b w:val="false"/>
          <w:i w:val="false"/>
          <w:color w:val="000000"/>
          <w:sz w:val="28"/>
        </w:rPr>
        <w:t>
      39) вносит предложения в местный исполнительный орган по переводу земель других категорий в земли лесного фонда в порядке, определенном уполномоченным органом;</w:t>
      </w:r>
    </w:p>
    <w:p>
      <w:pPr>
        <w:spacing w:after="0"/>
        <w:ind w:left="0"/>
        <w:jc w:val="both"/>
      </w:pPr>
      <w:r>
        <w:rPr>
          <w:rFonts w:ascii="Times New Roman"/>
          <w:b w:val="false"/>
          <w:i w:val="false"/>
          <w:color w:val="000000"/>
          <w:sz w:val="28"/>
        </w:rPr>
        <w:t>
      40) вносит предложения в местный исполнительный орган о создании специальной комиссии по переводу из категории земель лесного фонда в земли других категорий для целей, не связанных с ведением лесного хозяйства;</w:t>
      </w:r>
    </w:p>
    <w:p>
      <w:pPr>
        <w:spacing w:after="0"/>
        <w:ind w:left="0"/>
        <w:jc w:val="both"/>
      </w:pPr>
      <w:r>
        <w:rPr>
          <w:rFonts w:ascii="Times New Roman"/>
          <w:b w:val="false"/>
          <w:i w:val="false"/>
          <w:color w:val="000000"/>
          <w:sz w:val="28"/>
        </w:rPr>
        <w:t>
      41) организует общественные слушания по проектам, касающимся перевода земель лесного фонда;</w:t>
      </w:r>
    </w:p>
    <w:p>
      <w:pPr>
        <w:spacing w:after="0"/>
        <w:ind w:left="0"/>
        <w:jc w:val="both"/>
      </w:pPr>
      <w:r>
        <w:rPr>
          <w:rFonts w:ascii="Times New Roman"/>
          <w:b w:val="false"/>
          <w:i w:val="false"/>
          <w:color w:val="000000"/>
          <w:sz w:val="28"/>
        </w:rPr>
        <w:t>
      42) реализует государственную политику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43) осуществляет координацию и контроль за деятельностью подведомственных организаций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44) вносит предложения по утверждению перечня рыбохозяйственных водоемов и (или) участков местного значения;</w:t>
      </w:r>
    </w:p>
    <w:p>
      <w:pPr>
        <w:spacing w:after="0"/>
        <w:ind w:left="0"/>
        <w:jc w:val="both"/>
      </w:pPr>
      <w:r>
        <w:rPr>
          <w:rFonts w:ascii="Times New Roman"/>
          <w:b w:val="false"/>
          <w:i w:val="false"/>
          <w:color w:val="000000"/>
          <w:sz w:val="28"/>
        </w:rPr>
        <w:t xml:space="preserve">
      45) вносит предложения по закреплению охотничьих угодий за пользователями животным миром и установлению сервитутов для нужд охотничьего хозяйства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46) организует мероприятия по оказанию помощи животным в случае заболеваний, угрозы их гибели на незакрепленных охотничьих угодьях и рыбохозяйственных водоемах и (или) участках;</w:t>
      </w:r>
    </w:p>
    <w:p>
      <w:pPr>
        <w:spacing w:after="0"/>
        <w:ind w:left="0"/>
        <w:jc w:val="both"/>
      </w:pPr>
      <w:r>
        <w:rPr>
          <w:rFonts w:ascii="Times New Roman"/>
          <w:b w:val="false"/>
          <w:i w:val="false"/>
          <w:color w:val="000000"/>
          <w:sz w:val="28"/>
        </w:rPr>
        <w:t>
      47) проводит конкурсы по закреплению охотничьих угодий за пользователями животным миром для нужд охотничьего хозяйства;</w:t>
      </w:r>
    </w:p>
    <w:p>
      <w:pPr>
        <w:spacing w:after="0"/>
        <w:ind w:left="0"/>
        <w:jc w:val="both"/>
      </w:pPr>
      <w:r>
        <w:rPr>
          <w:rFonts w:ascii="Times New Roman"/>
          <w:b w:val="false"/>
          <w:i w:val="false"/>
          <w:color w:val="000000"/>
          <w:sz w:val="28"/>
        </w:rPr>
        <w:t>
      48) организует деятельность по интродукции, реинтродукции и гибридизации, а также по искусственному разведению редких и находящихся под угрозой исчезновения видов животных;</w:t>
      </w:r>
    </w:p>
    <w:p>
      <w:pPr>
        <w:spacing w:after="0"/>
        <w:ind w:left="0"/>
        <w:jc w:val="both"/>
      </w:pPr>
      <w:r>
        <w:rPr>
          <w:rFonts w:ascii="Times New Roman"/>
          <w:b w:val="false"/>
          <w:i w:val="false"/>
          <w:color w:val="000000"/>
          <w:sz w:val="28"/>
        </w:rPr>
        <w:t>
      49) организует и обеспечивают охрану животного мира в резервном фонде охотничьих угодий;</w:t>
      </w:r>
    </w:p>
    <w:p>
      <w:pPr>
        <w:spacing w:after="0"/>
        <w:ind w:left="0"/>
        <w:jc w:val="both"/>
      </w:pPr>
      <w:r>
        <w:rPr>
          <w:rFonts w:ascii="Times New Roman"/>
          <w:b w:val="false"/>
          <w:i w:val="false"/>
          <w:color w:val="000000"/>
          <w:sz w:val="28"/>
        </w:rPr>
        <w:t>
      50) организует и обеспечивает охрану в резервном фонде рыбохозяйственных водоемов и (или) участков;</w:t>
      </w:r>
    </w:p>
    <w:p>
      <w:pPr>
        <w:spacing w:after="0"/>
        <w:ind w:left="0"/>
        <w:jc w:val="both"/>
      </w:pPr>
      <w:r>
        <w:rPr>
          <w:rFonts w:ascii="Times New Roman"/>
          <w:b w:val="false"/>
          <w:i w:val="false"/>
          <w:color w:val="000000"/>
          <w:sz w:val="28"/>
        </w:rPr>
        <w:t>
      51) на основании научных исследований ведут паспортизацию рыбохозяйственных водоемов и (или) участков</w:t>
      </w:r>
    </w:p>
    <w:p>
      <w:pPr>
        <w:spacing w:after="0"/>
        <w:ind w:left="0"/>
        <w:jc w:val="both"/>
      </w:pPr>
      <w:r>
        <w:rPr>
          <w:rFonts w:ascii="Times New Roman"/>
          <w:b w:val="false"/>
          <w:i w:val="false"/>
          <w:color w:val="000000"/>
          <w:sz w:val="28"/>
        </w:rPr>
        <w:t>
      52) вносит предложения по установлению зоны рекреационного рыболовства;</w:t>
      </w:r>
    </w:p>
    <w:p>
      <w:pPr>
        <w:spacing w:after="0"/>
        <w:ind w:left="0"/>
        <w:jc w:val="both"/>
      </w:pPr>
      <w:r>
        <w:rPr>
          <w:rFonts w:ascii="Times New Roman"/>
          <w:b w:val="false"/>
          <w:i w:val="false"/>
          <w:color w:val="000000"/>
          <w:sz w:val="28"/>
        </w:rPr>
        <w:t>
      53) вносит предложения по установлению границ рыбохозяйственных участков, открывает и закрывает тони (тоневые участки);</w:t>
      </w:r>
    </w:p>
    <w:p>
      <w:pPr>
        <w:spacing w:after="0"/>
        <w:ind w:left="0"/>
        <w:jc w:val="both"/>
      </w:pPr>
      <w:r>
        <w:rPr>
          <w:rFonts w:ascii="Times New Roman"/>
          <w:b w:val="false"/>
          <w:i w:val="false"/>
          <w:color w:val="000000"/>
          <w:sz w:val="28"/>
        </w:rPr>
        <w:t>
      54) выдает разрешения на пользование животным миром, за исключением научно-исследовательского лова на рыбохозяйственных водоемах, расположенных на территории двух и более областей, а также редких и находящихся под угрозой исчезновений видов животных;</w:t>
      </w:r>
    </w:p>
    <w:p>
      <w:pPr>
        <w:spacing w:after="0"/>
        <w:ind w:left="0"/>
        <w:jc w:val="both"/>
      </w:pPr>
      <w:r>
        <w:rPr>
          <w:rFonts w:ascii="Times New Roman"/>
          <w:b w:val="false"/>
          <w:i w:val="false"/>
          <w:color w:val="000000"/>
          <w:sz w:val="28"/>
        </w:rPr>
        <w:t>
      55) организует и (или) обеспечивает проведение научных исследований и проектно-изыскательских работ в области охраны, воспроизводства и использования животного мира на территории области;</w:t>
      </w:r>
    </w:p>
    <w:p>
      <w:pPr>
        <w:spacing w:after="0"/>
        <w:ind w:left="0"/>
        <w:jc w:val="both"/>
      </w:pPr>
      <w:r>
        <w:rPr>
          <w:rFonts w:ascii="Times New Roman"/>
          <w:b w:val="false"/>
          <w:i w:val="false"/>
          <w:color w:val="000000"/>
          <w:sz w:val="28"/>
        </w:rPr>
        <w:t>
      56) организует резервном фонде мелиоративный лов рыб в случаях возникновения угрозы замора на рыбохозяйственных водоемах и (или) участках резервного фонда на основании решения территориального подразделения ведомства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57) исключен постановлением Восточно-Казахстанского областного акимата от 29.12.2025 </w:t>
      </w:r>
      <w:r>
        <w:rPr>
          <w:rFonts w:ascii="Times New Roman"/>
          <w:b w:val="false"/>
          <w:i w:val="false"/>
          <w:color w:val="000000"/>
          <w:sz w:val="28"/>
        </w:rPr>
        <w:t>№ 320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58) исключен постановлением Восточно-Казахстанского областного акимата от 29.12.2025 </w:t>
      </w:r>
      <w:r>
        <w:rPr>
          <w:rFonts w:ascii="Times New Roman"/>
          <w:b w:val="false"/>
          <w:i w:val="false"/>
          <w:color w:val="000000"/>
          <w:sz w:val="28"/>
        </w:rPr>
        <w:t>№ 320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осуществляет субсидирование ставок вознаграждения при кредитовании субъектов рыбного хозяйства (вводится в действие с 01.01.2025 года);</w:t>
      </w:r>
    </w:p>
    <w:p>
      <w:pPr>
        <w:spacing w:after="0"/>
        <w:ind w:left="0"/>
        <w:jc w:val="both"/>
      </w:pPr>
      <w:r>
        <w:rPr>
          <w:rFonts w:ascii="Times New Roman"/>
          <w:b w:val="false"/>
          <w:i w:val="false"/>
          <w:color w:val="000000"/>
          <w:sz w:val="28"/>
        </w:rPr>
        <w:t>
      59-1) осуществляют субсидирование переработки рыбной продукции;</w:t>
      </w:r>
    </w:p>
    <w:p>
      <w:pPr>
        <w:spacing w:after="0"/>
        <w:ind w:left="0"/>
        <w:jc w:val="both"/>
      </w:pPr>
      <w:r>
        <w:rPr>
          <w:rFonts w:ascii="Times New Roman"/>
          <w:b w:val="false"/>
          <w:i w:val="false"/>
          <w:color w:val="000000"/>
          <w:sz w:val="28"/>
        </w:rPr>
        <w:t>
      59-2) осуществляют субсидирование субъектов аквакультуры и субъектов, обеспечивающих развитие аквакультуры</w:t>
      </w:r>
    </w:p>
    <w:p>
      <w:pPr>
        <w:spacing w:after="0"/>
        <w:ind w:left="0"/>
        <w:jc w:val="both"/>
      </w:pPr>
      <w:r>
        <w:rPr>
          <w:rFonts w:ascii="Times New Roman"/>
          <w:b w:val="false"/>
          <w:i w:val="false"/>
          <w:color w:val="000000"/>
          <w:sz w:val="28"/>
        </w:rPr>
        <w:t>
      59-3) реализуют в пределах компетенции государственную политику в области аквакультуры</w:t>
      </w:r>
    </w:p>
    <w:p>
      <w:pPr>
        <w:spacing w:after="0"/>
        <w:ind w:left="0"/>
        <w:jc w:val="both"/>
      </w:pPr>
      <w:r>
        <w:rPr>
          <w:rFonts w:ascii="Times New Roman"/>
          <w:b w:val="false"/>
          <w:i w:val="false"/>
          <w:color w:val="000000"/>
          <w:sz w:val="28"/>
        </w:rPr>
        <w:t>
      60) управляет водохозяйственными сооружениями, находящимися в коммунальной собственности, осуществляет меры по их защите;</w:t>
      </w:r>
    </w:p>
    <w:p>
      <w:pPr>
        <w:spacing w:after="0"/>
        <w:ind w:left="0"/>
        <w:jc w:val="both"/>
      </w:pPr>
      <w:r>
        <w:rPr>
          <w:rFonts w:ascii="Times New Roman"/>
          <w:b w:val="false"/>
          <w:i w:val="false"/>
          <w:color w:val="000000"/>
          <w:sz w:val="28"/>
        </w:rPr>
        <w:t xml:space="preserve">
      61) ведет учет водохозяйственных сооружений, находящихся в государственной собственности, при обнаружении бесхозяйных водохозяйственных сооружений проводят процедуры, предусмотренные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62) реализует государственную политику в области использования и охраны водного фонда; </w:t>
      </w:r>
    </w:p>
    <w:p>
      <w:pPr>
        <w:spacing w:after="0"/>
        <w:ind w:left="0"/>
        <w:jc w:val="both"/>
      </w:pPr>
      <w:r>
        <w:rPr>
          <w:rFonts w:ascii="Times New Roman"/>
          <w:b w:val="false"/>
          <w:i w:val="false"/>
          <w:color w:val="000000"/>
          <w:sz w:val="28"/>
        </w:rPr>
        <w:t>
      63) вносит предложения по установлению водоохранных зон, полосы и зон санитарной охраны источников питьевого водоснабжения по согласованию с бассейновыми инспекциями по регулированию использования и охране водных ресурсов,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64) вносит предложения по установлению режима и особых условии хозяйственного использования водоохранных зон и полос по согласованию с бассейновыми инспекциями по регулированию использования и охране водных ресурсов;</w:t>
      </w:r>
    </w:p>
    <w:p>
      <w:pPr>
        <w:spacing w:after="0"/>
        <w:ind w:left="0"/>
        <w:jc w:val="both"/>
      </w:pPr>
      <w:r>
        <w:rPr>
          <w:rFonts w:ascii="Times New Roman"/>
          <w:b w:val="false"/>
          <w:i w:val="false"/>
          <w:color w:val="000000"/>
          <w:sz w:val="28"/>
        </w:rPr>
        <w:t>
      65) вносит предложения и создает конкурсную комиссию по предоставлению водных объектов в обособленное или совместное пользование на конкурсной основе в порядке, на конкурсной основе в порядке, определенном уполномоченным органом;</w:t>
      </w:r>
    </w:p>
    <w:p>
      <w:pPr>
        <w:spacing w:after="0"/>
        <w:ind w:left="0"/>
        <w:jc w:val="both"/>
      </w:pPr>
      <w:r>
        <w:rPr>
          <w:rFonts w:ascii="Times New Roman"/>
          <w:b w:val="false"/>
          <w:i w:val="false"/>
          <w:color w:val="000000"/>
          <w:sz w:val="28"/>
        </w:rPr>
        <w:t>
      66) принимает участие в работе бассейновых советов и в бассейновом соглашении, вносит на рассмотрение бассейновых советов предложения по рациональному использованию и охране водных объектов, водоснабжению, водоотведению населенных пунктов, изучает рекомендации бассейновых советов, принимает меры по реализации;</w:t>
      </w:r>
    </w:p>
    <w:p>
      <w:pPr>
        <w:spacing w:after="0"/>
        <w:ind w:left="0"/>
        <w:jc w:val="both"/>
      </w:pPr>
      <w:r>
        <w:rPr>
          <w:rFonts w:ascii="Times New Roman"/>
          <w:b w:val="false"/>
          <w:i w:val="false"/>
          <w:color w:val="000000"/>
          <w:sz w:val="28"/>
        </w:rPr>
        <w:t>
      67) решает вопросы обеспечения безопасности водохозяйственных систем и сооружений на территории области;</w:t>
      </w:r>
    </w:p>
    <w:p>
      <w:pPr>
        <w:spacing w:after="0"/>
        <w:ind w:left="0"/>
        <w:jc w:val="both"/>
      </w:pPr>
      <w:r>
        <w:rPr>
          <w:rFonts w:ascii="Times New Roman"/>
          <w:b w:val="false"/>
          <w:i w:val="false"/>
          <w:color w:val="000000"/>
          <w:sz w:val="28"/>
        </w:rPr>
        <w:t>
      68) организует мероприятия по ликвидации последствий аварий водохозяйственных сооружений;</w:t>
      </w:r>
    </w:p>
    <w:p>
      <w:pPr>
        <w:spacing w:after="0"/>
        <w:ind w:left="0"/>
        <w:jc w:val="both"/>
      </w:pPr>
      <w:r>
        <w:rPr>
          <w:rFonts w:ascii="Times New Roman"/>
          <w:b w:val="false"/>
          <w:i w:val="false"/>
          <w:color w:val="000000"/>
          <w:sz w:val="28"/>
        </w:rPr>
        <w:t>
      69) осуществляет информирование населения о состоянии водных объектов, находящихся на территории области;</w:t>
      </w:r>
    </w:p>
    <w:p>
      <w:pPr>
        <w:spacing w:after="0"/>
        <w:ind w:left="0"/>
        <w:jc w:val="both"/>
      </w:pPr>
      <w:r>
        <w:rPr>
          <w:rFonts w:ascii="Times New Roman"/>
          <w:b w:val="false"/>
          <w:i w:val="false"/>
          <w:color w:val="000000"/>
          <w:sz w:val="28"/>
        </w:rPr>
        <w:t>
      70) разрабатывает ставки платы за пользование водными ресурсами поверхностных источников;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71) исключен постановлением Восточно-Казахстанского областного акимата от 29.12.2025 </w:t>
      </w:r>
      <w:r>
        <w:rPr>
          <w:rFonts w:ascii="Times New Roman"/>
          <w:b w:val="false"/>
          <w:i w:val="false"/>
          <w:color w:val="000000"/>
          <w:sz w:val="28"/>
        </w:rPr>
        <w:t>№ 320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вносит в уполномоченный орган предложения по перечню объектов государственного природно-заповедного фонда республиканского значения, развитию системы особо охраняемых природных территорий и экологических сетей, созданию и расширению особо охраняемых природных территорий республиканского и местного значения;</w:t>
      </w:r>
    </w:p>
    <w:p>
      <w:pPr>
        <w:spacing w:after="0"/>
        <w:ind w:left="0"/>
        <w:jc w:val="both"/>
      </w:pPr>
      <w:r>
        <w:rPr>
          <w:rFonts w:ascii="Times New Roman"/>
          <w:b w:val="false"/>
          <w:i w:val="false"/>
          <w:color w:val="000000"/>
          <w:sz w:val="28"/>
        </w:rPr>
        <w:t>
      73) реализует государственную политику в области особо охраняемых природных территорий;</w:t>
      </w:r>
    </w:p>
    <w:p>
      <w:pPr>
        <w:spacing w:after="0"/>
        <w:ind w:left="0"/>
        <w:jc w:val="both"/>
      </w:pPr>
      <w:r>
        <w:rPr>
          <w:rFonts w:ascii="Times New Roman"/>
          <w:b w:val="false"/>
          <w:i w:val="false"/>
          <w:color w:val="000000"/>
          <w:sz w:val="28"/>
        </w:rPr>
        <w:t>
      74) организует разработку и проводит государственную экологическую экспертизу естественно научных и технико-экономических обоснований по созданию и расширению особо охраняемых природных территорий местного значения;</w:t>
      </w:r>
    </w:p>
    <w:p>
      <w:pPr>
        <w:spacing w:after="0"/>
        <w:ind w:left="0"/>
        <w:jc w:val="both"/>
      </w:pPr>
      <w:r>
        <w:rPr>
          <w:rFonts w:ascii="Times New Roman"/>
          <w:b w:val="false"/>
          <w:i w:val="false"/>
          <w:color w:val="000000"/>
          <w:sz w:val="28"/>
        </w:rPr>
        <w:t>
      75) вносит предложения по утверждению перечня объектов государственного природно-заповедного фонда местного значения, утверждает естественнонаучные и технико-экономические обоснования по созданию и расширению особо охраняемых природных территорий местного значения;</w:t>
      </w:r>
    </w:p>
    <w:p>
      <w:pPr>
        <w:spacing w:after="0"/>
        <w:ind w:left="0"/>
        <w:jc w:val="both"/>
      </w:pPr>
      <w:r>
        <w:rPr>
          <w:rFonts w:ascii="Times New Roman"/>
          <w:b w:val="false"/>
          <w:i w:val="false"/>
          <w:color w:val="000000"/>
          <w:sz w:val="28"/>
        </w:rPr>
        <w:t>
      76) вносит предложения по созданию и расширению особо охраняемых природных территорий местного значения по согласованию с уполномоченным органом;</w:t>
      </w:r>
    </w:p>
    <w:p>
      <w:pPr>
        <w:spacing w:after="0"/>
        <w:ind w:left="0"/>
        <w:jc w:val="both"/>
      </w:pPr>
      <w:r>
        <w:rPr>
          <w:rFonts w:ascii="Times New Roman"/>
          <w:b w:val="false"/>
          <w:i w:val="false"/>
          <w:color w:val="000000"/>
          <w:sz w:val="28"/>
        </w:rPr>
        <w:t>
      77) утверждает по согласованию с уполномоченным органом проекты корректировки технико-экономических обоснований в части функционального зонирования и проект планировки (генеральный план развития инфраструктуры) особо охраняемых природных территорий местного значения, расположенных в границах городов республиканского значения, при положительном заключении государственной экспертизы;</w:t>
      </w:r>
    </w:p>
    <w:p>
      <w:pPr>
        <w:spacing w:after="0"/>
        <w:ind w:left="0"/>
        <w:jc w:val="both"/>
      </w:pPr>
      <w:r>
        <w:rPr>
          <w:rFonts w:ascii="Times New Roman"/>
          <w:b w:val="false"/>
          <w:i w:val="false"/>
          <w:color w:val="000000"/>
          <w:sz w:val="28"/>
        </w:rPr>
        <w:t>
      78) разрабатывает и утверждает планы управления особо охраняемыми природными территориями, находящимися введении местного исполнительного органа области, обеспечивает проведение их охраны, защиты и восстановления, а также научных исследований;</w:t>
      </w:r>
    </w:p>
    <w:p>
      <w:pPr>
        <w:spacing w:after="0"/>
        <w:ind w:left="0"/>
        <w:jc w:val="both"/>
      </w:pPr>
      <w:r>
        <w:rPr>
          <w:rFonts w:ascii="Times New Roman"/>
          <w:b w:val="false"/>
          <w:i w:val="false"/>
          <w:color w:val="000000"/>
          <w:sz w:val="28"/>
        </w:rPr>
        <w:t>
      79) вносит предложения по утверждению размеров тарифов за услуги, предоставляемые особо охраняемыми природными территориями местного значения со статусом юридического лица;</w:t>
      </w:r>
    </w:p>
    <w:p>
      <w:pPr>
        <w:spacing w:after="0"/>
        <w:ind w:left="0"/>
        <w:jc w:val="both"/>
      </w:pPr>
      <w:r>
        <w:rPr>
          <w:rFonts w:ascii="Times New Roman"/>
          <w:b w:val="false"/>
          <w:i w:val="false"/>
          <w:color w:val="000000"/>
          <w:sz w:val="28"/>
        </w:rPr>
        <w:t>
      80) участвует в ведении государственного кадастра особо охраняемых природных территорий;</w:t>
      </w:r>
    </w:p>
    <w:p>
      <w:pPr>
        <w:spacing w:after="0"/>
        <w:ind w:left="0"/>
        <w:jc w:val="both"/>
      </w:pPr>
      <w:r>
        <w:rPr>
          <w:rFonts w:ascii="Times New Roman"/>
          <w:b w:val="false"/>
          <w:i w:val="false"/>
          <w:color w:val="000000"/>
          <w:sz w:val="28"/>
        </w:rPr>
        <w:t>
      81) разрабатывает и утверждает по согласованию с уполномоченным органом паспорта особо охраняемых природных территорий, находящихся в ведении местного исполнительного органа области, и представляет паспорта на регистрацию (перерегистрацию) в уполномоченный орган;</w:t>
      </w:r>
    </w:p>
    <w:p>
      <w:pPr>
        <w:spacing w:after="0"/>
        <w:ind w:left="0"/>
        <w:jc w:val="both"/>
      </w:pPr>
      <w:r>
        <w:rPr>
          <w:rFonts w:ascii="Times New Roman"/>
          <w:b w:val="false"/>
          <w:i w:val="false"/>
          <w:color w:val="000000"/>
          <w:sz w:val="28"/>
        </w:rPr>
        <w:t>
      82) вносит предложения по резервированию земель для создания особо охраняемых природных территорий всех видов;</w:t>
      </w:r>
    </w:p>
    <w:p>
      <w:pPr>
        <w:spacing w:after="0"/>
        <w:ind w:left="0"/>
        <w:jc w:val="both"/>
      </w:pPr>
      <w:r>
        <w:rPr>
          <w:rFonts w:ascii="Times New Roman"/>
          <w:b w:val="false"/>
          <w:i w:val="false"/>
          <w:color w:val="000000"/>
          <w:sz w:val="28"/>
        </w:rPr>
        <w:t>
      83) вносит предложения по установлению охранных зон особо охраняемых природных территорий всех видов с ограничением в пределах этих зон деятельности, отрицательно влияющей на состояние экологических систем этих территорий, экологических коридоров, а также режима их охраны и использования;</w:t>
      </w:r>
    </w:p>
    <w:p>
      <w:pPr>
        <w:spacing w:after="0"/>
        <w:ind w:left="0"/>
        <w:jc w:val="both"/>
      </w:pPr>
      <w:r>
        <w:rPr>
          <w:rFonts w:ascii="Times New Roman"/>
          <w:b w:val="false"/>
          <w:i w:val="false"/>
          <w:color w:val="000000"/>
          <w:sz w:val="28"/>
        </w:rPr>
        <w:t>
      84) осуществляет государственный контроль и надзор за состоянием, охраной, защитой и использованием особо охраняемых природных территорий и объектов государственного природно-заповедного фонда, находящихся в ведении местного исполнительного органа области;</w:t>
      </w:r>
    </w:p>
    <w:p>
      <w:pPr>
        <w:spacing w:after="0"/>
        <w:ind w:left="0"/>
        <w:jc w:val="both"/>
      </w:pPr>
      <w:r>
        <w:rPr>
          <w:rFonts w:ascii="Times New Roman"/>
          <w:b w:val="false"/>
          <w:i w:val="false"/>
          <w:color w:val="000000"/>
          <w:sz w:val="28"/>
        </w:rPr>
        <w:t>
      85) вносит предложения по утверждению границ и вида режима охраны территорий государственных памятников природы местного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86) исключен постановлением Восточно-Казахстанского областного акимата от 29.12.2025 </w:t>
      </w:r>
      <w:r>
        <w:rPr>
          <w:rFonts w:ascii="Times New Roman"/>
          <w:b w:val="false"/>
          <w:i w:val="false"/>
          <w:color w:val="000000"/>
          <w:sz w:val="28"/>
        </w:rPr>
        <w:t>№ 320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осуществляет пользование земельными участками, расположенными на территории государственных природных заказников республиканского значения, с соблюдением установленного режима;</w:t>
      </w:r>
    </w:p>
    <w:p>
      <w:pPr>
        <w:spacing w:after="0"/>
        <w:ind w:left="0"/>
        <w:jc w:val="both"/>
      </w:pPr>
      <w:r>
        <w:rPr>
          <w:rFonts w:ascii="Times New Roman"/>
          <w:b w:val="false"/>
          <w:i w:val="false"/>
          <w:color w:val="000000"/>
          <w:sz w:val="28"/>
        </w:rPr>
        <w:t xml:space="preserve">
      88) вносит предложения по переводу земель запаса обратно в земли особо охраняемых природных территорий местного значения по предложению ведомства уполномоченного органа в случае, установленном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23 Закона Республики Казахстан "Об особо охраняемых природных территориях";</w:t>
      </w:r>
    </w:p>
    <w:p>
      <w:pPr>
        <w:spacing w:after="0"/>
        <w:ind w:left="0"/>
        <w:jc w:val="both"/>
      </w:pPr>
      <w:r>
        <w:rPr>
          <w:rFonts w:ascii="Times New Roman"/>
          <w:b w:val="false"/>
          <w:i w:val="false"/>
          <w:color w:val="000000"/>
          <w:sz w:val="28"/>
        </w:rPr>
        <w:t>
      89) вносит в областной маслихат проект плана мероприятий в области охраны, защиты, восстановления и использования растительного мира;</w:t>
      </w:r>
    </w:p>
    <w:p>
      <w:pPr>
        <w:spacing w:after="0"/>
        <w:ind w:left="0"/>
        <w:jc w:val="both"/>
      </w:pPr>
      <w:r>
        <w:rPr>
          <w:rFonts w:ascii="Times New Roman"/>
          <w:b w:val="false"/>
          <w:i w:val="false"/>
          <w:color w:val="000000"/>
          <w:sz w:val="28"/>
        </w:rPr>
        <w:t>
      90) подготавливает отчеты местного исполнительного органа по вопросам обращения с растительным миром для заслушивания в областном маслихате;</w:t>
      </w:r>
    </w:p>
    <w:p>
      <w:pPr>
        <w:spacing w:after="0"/>
        <w:ind w:left="0"/>
        <w:jc w:val="both"/>
      </w:pPr>
      <w:r>
        <w:rPr>
          <w:rFonts w:ascii="Times New Roman"/>
          <w:b w:val="false"/>
          <w:i w:val="false"/>
          <w:color w:val="000000"/>
          <w:sz w:val="28"/>
        </w:rPr>
        <w:t xml:space="preserve">
      91) обеспечивает свободный доступ к открытой информации в области особо охраняемых природных территорий и объектов государственного природно-заповедного фонда местного значения, развития экологической сети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p>
    <w:p>
      <w:pPr>
        <w:spacing w:after="0"/>
        <w:ind w:left="0"/>
        <w:jc w:val="both"/>
      </w:pPr>
      <w:r>
        <w:rPr>
          <w:rFonts w:ascii="Times New Roman"/>
          <w:b w:val="false"/>
          <w:i w:val="false"/>
          <w:color w:val="000000"/>
          <w:sz w:val="28"/>
        </w:rPr>
        <w:t>
      92) разрабатывает и реализует планы мероприятий в области охраны, защиты, восстановления и использования растительного мира;</w:t>
      </w:r>
    </w:p>
    <w:p>
      <w:pPr>
        <w:spacing w:after="0"/>
        <w:ind w:left="0"/>
        <w:jc w:val="both"/>
      </w:pPr>
      <w:r>
        <w:rPr>
          <w:rFonts w:ascii="Times New Roman"/>
          <w:b w:val="false"/>
          <w:i w:val="false"/>
          <w:color w:val="000000"/>
          <w:sz w:val="28"/>
        </w:rPr>
        <w:t>
      93) организует деятельность в области охраны, защиты, восстановления и использования растительного мира;</w:t>
      </w:r>
    </w:p>
    <w:p>
      <w:pPr>
        <w:spacing w:after="0"/>
        <w:ind w:left="0"/>
        <w:jc w:val="both"/>
      </w:pPr>
      <w:r>
        <w:rPr>
          <w:rFonts w:ascii="Times New Roman"/>
          <w:b w:val="false"/>
          <w:i w:val="false"/>
          <w:color w:val="000000"/>
          <w:sz w:val="28"/>
        </w:rPr>
        <w:t>
      94) разрабатывает и вносит в областной маслихат ставки платы за пользование растительными ресурсами в порядке специального пользования растительным миром, за исключением ставок за древесину, отпускаемую на корню на участках государственного лесного фонда;</w:t>
      </w:r>
    </w:p>
    <w:p>
      <w:pPr>
        <w:spacing w:after="0"/>
        <w:ind w:left="0"/>
        <w:jc w:val="both"/>
      </w:pPr>
      <w:r>
        <w:rPr>
          <w:rFonts w:ascii="Times New Roman"/>
          <w:b w:val="false"/>
          <w:i w:val="false"/>
          <w:color w:val="000000"/>
          <w:sz w:val="28"/>
        </w:rPr>
        <w:t xml:space="preserve">
      95) принимает решения об установлении ограничения (приостановление) права пользования дикорастущими растениями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96) обеспечивает доступ физическим и юридическим лицам к информации в области охраны, защиты, восстановления и использования растительного мира;</w:t>
      </w:r>
    </w:p>
    <w:p>
      <w:pPr>
        <w:spacing w:after="0"/>
        <w:ind w:left="0"/>
        <w:jc w:val="both"/>
      </w:pPr>
      <w:r>
        <w:rPr>
          <w:rFonts w:ascii="Times New Roman"/>
          <w:b w:val="false"/>
          <w:i w:val="false"/>
          <w:color w:val="000000"/>
          <w:sz w:val="28"/>
        </w:rPr>
        <w:t xml:space="preserve">
      97) осуществляет в интересах местного государственного управления иные полномочия, возлагаемые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98) обеспечивает использование цифровых технологий для повышения эффективности работы органа;</w:t>
      </w:r>
    </w:p>
    <w:p>
      <w:pPr>
        <w:spacing w:after="0"/>
        <w:ind w:left="0"/>
        <w:jc w:val="both"/>
      </w:pPr>
      <w:r>
        <w:rPr>
          <w:rFonts w:ascii="Times New Roman"/>
          <w:b w:val="false"/>
          <w:i w:val="false"/>
          <w:color w:val="000000"/>
          <w:sz w:val="28"/>
        </w:rPr>
        <w:t>
      99) соблюдает меры по информационной безопасности и исполняет требования технической документации по информационной безопасности;</w:t>
      </w:r>
    </w:p>
    <w:p>
      <w:pPr>
        <w:spacing w:after="0"/>
        <w:ind w:left="0"/>
        <w:jc w:val="both"/>
      </w:pPr>
      <w:r>
        <w:rPr>
          <w:rFonts w:ascii="Times New Roman"/>
          <w:b w:val="false"/>
          <w:i w:val="false"/>
          <w:color w:val="000000"/>
          <w:sz w:val="28"/>
        </w:rPr>
        <w:t>
      100) способствует созданию благоприятного инвестиционного климата и привлечению инвестиций для социально-экономического развития территории.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 постановлением Восточно-Казахстанского областного акимата от 29.12.2025 </w:t>
      </w:r>
      <w:r>
        <w:rPr>
          <w:rFonts w:ascii="Times New Roman"/>
          <w:b w:val="false"/>
          <w:i w:val="false"/>
          <w:color w:val="000000"/>
          <w:sz w:val="28"/>
        </w:rPr>
        <w:t>№ 320</w:t>
      </w:r>
      <w:r>
        <w:rPr>
          <w:rFonts w:ascii="Times New Roman"/>
          <w:b w:val="false"/>
          <w:i w:val="false"/>
          <w:color w:val="ff0000"/>
          <w:sz w:val="28"/>
        </w:rPr>
        <w:t xml:space="preserve">; от 28.01.2026 </w:t>
      </w:r>
      <w:r>
        <w:rPr>
          <w:rFonts w:ascii="Times New Roman"/>
          <w:b w:val="false"/>
          <w:i w:val="false"/>
          <w:color w:val="000000"/>
          <w:sz w:val="28"/>
        </w:rPr>
        <w:t>№ 11</w:t>
      </w:r>
      <w:r>
        <w:rPr>
          <w:rFonts w:ascii="Times New Roman"/>
          <w:b w:val="false"/>
          <w:i w:val="false"/>
          <w:color w:val="ff0000"/>
          <w:sz w:val="28"/>
        </w:rPr>
        <w:t>.</w:t>
      </w:r>
      <w:r>
        <w:br/>
      </w:r>
      <w:r>
        <w:rPr>
          <w:rFonts w:ascii="Times New Roman"/>
          <w:b w:val="false"/>
          <w:i w:val="false"/>
          <w:color w:val="000000"/>
          <w:sz w:val="28"/>
        </w:rPr>
        <w:t>
</w:t>
      </w:r>
    </w:p>
    <w:bookmarkStart w:name="z125" w:id="30"/>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30"/>
    <w:bookmarkStart w:name="z126" w:id="31"/>
    <w:p>
      <w:pPr>
        <w:spacing w:after="0"/>
        <w:ind w:left="0"/>
        <w:jc w:val="both"/>
      </w:pPr>
      <w:r>
        <w:rPr>
          <w:rFonts w:ascii="Times New Roman"/>
          <w:b w:val="false"/>
          <w:i w:val="false"/>
          <w:color w:val="000000"/>
          <w:sz w:val="28"/>
        </w:rPr>
        <w:t>
      15.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полномочий.</w:t>
      </w:r>
    </w:p>
    <w:bookmarkEnd w:id="31"/>
    <w:bookmarkStart w:name="z127" w:id="32"/>
    <w:p>
      <w:pPr>
        <w:spacing w:after="0"/>
        <w:ind w:left="0"/>
        <w:jc w:val="both"/>
      </w:pPr>
      <w:r>
        <w:rPr>
          <w:rFonts w:ascii="Times New Roman"/>
          <w:b w:val="false"/>
          <w:i w:val="false"/>
          <w:color w:val="000000"/>
          <w:sz w:val="28"/>
        </w:rPr>
        <w:t xml:space="preserve">
      16. Руководитель Управления назначается на должность и освобождается от должности акимом Восточно-Казахстанской области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2"/>
    <w:bookmarkStart w:name="z128" w:id="33"/>
    <w:p>
      <w:pPr>
        <w:spacing w:after="0"/>
        <w:ind w:left="0"/>
        <w:jc w:val="both"/>
      </w:pPr>
      <w:r>
        <w:rPr>
          <w:rFonts w:ascii="Times New Roman"/>
          <w:b w:val="false"/>
          <w:i w:val="false"/>
          <w:color w:val="000000"/>
          <w:sz w:val="28"/>
        </w:rPr>
        <w:t>
      17.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33"/>
    <w:bookmarkStart w:name="z129" w:id="34"/>
    <w:p>
      <w:pPr>
        <w:spacing w:after="0"/>
        <w:ind w:left="0"/>
        <w:jc w:val="both"/>
      </w:pPr>
      <w:r>
        <w:rPr>
          <w:rFonts w:ascii="Times New Roman"/>
          <w:b w:val="false"/>
          <w:i w:val="false"/>
          <w:color w:val="000000"/>
          <w:sz w:val="28"/>
        </w:rPr>
        <w:t>
      18. Полномочия руководителя Управления:</w:t>
      </w:r>
    </w:p>
    <w:bookmarkEnd w:id="34"/>
    <w:bookmarkStart w:name="z130" w:id="35"/>
    <w:p>
      <w:pPr>
        <w:spacing w:after="0"/>
        <w:ind w:left="0"/>
        <w:jc w:val="both"/>
      </w:pPr>
      <w:r>
        <w:rPr>
          <w:rFonts w:ascii="Times New Roman"/>
          <w:b w:val="false"/>
          <w:i w:val="false"/>
          <w:color w:val="000000"/>
          <w:sz w:val="28"/>
        </w:rPr>
        <w:t>
      1) в соответствии с законодательством назначает на должности и освобождает от должностей работников Управления, директоров государственных юридических лиц, находящихся в ведении Управления, а также их заместителей;</w:t>
      </w:r>
    </w:p>
    <w:bookmarkEnd w:id="35"/>
    <w:bookmarkStart w:name="z131" w:id="36"/>
    <w:p>
      <w:pPr>
        <w:spacing w:after="0"/>
        <w:ind w:left="0"/>
        <w:jc w:val="both"/>
      </w:pPr>
      <w:r>
        <w:rPr>
          <w:rFonts w:ascii="Times New Roman"/>
          <w:b w:val="false"/>
          <w:i w:val="false"/>
          <w:color w:val="000000"/>
          <w:sz w:val="28"/>
        </w:rPr>
        <w:t xml:space="preserve">
      2)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поощряет и налагает дисциплинарные взыскания на работников Управления, директоров государственных юридических лиц, находящихся в ведении Управления, а также их заместителей</w:t>
      </w:r>
    </w:p>
    <w:bookmarkEnd w:id="36"/>
    <w:bookmarkStart w:name="z132" w:id="37"/>
    <w:p>
      <w:pPr>
        <w:spacing w:after="0"/>
        <w:ind w:left="0"/>
        <w:jc w:val="both"/>
      </w:pPr>
      <w:r>
        <w:rPr>
          <w:rFonts w:ascii="Times New Roman"/>
          <w:b w:val="false"/>
          <w:i w:val="false"/>
          <w:color w:val="000000"/>
          <w:sz w:val="28"/>
        </w:rPr>
        <w:t>
      3) подписывает приказы Управления;</w:t>
      </w:r>
    </w:p>
    <w:bookmarkEnd w:id="37"/>
    <w:bookmarkStart w:name="z133" w:id="38"/>
    <w:p>
      <w:pPr>
        <w:spacing w:after="0"/>
        <w:ind w:left="0"/>
        <w:jc w:val="both"/>
      </w:pPr>
      <w:r>
        <w:rPr>
          <w:rFonts w:ascii="Times New Roman"/>
          <w:b w:val="false"/>
          <w:i w:val="false"/>
          <w:color w:val="000000"/>
          <w:sz w:val="28"/>
        </w:rPr>
        <w:t>
      4) утверждает положения о структурных подразделениях Управления, должностные инструкции работников Управления;</w:t>
      </w:r>
    </w:p>
    <w:bookmarkEnd w:id="38"/>
    <w:bookmarkStart w:name="z134" w:id="39"/>
    <w:p>
      <w:pPr>
        <w:spacing w:after="0"/>
        <w:ind w:left="0"/>
        <w:jc w:val="both"/>
      </w:pPr>
      <w:r>
        <w:rPr>
          <w:rFonts w:ascii="Times New Roman"/>
          <w:b w:val="false"/>
          <w:i w:val="false"/>
          <w:color w:val="000000"/>
          <w:sz w:val="28"/>
        </w:rPr>
        <w:t>
      5) представляет Управление в государственных органах и иных организациях, выдает доверенности на представление интересов Управления в судебных, правоохранительных и иных государственных органах;</w:t>
      </w:r>
    </w:p>
    <w:bookmarkEnd w:id="39"/>
    <w:bookmarkStart w:name="z135" w:id="40"/>
    <w:p>
      <w:pPr>
        <w:spacing w:after="0"/>
        <w:ind w:left="0"/>
        <w:jc w:val="both"/>
      </w:pPr>
      <w:r>
        <w:rPr>
          <w:rFonts w:ascii="Times New Roman"/>
          <w:b w:val="false"/>
          <w:i w:val="false"/>
          <w:color w:val="000000"/>
          <w:sz w:val="28"/>
        </w:rPr>
        <w:t>
      6) принимает необходимые меры по противодействию коррупции и несет за это персональную ответственность;</w:t>
      </w:r>
    </w:p>
    <w:bookmarkEnd w:id="40"/>
    <w:bookmarkStart w:name="z136" w:id="41"/>
    <w:p>
      <w:pPr>
        <w:spacing w:after="0"/>
        <w:ind w:left="0"/>
        <w:jc w:val="both"/>
      </w:pPr>
      <w:r>
        <w:rPr>
          <w:rFonts w:ascii="Times New Roman"/>
          <w:b w:val="false"/>
          <w:i w:val="false"/>
          <w:color w:val="000000"/>
          <w:sz w:val="28"/>
        </w:rPr>
        <w:t>
      7) обеспечивает равный доступ мужчин и женщин к государственной службе в соответствии с их опытом, способностями и профессиональной подготовкой;</w:t>
      </w:r>
    </w:p>
    <w:bookmarkEnd w:id="41"/>
    <w:bookmarkStart w:name="z137" w:id="42"/>
    <w:p>
      <w:pPr>
        <w:spacing w:after="0"/>
        <w:ind w:left="0"/>
        <w:jc w:val="both"/>
      </w:pPr>
      <w:r>
        <w:rPr>
          <w:rFonts w:ascii="Times New Roman"/>
          <w:b w:val="false"/>
          <w:i w:val="false"/>
          <w:color w:val="000000"/>
          <w:sz w:val="28"/>
        </w:rPr>
        <w:t xml:space="preserve">
      8) осуществляет иные полномочия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42"/>
    <w:bookmarkStart w:name="z138" w:id="43"/>
    <w:p>
      <w:pPr>
        <w:spacing w:after="0"/>
        <w:ind w:left="0"/>
        <w:jc w:val="both"/>
      </w:pPr>
      <w:r>
        <w:rPr>
          <w:rFonts w:ascii="Times New Roman"/>
          <w:b w:val="false"/>
          <w:i w:val="false"/>
          <w:color w:val="000000"/>
          <w:sz w:val="28"/>
        </w:rPr>
        <w:t>
      Исполнение полномочий первого руководителя Управления в период его отсутствия осуществляется лицом, его замещающим в соответствии с действующим законодательством.</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 постановлением Восточно-Казахстанского областного акимата от 29.12.2025 </w:t>
      </w:r>
      <w:r>
        <w:rPr>
          <w:rFonts w:ascii="Times New Roman"/>
          <w:b w:val="false"/>
          <w:i w:val="false"/>
          <w:color w:val="000000"/>
          <w:sz w:val="28"/>
        </w:rPr>
        <w:t>№ 320</w:t>
      </w:r>
      <w:r>
        <w:rPr>
          <w:rFonts w:ascii="Times New Roman"/>
          <w:b w:val="false"/>
          <w:i w:val="false"/>
          <w:color w:val="ff0000"/>
          <w:sz w:val="28"/>
        </w:rPr>
        <w:t>.</w:t>
      </w:r>
      <w:r>
        <w:br/>
      </w:r>
      <w:r>
        <w:rPr>
          <w:rFonts w:ascii="Times New Roman"/>
          <w:b w:val="false"/>
          <w:i w:val="false"/>
          <w:color w:val="000000"/>
          <w:sz w:val="28"/>
        </w:rPr>
        <w:t>
</w:t>
      </w:r>
    </w:p>
    <w:bookmarkStart w:name="z139" w:id="44"/>
    <w:p>
      <w:pPr>
        <w:spacing w:after="0"/>
        <w:ind w:left="0"/>
        <w:jc w:val="both"/>
      </w:pPr>
      <w:r>
        <w:rPr>
          <w:rFonts w:ascii="Times New Roman"/>
          <w:b w:val="false"/>
          <w:i w:val="false"/>
          <w:color w:val="000000"/>
          <w:sz w:val="28"/>
        </w:rPr>
        <w:t>
      19. Первый руководитель определяет полномочия своих заместителей в соответствии с действующим законодательством.</w:t>
      </w:r>
    </w:p>
    <w:bookmarkEnd w:id="44"/>
    <w:bookmarkStart w:name="z140" w:id="45"/>
    <w:p>
      <w:pPr>
        <w:spacing w:after="0"/>
        <w:ind w:left="0"/>
        <w:jc w:val="left"/>
      </w:pPr>
      <w:r>
        <w:rPr>
          <w:rFonts w:ascii="Times New Roman"/>
          <w:b/>
          <w:i w:val="false"/>
          <w:color w:val="000000"/>
        </w:rPr>
        <w:t xml:space="preserve"> Глава 4. Имущество государственного органа</w:t>
      </w:r>
    </w:p>
    <w:bookmarkEnd w:id="45"/>
    <w:bookmarkStart w:name="z141" w:id="46"/>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46"/>
    <w:bookmarkStart w:name="z142" w:id="47"/>
    <w:p>
      <w:pPr>
        <w:spacing w:after="0"/>
        <w:ind w:left="0"/>
        <w:jc w:val="both"/>
      </w:pPr>
      <w:r>
        <w:rPr>
          <w:rFonts w:ascii="Times New Roman"/>
          <w:b w:val="false"/>
          <w:i w:val="false"/>
          <w:color w:val="000000"/>
          <w:sz w:val="28"/>
        </w:rPr>
        <w:t xml:space="preserve">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47"/>
    <w:bookmarkStart w:name="z143" w:id="48"/>
    <w:p>
      <w:pPr>
        <w:spacing w:after="0"/>
        <w:ind w:left="0"/>
        <w:jc w:val="both"/>
      </w:pPr>
      <w:r>
        <w:rPr>
          <w:rFonts w:ascii="Times New Roman"/>
          <w:b w:val="false"/>
          <w:i w:val="false"/>
          <w:color w:val="000000"/>
          <w:sz w:val="28"/>
        </w:rPr>
        <w:t xml:space="preserve">
      21. Имущество, закрепленное за Управлением, относится к коммунальной собственности Восточно-Казахстанской области. </w:t>
      </w:r>
    </w:p>
    <w:bookmarkEnd w:id="48"/>
    <w:bookmarkStart w:name="z144" w:id="49"/>
    <w:p>
      <w:pPr>
        <w:spacing w:after="0"/>
        <w:ind w:left="0"/>
        <w:jc w:val="both"/>
      </w:pPr>
      <w:r>
        <w:rPr>
          <w:rFonts w:ascii="Times New Roman"/>
          <w:b w:val="false"/>
          <w:i w:val="false"/>
          <w:color w:val="000000"/>
          <w:sz w:val="28"/>
        </w:rPr>
        <w:t xml:space="preserve">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p>
    <w:bookmarkEnd w:id="49"/>
    <w:bookmarkStart w:name="z145" w:id="50"/>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50"/>
    <w:bookmarkStart w:name="z146" w:id="51"/>
    <w:p>
      <w:pPr>
        <w:spacing w:after="0"/>
        <w:ind w:left="0"/>
        <w:jc w:val="both"/>
      </w:pPr>
      <w:r>
        <w:rPr>
          <w:rFonts w:ascii="Times New Roman"/>
          <w:b w:val="false"/>
          <w:i w:val="false"/>
          <w:color w:val="000000"/>
          <w:sz w:val="28"/>
        </w:rPr>
        <w:t>
      23. Реорганизация и упразднение Управления осуществляется в соответствии с законодательством Республики Казахстан.</w:t>
      </w:r>
    </w:p>
    <w:bookmarkEnd w:id="51"/>
    <w:bookmarkStart w:name="z147" w:id="52"/>
    <w:p>
      <w:pPr>
        <w:spacing w:after="0"/>
        <w:ind w:left="0"/>
        <w:jc w:val="both"/>
      </w:pPr>
      <w:r>
        <w:rPr>
          <w:rFonts w:ascii="Times New Roman"/>
          <w:b w:val="false"/>
          <w:i w:val="false"/>
          <w:color w:val="000000"/>
          <w:sz w:val="28"/>
        </w:rPr>
        <w:t>
      Перечень организаций, находящихся в ведении Управления:</w:t>
      </w:r>
    </w:p>
    <w:bookmarkEnd w:id="52"/>
    <w:bookmarkStart w:name="z148" w:id="53"/>
    <w:p>
      <w:pPr>
        <w:spacing w:after="0"/>
        <w:ind w:left="0"/>
        <w:jc w:val="both"/>
      </w:pPr>
      <w:r>
        <w:rPr>
          <w:rFonts w:ascii="Times New Roman"/>
          <w:b w:val="false"/>
          <w:i w:val="false"/>
          <w:color w:val="000000"/>
          <w:sz w:val="28"/>
        </w:rPr>
        <w:t>
      1. Коммунальное государственное предприятие "Шығыс су қоймалары" управления природных ресурсов и регулирования природопользования Восточно-Казахстанского областного акимата.</w:t>
      </w:r>
    </w:p>
    <w:bookmarkEnd w:id="53"/>
    <w:bookmarkStart w:name="z149" w:id="54"/>
    <w:p>
      <w:pPr>
        <w:spacing w:after="0"/>
        <w:ind w:left="0"/>
        <w:jc w:val="both"/>
      </w:pPr>
      <w:r>
        <w:rPr>
          <w:rFonts w:ascii="Times New Roman"/>
          <w:b w:val="false"/>
          <w:i w:val="false"/>
          <w:color w:val="000000"/>
          <w:sz w:val="28"/>
        </w:rPr>
        <w:t>
      2.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bookmarkEnd w:id="54"/>
    <w:bookmarkStart w:name="z150" w:id="55"/>
    <w:p>
      <w:pPr>
        <w:spacing w:after="0"/>
        <w:ind w:left="0"/>
        <w:jc w:val="both"/>
      </w:pPr>
      <w:r>
        <w:rPr>
          <w:rFonts w:ascii="Times New Roman"/>
          <w:b w:val="false"/>
          <w:i w:val="false"/>
          <w:color w:val="000000"/>
          <w:sz w:val="28"/>
        </w:rPr>
        <w:t>
      3. Коммунальное государственное учреждение "Лесное хозяйство Үлкен Нарын" управления природных ресурсов и регулирования природопользования Восточно-Казахстанской области.</w:t>
      </w:r>
    </w:p>
    <w:bookmarkEnd w:id="55"/>
    <w:bookmarkStart w:name="z151" w:id="56"/>
    <w:p>
      <w:pPr>
        <w:spacing w:after="0"/>
        <w:ind w:left="0"/>
        <w:jc w:val="both"/>
      </w:pPr>
      <w:r>
        <w:rPr>
          <w:rFonts w:ascii="Times New Roman"/>
          <w:b w:val="false"/>
          <w:i w:val="false"/>
          <w:color w:val="000000"/>
          <w:sz w:val="28"/>
        </w:rPr>
        <w:t>
      4. Коммунальное государственное учреждение "Верх-Убинское лесное хозяйство" управления природных ресурсов и регулирования природопользования Восточно-Казахстанской области.</w:t>
      </w:r>
    </w:p>
    <w:bookmarkEnd w:id="56"/>
    <w:bookmarkStart w:name="z152" w:id="57"/>
    <w:p>
      <w:pPr>
        <w:spacing w:after="0"/>
        <w:ind w:left="0"/>
        <w:jc w:val="both"/>
      </w:pPr>
      <w:r>
        <w:rPr>
          <w:rFonts w:ascii="Times New Roman"/>
          <w:b w:val="false"/>
          <w:i w:val="false"/>
          <w:color w:val="000000"/>
          <w:sz w:val="28"/>
        </w:rPr>
        <w:t>
      5. Коммунальное государственное учреждение "Зайсанское лесное хозяйство" управления природных ресурсов и регулирования природопользования Восточно-Казахстанской области.</w:t>
      </w:r>
    </w:p>
    <w:bookmarkEnd w:id="57"/>
    <w:bookmarkStart w:name="z153" w:id="58"/>
    <w:p>
      <w:pPr>
        <w:spacing w:after="0"/>
        <w:ind w:left="0"/>
        <w:jc w:val="both"/>
      </w:pPr>
      <w:r>
        <w:rPr>
          <w:rFonts w:ascii="Times New Roman"/>
          <w:b w:val="false"/>
          <w:i w:val="false"/>
          <w:color w:val="000000"/>
          <w:sz w:val="28"/>
        </w:rPr>
        <w:t>
      6. Коммунальное государственное учреждение "Зыряновское лесное хозяйство" управления природных ресурсов и регулирования природопользования Восточно-Казахстанской области.</w:t>
      </w:r>
    </w:p>
    <w:bookmarkEnd w:id="58"/>
    <w:bookmarkStart w:name="z154" w:id="59"/>
    <w:p>
      <w:pPr>
        <w:spacing w:after="0"/>
        <w:ind w:left="0"/>
        <w:jc w:val="both"/>
      </w:pPr>
      <w:r>
        <w:rPr>
          <w:rFonts w:ascii="Times New Roman"/>
          <w:b w:val="false"/>
          <w:i w:val="false"/>
          <w:color w:val="000000"/>
          <w:sz w:val="28"/>
        </w:rPr>
        <w:t>
      7. Коммунальное государственное учреждение "Курчумское лесное хозяйство" управления природных ресурсов и регулирования природопользования Восточно-Казахстанской области.</w:t>
      </w:r>
    </w:p>
    <w:bookmarkEnd w:id="59"/>
    <w:bookmarkStart w:name="z155" w:id="60"/>
    <w:p>
      <w:pPr>
        <w:spacing w:after="0"/>
        <w:ind w:left="0"/>
        <w:jc w:val="both"/>
      </w:pPr>
      <w:r>
        <w:rPr>
          <w:rFonts w:ascii="Times New Roman"/>
          <w:b w:val="false"/>
          <w:i w:val="false"/>
          <w:color w:val="000000"/>
          <w:sz w:val="28"/>
        </w:rPr>
        <w:t>
      8. Коммунальное государственное учреждение "Риддерское лесное хозяйство" управления природных ресурсов и регулирования природопользования Восточно-Казахстанской области.</w:t>
      </w:r>
    </w:p>
    <w:bookmarkEnd w:id="60"/>
    <w:bookmarkStart w:name="z156" w:id="61"/>
    <w:p>
      <w:pPr>
        <w:spacing w:after="0"/>
        <w:ind w:left="0"/>
        <w:jc w:val="both"/>
      </w:pPr>
      <w:r>
        <w:rPr>
          <w:rFonts w:ascii="Times New Roman"/>
          <w:b w:val="false"/>
          <w:i w:val="false"/>
          <w:color w:val="000000"/>
          <w:sz w:val="28"/>
        </w:rPr>
        <w:t>
      9. Коммунальное государственное учреждение "Маркакольское лесное хозяйство" управления природных ресурсов и регулирования природопользования Восточно-Казахстанской области.</w:t>
      </w:r>
    </w:p>
    <w:bookmarkEnd w:id="61"/>
    <w:bookmarkStart w:name="z157" w:id="62"/>
    <w:p>
      <w:pPr>
        <w:spacing w:after="0"/>
        <w:ind w:left="0"/>
        <w:jc w:val="both"/>
      </w:pPr>
      <w:r>
        <w:rPr>
          <w:rFonts w:ascii="Times New Roman"/>
          <w:b w:val="false"/>
          <w:i w:val="false"/>
          <w:color w:val="000000"/>
          <w:sz w:val="28"/>
        </w:rPr>
        <w:t>
      10. Коммунальное государственное учреждение "Мало-Убинское лесное хозяйство" управления природных ресурсов и регулирования природопользования Восточно-Казахстанской области.</w:t>
      </w:r>
    </w:p>
    <w:bookmarkEnd w:id="62"/>
    <w:bookmarkStart w:name="z158" w:id="63"/>
    <w:p>
      <w:pPr>
        <w:spacing w:after="0"/>
        <w:ind w:left="0"/>
        <w:jc w:val="both"/>
      </w:pPr>
      <w:r>
        <w:rPr>
          <w:rFonts w:ascii="Times New Roman"/>
          <w:b w:val="false"/>
          <w:i w:val="false"/>
          <w:color w:val="000000"/>
          <w:sz w:val="28"/>
        </w:rPr>
        <w:t>
      11. Коммунальное государственное учреждение "Пихтовское лесное хозяйство" управления природных ресурсов и регулирования природопользования Восточно-Казахстанской области.</w:t>
      </w:r>
    </w:p>
    <w:bookmarkEnd w:id="63"/>
    <w:bookmarkStart w:name="z159" w:id="64"/>
    <w:p>
      <w:pPr>
        <w:spacing w:after="0"/>
        <w:ind w:left="0"/>
        <w:jc w:val="both"/>
      </w:pPr>
      <w:r>
        <w:rPr>
          <w:rFonts w:ascii="Times New Roman"/>
          <w:b w:val="false"/>
          <w:i w:val="false"/>
          <w:color w:val="000000"/>
          <w:sz w:val="28"/>
        </w:rPr>
        <w:t>
      12.Коммунальное государственное учреждение "Самарское лесное хозяйство" управления природных ресурсов и регулирования природопользования Восточно-Казахстанской области.</w:t>
      </w:r>
    </w:p>
    <w:bookmarkEnd w:id="64"/>
    <w:bookmarkStart w:name="z160" w:id="65"/>
    <w:p>
      <w:pPr>
        <w:spacing w:after="0"/>
        <w:ind w:left="0"/>
        <w:jc w:val="both"/>
      </w:pPr>
      <w:r>
        <w:rPr>
          <w:rFonts w:ascii="Times New Roman"/>
          <w:b w:val="false"/>
          <w:i w:val="false"/>
          <w:color w:val="000000"/>
          <w:sz w:val="28"/>
        </w:rPr>
        <w:t>
      13. Коммунальное государственное учреждение "Черемшанское лесное хозяйство" управления природных ресурсов и регулирования природопользования Восточно-Казахстанской области.</w:t>
      </w:r>
    </w:p>
    <w:bookmarkEnd w:id="65"/>
    <w:bookmarkStart w:name="z161" w:id="66"/>
    <w:p>
      <w:pPr>
        <w:spacing w:after="0"/>
        <w:ind w:left="0"/>
        <w:jc w:val="both"/>
      </w:pPr>
      <w:r>
        <w:rPr>
          <w:rFonts w:ascii="Times New Roman"/>
          <w:b w:val="false"/>
          <w:i w:val="false"/>
          <w:color w:val="000000"/>
          <w:sz w:val="28"/>
        </w:rPr>
        <w:t>
      14. Коммунальное государственное учреждение "Усть-Каменогорское лесное хозяйство" управления природных ресурсов и регулирования природопользования Восточно-Казахстанской области.</w:t>
      </w:r>
    </w:p>
    <w:bookmarkEnd w:id="66"/>
    <w:bookmarkStart w:name="z162" w:id="67"/>
    <w:p>
      <w:pPr>
        <w:spacing w:after="0"/>
        <w:ind w:left="0"/>
        <w:jc w:val="both"/>
      </w:pPr>
      <w:r>
        <w:rPr>
          <w:rFonts w:ascii="Times New Roman"/>
          <w:b w:val="false"/>
          <w:i w:val="false"/>
          <w:color w:val="000000"/>
          <w:sz w:val="28"/>
        </w:rPr>
        <w:t>
      15. Коммунальное государственное учреждение "Отряд оперативного реагирования лесного и охотничьего хозяйства" управления природных ресурсов и регулирования природопользования Восточно-Казахстанской области.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постановлением Восточно - Казахстанского областного акимата от 12.11.2024 </w:t>
      </w:r>
      <w:r>
        <w:rPr>
          <w:rFonts w:ascii="Times New Roman"/>
          <w:b w:val="false"/>
          <w:i w:val="false"/>
          <w:color w:val="000000"/>
          <w:sz w:val="28"/>
        </w:rPr>
        <w:t>№ 274</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