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e9e7" w14:textId="4fbe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Жетысайского района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19 декабря 2022 года № 790.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19 декабря 2022 года № 790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19 декабря 2022 года № 790</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