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191" w14:textId="e10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123766,7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122086,7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125109,3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-1342,6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1342,6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55 855тысяч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346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2023 год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