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f53b" w14:textId="dc2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апреля 2022 года № 22-2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2022-2024 годы" внести в решение Кордайского районного маслихата от 27 декабря 2021 года №18-3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№26324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27 158 146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3 911 152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71 852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капитала-209 500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22 965 642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–27 279 287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56 408 тысяч тенге, в том числе бюджетные кредиты-110 268 тыс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кредитов- 53 860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- 177 549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177 549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110 268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22965224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