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9137" w14:textId="7839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2022 года № 31-192.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155 582,1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189 571,7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189 829,9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8 911,5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36 788,6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325 902,0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69 697,3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236 511,3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333 893,6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7 991,6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18 479,0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46 850,3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73 634,9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74 489,7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231 944,3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6 678,3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231 996,8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53 616,3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59 433,8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54 388,0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24 394,0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44 315,0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33 970,3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-17 282,4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17 282,4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148 528,2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148 496,4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138 091,8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149 197,2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33 211,3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33 033,6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2023 год предусмотрена субвенция, передаваемая из районного бюджета в сумме 683 961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2023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2023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2023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2023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2023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2023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2023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2023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12-83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