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8657" w14:textId="398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2021 года № 35/9-7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6 декабря 2022 года № 121/24-7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2022-2024 годы" от 23 декабря 2021 года № 35/9-7 (зарегистрировано в Реестре государственной регистрации нормативных правовых актов № 8501)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9 306 906,4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776 560,8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54 059,6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8 456 906,4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9 418 691,8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111 785,4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дороги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микроавтобуса ГАЗ А65R35 для Косшынского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скверов,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комплексных площадок – детские со спортивным инвентарем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детских площадок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площадок, город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ЖМ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в городе Косшы Акмолинской области, 1 пусковой комплекс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электроснабжения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детских площадок в городе Косшы (7 площадок)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насосной станции в городе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котлоагрегатов для котельной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содержание – уборка снега, город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Республика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улиц и внутриквартальных территорий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внутриквартальных проездов ЖМ "Лесная поляна"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лотков в ЖМ "Лесная поляна"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сетей электроснабжения города Косшы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 Акмолинская область, город Косшы, учетный квартал 018, земельный участок 1160. Генеральный план.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г.Косшы (позиция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административного здания в г.Косшы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строительство Дома культуры (привязка)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общеобразовательной школе, расположенной по адресу: Акмолинская область, г.Косшы, 018 учетный квартал, участок №408/61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