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b753" w14:textId="cd5b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Краснознаменского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Краснознаменского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44396,5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41771,5тысяч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45228,6тысячи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000000"/>
          <w:sz w:val="28"/>
        </w:rPr>
        <w:t>№ 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год, в сумме 16273 тысяч тенге.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5-1. Направить свободные остатки бюджетных средств, сложившихся на 1 января 2022 года в сумме 832,1 тысяч тенге на расходы по бюджетным программам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текущие трансферты из районного бюджета, передаваемые из районного бюджета в бюджет сельского округа в сумме 18389 тысяч тенге.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Краснознаменского сельского округа Мамлютского района  Северо-Казахстанской области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ff0000"/>
          <w:sz w:val="28"/>
        </w:rPr>
        <w:t>№ 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