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3a341" w14:textId="883a3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сельских округов Кызылжарского района Северо-Казахстанской области</w:t>
      </w:r>
    </w:p>
    <w:p>
      <w:pPr>
        <w:spacing w:after="0"/>
        <w:ind w:left="0"/>
        <w:jc w:val="both"/>
      </w:pPr>
      <w:r>
        <w:rPr>
          <w:rFonts w:ascii="Times New Roman"/>
          <w:b w:val="false"/>
          <w:i w:val="false"/>
          <w:color w:val="000000"/>
          <w:sz w:val="28"/>
        </w:rPr>
        <w:t>Решение маслихата Кызылжарского района Северо-Казахстанской области от 13 мая 2021 года № 6/26.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 Кызылжарский районный маслихат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сельских округов Кызылжарского района Северо-Казахстанской области.</w:t>
      </w:r>
    </w:p>
    <w:bookmarkEnd w:id="1"/>
    <w:bookmarkStart w:name="z6" w:id="2"/>
    <w:p>
      <w:pPr>
        <w:spacing w:after="0"/>
        <w:ind w:left="0"/>
        <w:jc w:val="both"/>
      </w:pPr>
      <w:r>
        <w:rPr>
          <w:rFonts w:ascii="Times New Roman"/>
          <w:b w:val="false"/>
          <w:i w:val="false"/>
          <w:color w:val="000000"/>
          <w:sz w:val="28"/>
        </w:rPr>
        <w:t>
      2. Настоящее решение вступает в силу со дня подписания.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 Кызылжарского районного маслихата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Молдахметова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Кызылжарского районного маслихата</w:t>
            </w:r>
          </w:p>
          <w:p>
            <w:pPr>
              <w:spacing w:after="20"/>
              <w:ind w:left="20"/>
              <w:jc w:val="both"/>
            </w:pPr>
          </w:p>
          <w:p>
            <w:pPr>
              <w:spacing w:after="20"/>
              <w:ind w:left="20"/>
              <w:jc w:val="both"/>
            </w:pP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Елеусизов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Кызылжарского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13 мая 2021 года № 6/26</w:t>
            </w:r>
          </w:p>
        </w:tc>
      </w:tr>
    </w:tbl>
    <w:bookmarkStart w:name="z12" w:id="3"/>
    <w:p>
      <w:pPr>
        <w:spacing w:after="0"/>
        <w:ind w:left="0"/>
        <w:jc w:val="left"/>
      </w:pPr>
      <w:r>
        <w:rPr>
          <w:rFonts w:ascii="Times New Roman"/>
          <w:b/>
          <w:i w:val="false"/>
          <w:color w:val="000000"/>
        </w:rPr>
        <w:t xml:space="preserve"> Регламент собрания местного сообщества сельских округов Кызылжарского района Северо-Казахстанской области</w:t>
      </w:r>
    </w:p>
    <w:bookmarkEnd w:id="3"/>
    <w:p>
      <w:pPr>
        <w:spacing w:after="0"/>
        <w:ind w:left="0"/>
        <w:jc w:val="both"/>
      </w:pPr>
      <w:r>
        <w:rPr>
          <w:rFonts w:ascii="Times New Roman"/>
          <w:b w:val="false"/>
          <w:i w:val="false"/>
          <w:color w:val="ff0000"/>
          <w:sz w:val="28"/>
        </w:rPr>
        <w:t xml:space="preserve">
      Сноска. Приложение в редакции решения маслихата Кызылжарского района Северо-Казахстанской области от 05.11.2021 </w:t>
      </w:r>
      <w:r>
        <w:rPr>
          <w:rFonts w:ascii="Times New Roman"/>
          <w:b w:val="false"/>
          <w:i w:val="false"/>
          <w:color w:val="ff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 w:id="4"/>
    <w:p>
      <w:pPr>
        <w:spacing w:after="0"/>
        <w:ind w:left="0"/>
        <w:jc w:val="left"/>
      </w:pPr>
      <w:r>
        <w:rPr>
          <w:rFonts w:ascii="Times New Roman"/>
          <w:b/>
          <w:i w:val="false"/>
          <w:color w:val="000000"/>
        </w:rPr>
        <w:t xml:space="preserve"> </w:t>
      </w:r>
      <w:r>
        <w:rPr>
          <w:rFonts w:ascii="Times New Roman"/>
          <w:b/>
          <w:i w:val="false"/>
          <w:color w:val="000000"/>
        </w:rPr>
        <w:t>Общие положения</w:t>
      </w:r>
    </w:p>
    <w:bookmarkEnd w:id="4"/>
    <w:bookmarkStart w:name="z23" w:id="5"/>
    <w:p>
      <w:pPr>
        <w:spacing w:after="0"/>
        <w:ind w:left="0"/>
        <w:jc w:val="both"/>
      </w:pPr>
      <w:r>
        <w:rPr>
          <w:rFonts w:ascii="Times New Roman"/>
          <w:b w:val="false"/>
          <w:i w:val="false"/>
          <w:color w:val="000000"/>
          <w:sz w:val="28"/>
        </w:rPr>
        <w:t>
      1. Настоящий регламент собрания местного сообщества сельских округов Кызылжарского района Северо-Казахстанской области (далее – Регламент) разработан в соответствии с пунктом 3-1 статьи 39-3 Закона Республики Казахстан "О местном государственном управлении и самоуправлении в Республике Казахстан" (далее – Закон), Приказом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(зарегистрировано в Реестре государственной регистрации нормативных правовых актов под № 15630).</w:t>
      </w:r>
    </w:p>
    <w:bookmarkEnd w:id="5"/>
    <w:bookmarkStart w:name="z24"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25"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
    <w:bookmarkStart w:name="z26"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27" w:id="9"/>
    <w:p>
      <w:pPr>
        <w:spacing w:after="0"/>
        <w:ind w:left="0"/>
        <w:jc w:val="both"/>
      </w:pPr>
      <w:r>
        <w:rPr>
          <w:rFonts w:ascii="Times New Roman"/>
          <w:b w:val="false"/>
          <w:i w:val="false"/>
          <w:color w:val="000000"/>
          <w:sz w:val="28"/>
        </w:rPr>
        <w:t>
      3) вопросы местного значения – вопросы деятельности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9"/>
    <w:bookmarkStart w:name="z28"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0"/>
    <w:bookmarkStart w:name="z29"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30" w:id="12"/>
    <w:p>
      <w:pPr>
        <w:spacing w:after="0"/>
        <w:ind w:left="0"/>
        <w:jc w:val="both"/>
      </w:pPr>
      <w:r>
        <w:rPr>
          <w:rFonts w:ascii="Times New Roman"/>
          <w:b w:val="false"/>
          <w:i w:val="false"/>
          <w:color w:val="000000"/>
          <w:sz w:val="28"/>
        </w:rPr>
        <w:t xml:space="preserve">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 </w:t>
      </w:r>
    </w:p>
    <w:bookmarkEnd w:id="12"/>
    <w:bookmarkStart w:name="z31" w:id="13"/>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bookmarkEnd w:id="13"/>
    <w:bookmarkStart w:name="z32" w:id="14"/>
    <w:p>
      <w:pPr>
        <w:spacing w:after="0"/>
        <w:ind w:left="0"/>
        <w:jc w:val="both"/>
      </w:pPr>
      <w:r>
        <w:rPr>
          <w:rFonts w:ascii="Times New Roman"/>
          <w:b w:val="false"/>
          <w:i w:val="false"/>
          <w:color w:val="000000"/>
          <w:sz w:val="28"/>
        </w:rPr>
        <w:t>
      1) до 10 тысяч населения 5-10 членов собрания;</w:t>
      </w:r>
    </w:p>
    <w:bookmarkEnd w:id="14"/>
    <w:bookmarkStart w:name="z33" w:id="15"/>
    <w:p>
      <w:pPr>
        <w:spacing w:after="0"/>
        <w:ind w:left="0"/>
        <w:jc w:val="both"/>
      </w:pPr>
      <w:r>
        <w:rPr>
          <w:rFonts w:ascii="Times New Roman"/>
          <w:b w:val="false"/>
          <w:i w:val="false"/>
          <w:color w:val="000000"/>
          <w:sz w:val="28"/>
        </w:rPr>
        <w:t>
      2) 10-15 тысяч населения – 11-15 членов собрания;</w:t>
      </w:r>
    </w:p>
    <w:bookmarkEnd w:id="15"/>
    <w:bookmarkStart w:name="z34" w:id="16"/>
    <w:p>
      <w:pPr>
        <w:spacing w:after="0"/>
        <w:ind w:left="0"/>
        <w:jc w:val="both"/>
      </w:pPr>
      <w:r>
        <w:rPr>
          <w:rFonts w:ascii="Times New Roman"/>
          <w:b w:val="false"/>
          <w:i w:val="false"/>
          <w:color w:val="000000"/>
          <w:sz w:val="28"/>
        </w:rPr>
        <w:t>
      3) 15-20 тысяч населения – 16-20 членов собрания;</w:t>
      </w:r>
    </w:p>
    <w:bookmarkEnd w:id="16"/>
    <w:bookmarkStart w:name="z35" w:id="17"/>
    <w:p>
      <w:pPr>
        <w:spacing w:after="0"/>
        <w:ind w:left="0"/>
        <w:jc w:val="both"/>
      </w:pPr>
      <w:r>
        <w:rPr>
          <w:rFonts w:ascii="Times New Roman"/>
          <w:b w:val="false"/>
          <w:i w:val="false"/>
          <w:color w:val="000000"/>
          <w:sz w:val="28"/>
        </w:rPr>
        <w:t>
      4) свыше 20 тысяч населения – 21-25 членов собрания.</w:t>
      </w:r>
    </w:p>
    <w:bookmarkEnd w:id="17"/>
    <w:bookmarkStart w:name="z36" w:id="18"/>
    <w:p>
      <w:pPr>
        <w:spacing w:after="0"/>
        <w:ind w:left="0"/>
        <w:jc w:val="both"/>
      </w:pPr>
      <w:r>
        <w:rPr>
          <w:rFonts w:ascii="Times New Roman"/>
          <w:b w:val="false"/>
          <w:i w:val="false"/>
          <w:color w:val="000000"/>
          <w:sz w:val="28"/>
        </w:rPr>
        <w:t xml:space="preserve">
      3-1.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 </w:t>
      </w:r>
    </w:p>
    <w:bookmarkEnd w:id="18"/>
    <w:bookmarkStart w:name="z37" w:id="19"/>
    <w:p>
      <w:pPr>
        <w:spacing w:after="0"/>
        <w:ind w:left="0"/>
        <w:jc w:val="both"/>
      </w:pPr>
      <w:r>
        <w:rPr>
          <w:rFonts w:ascii="Times New Roman"/>
          <w:b w:val="false"/>
          <w:i w:val="false"/>
          <w:color w:val="000000"/>
          <w:sz w:val="28"/>
        </w:rPr>
        <w:t>
      3-2.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3-1 настоящего Регламента.</w:t>
      </w:r>
    </w:p>
    <w:bookmarkEnd w:id="19"/>
    <w:bookmarkStart w:name="z38" w:id="20"/>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0"/>
    <w:bookmarkStart w:name="z39" w:id="21"/>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1"/>
    <w:bookmarkStart w:name="z40" w:id="22"/>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2"/>
    <w:bookmarkStart w:name="z41" w:id="23"/>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23"/>
    <w:bookmarkStart w:name="z42" w:id="24"/>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 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4"/>
    <w:bookmarkStart w:name="z43" w:id="25"/>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25"/>
    <w:bookmarkStart w:name="z44" w:id="26"/>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26"/>
    <w:bookmarkStart w:name="z45" w:id="27"/>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27"/>
    <w:bookmarkStart w:name="z46" w:id="28"/>
    <w:p>
      <w:pPr>
        <w:spacing w:after="0"/>
        <w:ind w:left="0"/>
        <w:jc w:val="both"/>
      </w:pPr>
      <w:r>
        <w:rPr>
          <w:rFonts w:ascii="Times New Roman"/>
          <w:b w:val="false"/>
          <w:i w:val="false"/>
          <w:color w:val="000000"/>
          <w:sz w:val="28"/>
        </w:rPr>
        <w:t xml:space="preserve">
      согласование отчуждения коммунального имущества сельского округа; </w:t>
      </w:r>
    </w:p>
    <w:bookmarkEnd w:id="28"/>
    <w:bookmarkStart w:name="z47" w:id="29"/>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End w:id="29"/>
    <w:bookmarkStart w:name="z48" w:id="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инициирование вопроса об освобождении от должности акима сельского округа;</w:t>
      </w:r>
    </w:p>
    <w:bookmarkEnd w:id="30"/>
    <w:bookmarkStart w:name="z50" w:id="31"/>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1"/>
    <w:bookmarkStart w:name="z51" w:id="32"/>
    <w:p>
      <w:pPr>
        <w:spacing w:after="0"/>
        <w:ind w:left="0"/>
        <w:jc w:val="both"/>
      </w:pPr>
      <w:r>
        <w:rPr>
          <w:rFonts w:ascii="Times New Roman"/>
          <w:b w:val="false"/>
          <w:i w:val="false"/>
          <w:color w:val="000000"/>
          <w:sz w:val="28"/>
        </w:rPr>
        <w:t>
      другие текущие вопросы местного сообщества.</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решением Кызылжарского районного маслихата Северо-Казахстанской области от 25.07.2023 </w:t>
      </w:r>
      <w:r>
        <w:rPr>
          <w:rFonts w:ascii="Times New Roman"/>
          <w:b w:val="false"/>
          <w:i w:val="false"/>
          <w:color w:val="00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33"/>
    <w:p>
      <w:pPr>
        <w:spacing w:after="0"/>
        <w:ind w:left="0"/>
        <w:jc w:val="both"/>
      </w:pPr>
      <w:r>
        <w:rPr>
          <w:rFonts w:ascii="Times New Roman"/>
          <w:b w:val="false"/>
          <w:i w:val="false"/>
          <w:color w:val="000000"/>
          <w:sz w:val="28"/>
        </w:rPr>
        <w:t>
      5. Собрание созывается и проводится акимами сельских округов самостоятельно либо по инициативе не менее десяти процентов членов собрания, но не реже одного раза в квартал.</w:t>
      </w:r>
    </w:p>
    <w:bookmarkEnd w:id="33"/>
    <w:bookmarkStart w:name="z53" w:id="34"/>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4"/>
    <w:bookmarkStart w:name="z54" w:id="35"/>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5"/>
    <w:bookmarkStart w:name="z55" w:id="36"/>
    <w:p>
      <w:pPr>
        <w:spacing w:after="0"/>
        <w:ind w:left="0"/>
        <w:jc w:val="both"/>
      </w:pPr>
      <w:r>
        <w:rPr>
          <w:rFonts w:ascii="Times New Roman"/>
          <w:b w:val="false"/>
          <w:i w:val="false"/>
          <w:color w:val="000000"/>
          <w:sz w:val="28"/>
        </w:rPr>
        <w:t>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6"/>
    <w:bookmarkStart w:name="z56" w:id="37"/>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7"/>
    <w:bookmarkStart w:name="z57" w:id="38"/>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8"/>
    <w:bookmarkStart w:name="z58" w:id="39"/>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9"/>
    <w:bookmarkStart w:name="z59" w:id="40"/>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40"/>
    <w:bookmarkStart w:name="z60" w:id="41"/>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1"/>
    <w:bookmarkStart w:name="z61" w:id="42"/>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42"/>
    <w:bookmarkStart w:name="z62" w:id="43"/>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3"/>
    <w:bookmarkStart w:name="z63" w:id="44"/>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4"/>
    <w:bookmarkStart w:name="z64" w:id="45"/>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5"/>
    <w:bookmarkStart w:name="z65" w:id="46"/>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6"/>
    <w:bookmarkStart w:name="z66" w:id="47"/>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(города областного значения),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(города областного значения), представители средств массовой информации и общественных объединений.</w:t>
      </w:r>
    </w:p>
    <w:bookmarkEnd w:id="47"/>
    <w:bookmarkStart w:name="z67" w:id="48"/>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8"/>
    <w:bookmarkStart w:name="z68" w:id="49"/>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9"/>
    <w:bookmarkStart w:name="z69" w:id="50"/>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0"/>
    <w:bookmarkStart w:name="z70" w:id="51"/>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1"/>
    <w:bookmarkStart w:name="z71" w:id="52"/>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2"/>
    <w:bookmarkStart w:name="z72" w:id="53"/>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3"/>
    <w:bookmarkStart w:name="z73" w:id="54"/>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4"/>
    <w:bookmarkStart w:name="z74" w:id="55"/>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5"/>
    <w:bookmarkStart w:name="z75" w:id="56"/>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6"/>
    <w:bookmarkStart w:name="z76" w:id="57"/>
    <w:p>
      <w:pPr>
        <w:spacing w:after="0"/>
        <w:ind w:left="0"/>
        <w:jc w:val="both"/>
      </w:pPr>
      <w:r>
        <w:rPr>
          <w:rFonts w:ascii="Times New Roman"/>
          <w:b w:val="false"/>
          <w:i w:val="false"/>
          <w:color w:val="000000"/>
          <w:sz w:val="28"/>
        </w:rPr>
        <w:t>
      1) дата и место проведения собрания;</w:t>
      </w:r>
    </w:p>
    <w:bookmarkEnd w:id="57"/>
    <w:bookmarkStart w:name="z77" w:id="58"/>
    <w:p>
      <w:pPr>
        <w:spacing w:after="0"/>
        <w:ind w:left="0"/>
        <w:jc w:val="both"/>
      </w:pPr>
      <w:r>
        <w:rPr>
          <w:rFonts w:ascii="Times New Roman"/>
          <w:b w:val="false"/>
          <w:i w:val="false"/>
          <w:color w:val="000000"/>
          <w:sz w:val="28"/>
        </w:rPr>
        <w:t>
      2) количество и список членов собрания;</w:t>
      </w:r>
    </w:p>
    <w:bookmarkEnd w:id="58"/>
    <w:bookmarkStart w:name="z78" w:id="59"/>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9"/>
    <w:bookmarkStart w:name="z79" w:id="60"/>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0"/>
    <w:bookmarkStart w:name="z80" w:id="61"/>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1"/>
    <w:bookmarkStart w:name="z81" w:id="62"/>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62"/>
    <w:bookmarkStart w:name="z82" w:id="63"/>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63"/>
    <w:bookmarkStart w:name="z83" w:id="64"/>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64"/>
    <w:bookmarkStart w:name="z84" w:id="65"/>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65"/>
    <w:bookmarkStart w:name="z85" w:id="66"/>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66"/>
    <w:bookmarkStart w:name="z86" w:id="67"/>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района протокол собрания местного сообщества, после повторного обсуждения собранием местного сообщества вопросов, вызвавших несогласие.</w:t>
      </w:r>
    </w:p>
    <w:bookmarkEnd w:id="67"/>
    <w:bookmarkStart w:name="z87" w:id="68"/>
    <w:p>
      <w:pPr>
        <w:spacing w:after="0"/>
        <w:ind w:left="0"/>
        <w:jc w:val="both"/>
      </w:pPr>
      <w:r>
        <w:rPr>
          <w:rFonts w:ascii="Times New Roman"/>
          <w:b w:val="false"/>
          <w:i w:val="false"/>
          <w:color w:val="000000"/>
          <w:sz w:val="28"/>
        </w:rPr>
        <w:t>
      Вышестоящий аким после предварительного обсуждения и его решения на ближайшем заседании маслихата района вопросов, вызвавших несогласие между акимом сельского округа и собрания местного сообщества в порядке предусмотренным статьей 11 Закона, принимает решение в течение пяти рабочих дней.</w:t>
      </w:r>
    </w:p>
    <w:bookmarkEnd w:id="68"/>
    <w:bookmarkStart w:name="z88" w:id="69"/>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69"/>
    <w:bookmarkStart w:name="z89" w:id="70"/>
    <w:p>
      <w:pPr>
        <w:spacing w:after="0"/>
        <w:ind w:left="0"/>
        <w:jc w:val="both"/>
      </w:pPr>
      <w:r>
        <w:rPr>
          <w:rFonts w:ascii="Times New Roman"/>
          <w:b w:val="false"/>
          <w:i w:val="false"/>
          <w:color w:val="000000"/>
          <w:sz w:val="28"/>
        </w:rPr>
        <w:t xml:space="preserve">
      16. Решения, принятые на созыве собрания, распространяются аппаратом акима сельского округа через средства массовой информации или иными способами. </w:t>
      </w:r>
    </w:p>
    <w:bookmarkEnd w:id="70"/>
    <w:bookmarkStart w:name="z90" w:id="71"/>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1"/>
    <w:bookmarkStart w:name="z91" w:id="72"/>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2"/>
    <w:bookmarkStart w:name="z92" w:id="73"/>
    <w:p>
      <w:pPr>
        <w:spacing w:after="0"/>
        <w:ind w:left="0"/>
        <w:jc w:val="both"/>
      </w:pPr>
      <w:r>
        <w:rPr>
          <w:rFonts w:ascii="Times New Roman"/>
          <w:b w:val="false"/>
          <w:i w:val="false"/>
          <w:color w:val="000000"/>
          <w:sz w:val="28"/>
        </w:rPr>
        <w:t xml:space="preserve">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 </w:t>
      </w:r>
    </w:p>
    <w:bookmarkEnd w:id="73"/>
    <w:bookmarkStart w:name="z93" w:id="74"/>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