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553a" w14:textId="c425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Кармакшинского районного маслихата от 2 мая 2018 года № 167 "Об утверждении регламента собрания местного сообщества на территории населенных пунктов Кармакшинского района"</w:t>
      </w:r>
    </w:p>
    <w:p>
      <w:pPr>
        <w:spacing w:after="0"/>
        <w:ind w:left="0"/>
        <w:jc w:val="both"/>
      </w:pPr>
      <w:r>
        <w:rPr>
          <w:rFonts w:ascii="Times New Roman"/>
          <w:b w:val="false"/>
          <w:i w:val="false"/>
          <w:color w:val="000000"/>
          <w:sz w:val="28"/>
        </w:rPr>
        <w:t>Решение Кармакшинского районного маслихата Кызылординской области от 26 ноября 2021 года № 106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Кармакшинский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Кармакшинского районного маслихата от 2 мая 2018 года </w:t>
      </w:r>
      <w:r>
        <w:rPr>
          <w:rFonts w:ascii="Times New Roman"/>
          <w:b w:val="false"/>
          <w:i w:val="false"/>
          <w:color w:val="000000"/>
          <w:sz w:val="28"/>
        </w:rPr>
        <w:t>№ 167</w:t>
      </w:r>
      <w:r>
        <w:rPr>
          <w:rFonts w:ascii="Times New Roman"/>
          <w:b w:val="false"/>
          <w:i w:val="false"/>
          <w:color w:val="000000"/>
          <w:sz w:val="28"/>
        </w:rPr>
        <w:t xml:space="preserve"> "Об утверждении регламента собрания местного сообщества на территории населенных пунктов Кармакшинского района" (зарегистрировано в Реестре государственной регистрации нормативных правовых актов под № 6289)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Кармакшинского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Кармакшинского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Кармакшинского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ноября 2021 года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Кармакшинского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мая 2018 года №167</w:t>
            </w:r>
          </w:p>
        </w:tc>
      </w:tr>
    </w:tbl>
    <w:bookmarkStart w:name="z15"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Кармакшинского района </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Кармакшинского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3. Регламент собрания утверждается Кармакшинским районным маслихатом.</w:t>
      </w:r>
    </w:p>
    <w:bookmarkEnd w:id="12"/>
    <w:bookmarkStart w:name="z25" w:id="13"/>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26"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7"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8"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9"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0"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1" w:id="19"/>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32"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0"/>
    <w:bookmarkStart w:name="z33"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4"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5" w:id="23"/>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bookmarkEnd w:id="23"/>
    <w:bookmarkStart w:name="z36" w:id="24"/>
    <w:p>
      <w:pPr>
        <w:spacing w:after="0"/>
        <w:ind w:left="0"/>
        <w:jc w:val="both"/>
      </w:pPr>
      <w:r>
        <w:rPr>
          <w:rFonts w:ascii="Times New Roman"/>
          <w:b w:val="false"/>
          <w:i w:val="false"/>
          <w:color w:val="000000"/>
          <w:sz w:val="28"/>
        </w:rPr>
        <w:t>
      2) согласование проекта бюджета города районного значения, села, поселка, сельского округа и отчета об исполнении бюджета;</w:t>
      </w:r>
    </w:p>
    <w:bookmarkEnd w:id="24"/>
    <w:bookmarkStart w:name="z37" w:id="25"/>
    <w:p>
      <w:pPr>
        <w:spacing w:after="0"/>
        <w:ind w:left="0"/>
        <w:jc w:val="both"/>
      </w:pPr>
      <w:r>
        <w:rPr>
          <w:rFonts w:ascii="Times New Roman"/>
          <w:b w:val="false"/>
          <w:i w:val="false"/>
          <w:color w:val="000000"/>
          <w:sz w:val="28"/>
        </w:rPr>
        <w:t>
      3)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8" w:id="26"/>
    <w:p>
      <w:pPr>
        <w:spacing w:after="0"/>
        <w:ind w:left="0"/>
        <w:jc w:val="both"/>
      </w:pPr>
      <w:r>
        <w:rPr>
          <w:rFonts w:ascii="Times New Roman"/>
          <w:b w:val="false"/>
          <w:i w:val="false"/>
          <w:color w:val="000000"/>
          <w:sz w:val="28"/>
        </w:rPr>
        <w:t>
      4)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9" w:id="27"/>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40" w:id="28"/>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41" w:id="29"/>
    <w:p>
      <w:pPr>
        <w:spacing w:after="0"/>
        <w:ind w:left="0"/>
        <w:jc w:val="both"/>
      </w:pPr>
      <w:r>
        <w:rPr>
          <w:rFonts w:ascii="Times New Roman"/>
          <w:b w:val="false"/>
          <w:i w:val="false"/>
          <w:color w:val="000000"/>
          <w:sz w:val="28"/>
        </w:rPr>
        <w:t xml:space="preserve">
      7) согласование отчуждения коммунального имущества города районного значения, села, поселка, сельского округа; </w:t>
      </w:r>
    </w:p>
    <w:bookmarkEnd w:id="29"/>
    <w:bookmarkStart w:name="z42" w:id="30"/>
    <w:p>
      <w:pPr>
        <w:spacing w:after="0"/>
        <w:ind w:left="0"/>
        <w:jc w:val="both"/>
      </w:pPr>
      <w:r>
        <w:rPr>
          <w:rFonts w:ascii="Times New Roman"/>
          <w:b w:val="false"/>
          <w:i w:val="false"/>
          <w:color w:val="000000"/>
          <w:sz w:val="28"/>
        </w:rPr>
        <w:t xml:space="preserve">
      8)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30"/>
    <w:bookmarkStart w:name="z43" w:id="31"/>
    <w:p>
      <w:pPr>
        <w:spacing w:after="0"/>
        <w:ind w:left="0"/>
        <w:jc w:val="both"/>
      </w:pPr>
      <w:r>
        <w:rPr>
          <w:rFonts w:ascii="Times New Roman"/>
          <w:b w:val="false"/>
          <w:i w:val="false"/>
          <w:color w:val="000000"/>
          <w:sz w:val="28"/>
        </w:rPr>
        <w:t>
      9) согласование представленных акимом Кармакшинского района кандидатур на должность акима сельского округа для дальнейшего внесения в Кармакшинскую районную избирательную комиссию для регистрации в качестве кандидата в акимы города районного значения, села, поселка, сельского округа;</w:t>
      </w:r>
    </w:p>
    <w:bookmarkEnd w:id="31"/>
    <w:bookmarkStart w:name="z44" w:id="32"/>
    <w:p>
      <w:pPr>
        <w:spacing w:after="0"/>
        <w:ind w:left="0"/>
        <w:jc w:val="both"/>
      </w:pPr>
      <w:r>
        <w:rPr>
          <w:rFonts w:ascii="Times New Roman"/>
          <w:b w:val="false"/>
          <w:i w:val="false"/>
          <w:color w:val="000000"/>
          <w:sz w:val="28"/>
        </w:rPr>
        <w:t>
      10) инициирование вопроса об освобождении от должности акима города районного значения, села, поселка, сельского округа;</w:t>
      </w:r>
    </w:p>
    <w:bookmarkEnd w:id="32"/>
    <w:bookmarkStart w:name="z45" w:id="33"/>
    <w:p>
      <w:pPr>
        <w:spacing w:after="0"/>
        <w:ind w:left="0"/>
        <w:jc w:val="both"/>
      </w:pPr>
      <w:r>
        <w:rPr>
          <w:rFonts w:ascii="Times New Roman"/>
          <w:b w:val="false"/>
          <w:i w:val="false"/>
          <w:color w:val="000000"/>
          <w:sz w:val="28"/>
        </w:rPr>
        <w:t>
      11)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6" w:id="34"/>
    <w:p>
      <w:pPr>
        <w:spacing w:after="0"/>
        <w:ind w:left="0"/>
        <w:jc w:val="both"/>
      </w:pPr>
      <w:r>
        <w:rPr>
          <w:rFonts w:ascii="Times New Roman"/>
          <w:b w:val="false"/>
          <w:i w:val="false"/>
          <w:color w:val="000000"/>
          <w:sz w:val="28"/>
        </w:rPr>
        <w:t>
      12) другие текущие вопросы местного сообщества.</w:t>
      </w:r>
    </w:p>
    <w:bookmarkEnd w:id="34"/>
    <w:bookmarkStart w:name="z47" w:id="35"/>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8"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9"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0"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1"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2"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3"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4"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5"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6"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7"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8"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9"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0"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1"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49"/>
    <w:bookmarkStart w:name="z62"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3"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4"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5"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6"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7"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8"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9"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0"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1" w:id="59"/>
    <w:p>
      <w:pPr>
        <w:spacing w:after="0"/>
        <w:ind w:left="0"/>
        <w:jc w:val="both"/>
      </w:pPr>
      <w:r>
        <w:rPr>
          <w:rFonts w:ascii="Times New Roman"/>
          <w:b w:val="false"/>
          <w:i w:val="false"/>
          <w:color w:val="000000"/>
          <w:sz w:val="28"/>
        </w:rPr>
        <w:t>
      1) дата и место проведения собрания;</w:t>
      </w:r>
    </w:p>
    <w:bookmarkEnd w:id="59"/>
    <w:bookmarkStart w:name="z72"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3"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4"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5"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6"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7"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Кармакшинский районный маслихат.</w:t>
      </w:r>
    </w:p>
    <w:bookmarkEnd w:id="65"/>
    <w:bookmarkStart w:name="z78"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9"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0"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1"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Кармакшинского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2"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Кармакшинского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3"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71"/>
    <w:bookmarkStart w:name="z84" w:id="7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5"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6"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7" w:id="7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Кармакшинского района или вышестоящим руководителям должностных лиц ответственных за исполнение решений собрания.</w:t>
      </w:r>
    </w:p>
    <w:bookmarkEnd w:id="75"/>
    <w:bookmarkStart w:name="z88"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Кармакшинского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