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24d2" w14:textId="a9f2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Кенащи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Кенащи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Кенащи района Биржан сал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Кенащи района Биржан сал на 2022 год предусмотрен объем субвенции в сумме 13 206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Кенащи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села Кенащи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и гарантированные трансферты из Национального фонда Республики Казахстан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С-20/7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трансферты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