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0c91" w14:textId="37e0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Егиндыкольского района</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12 ноября 2021 года № 7С10-3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сентября 2021 года № 88 "О внесении изменений и дополнений в приказ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24619), Егиндыкольский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Егиндыкольского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Егиндыкольского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Егиндыкольского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12 ноября 2021 года</w:t>
            </w:r>
            <w:r>
              <w:br/>
            </w:r>
            <w:r>
              <w:rPr>
                <w:rFonts w:ascii="Times New Roman"/>
                <w:b w:val="false"/>
                <w:i w:val="false"/>
                <w:color w:val="000000"/>
                <w:sz w:val="20"/>
              </w:rPr>
              <w:t>№ 7С10-3</w:t>
            </w:r>
          </w:p>
        </w:tc>
      </w:tr>
    </w:tbl>
    <w:bookmarkStart w:name="z5" w:id="3"/>
    <w:p>
      <w:pPr>
        <w:spacing w:after="0"/>
        <w:ind w:left="0"/>
        <w:jc w:val="left"/>
      </w:pPr>
      <w:r>
        <w:rPr>
          <w:rFonts w:ascii="Times New Roman"/>
          <w:b/>
          <w:i w:val="false"/>
          <w:color w:val="000000"/>
        </w:rPr>
        <w:t xml:space="preserve"> Регламент собрания местного сообщества на территории Егиндыкольского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
    <w:bookmarkStart w:name="z10" w:id="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решений аппарата акима села, сельского округа по управлению коммунальной собственностью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p>
      <w:pPr>
        <w:spacing w:after="0"/>
        <w:ind w:left="0"/>
        <w:jc w:val="both"/>
      </w:pPr>
      <w:r>
        <w:rPr>
          <w:rFonts w:ascii="Times New Roman"/>
          <w:b w:val="false"/>
          <w:i w:val="false"/>
          <w:color w:val="000000"/>
          <w:sz w:val="28"/>
        </w:rPr>
        <w:t>
      согласование представленных акимом Егиндыкольского района кандидатур на должность акима села, сельского округа для дальнейшего выдвижения в соответствующую районную избирательную комиссию для регистрации в качестве кандидата в акимы села,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1" w:id="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p>
      <w:pPr>
        <w:spacing w:after="0"/>
        <w:ind w:left="0"/>
        <w:jc w:val="both"/>
      </w:pPr>
      <w:r>
        <w:rPr>
          <w:rFonts w:ascii="Times New Roman"/>
          <w:b w:val="false"/>
          <w:i w:val="false"/>
          <w:color w:val="000000"/>
          <w:sz w:val="28"/>
        </w:rPr>
        <w:t>
      до 10 тысяч населения 5-10 членов собрания.</w:t>
      </w:r>
    </w:p>
    <w:bookmarkStart w:name="z12"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3"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4"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Егиндыкольского района кандидатур на должность акима села, сельского округа для дальнейшего внесения в соответствующую районную избирательную комиссию для регистрации в качестве кандидата в акимы села,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5" w:id="13"/>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6" w:id="14"/>
    <w:p>
      <w:pPr>
        <w:spacing w:after="0"/>
        <w:ind w:left="0"/>
        <w:jc w:val="both"/>
      </w:pPr>
      <w:r>
        <w:rPr>
          <w:rFonts w:ascii="Times New Roman"/>
          <w:b w:val="false"/>
          <w:i w:val="false"/>
          <w:color w:val="000000"/>
          <w:sz w:val="28"/>
        </w:rPr>
        <w:t>
      6.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Собрание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7" w:id="15"/>
    <w:p>
      <w:pPr>
        <w:spacing w:after="0"/>
        <w:ind w:left="0"/>
        <w:jc w:val="both"/>
      </w:pPr>
      <w:r>
        <w:rPr>
          <w:rFonts w:ascii="Times New Roman"/>
          <w:b w:val="false"/>
          <w:i w:val="false"/>
          <w:color w:val="000000"/>
          <w:sz w:val="28"/>
        </w:rPr>
        <w:t>
      7. Созыв собрания местного сообщества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8" w:id="16"/>
    <w:p>
      <w:pPr>
        <w:spacing w:after="0"/>
        <w:ind w:left="0"/>
        <w:jc w:val="both"/>
      </w:pPr>
      <w:r>
        <w:rPr>
          <w:rFonts w:ascii="Times New Roman"/>
          <w:b w:val="false"/>
          <w:i w:val="false"/>
          <w:color w:val="000000"/>
          <w:sz w:val="28"/>
        </w:rPr>
        <w:t>
      8. Повестка дня собрания формируется аппаратом акима села,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w:t>
      </w:r>
    </w:p>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Start w:name="z19" w:id="17"/>
    <w:p>
      <w:pPr>
        <w:spacing w:after="0"/>
        <w:ind w:left="0"/>
        <w:jc w:val="both"/>
      </w:pPr>
      <w:r>
        <w:rPr>
          <w:rFonts w:ascii="Times New Roman"/>
          <w:b w:val="false"/>
          <w:i w:val="false"/>
          <w:color w:val="000000"/>
          <w:sz w:val="28"/>
        </w:rPr>
        <w:t>
      9. На созыв собрания приглашаются депутаты Егиндыкольского районного маслихата, представители аппарата акима Егиндыкольского района, государственных учреждений и предприятий, а также физические и юридические лица,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0" w:id="18"/>
    <w:p>
      <w:pPr>
        <w:spacing w:after="0"/>
        <w:ind w:left="0"/>
        <w:jc w:val="both"/>
      </w:pPr>
      <w:r>
        <w:rPr>
          <w:rFonts w:ascii="Times New Roman"/>
          <w:b w:val="false"/>
          <w:i w:val="false"/>
          <w:color w:val="000000"/>
          <w:sz w:val="28"/>
        </w:rPr>
        <w:t>
      10. На созыв собрания приглашаются представители аппарата акима Егиндыкольского района, государственных учреждений и предприятий, а также физические и юридические лица, вопросы которых рассматриваются на созыве собрания. Также на созыве собрания могут присутствовать депутаты Егиндыкольского районного маслихата,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1"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2" w:id="20"/>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сельского округа подписывается председателем и секретарем собрания и в течение пяти рабочих дней передается на рассмотрения в Егиндыкольский районный маслихат.</w:t>
      </w:r>
    </w:p>
    <w:bookmarkStart w:name="z23" w:id="21"/>
    <w:p>
      <w:pPr>
        <w:spacing w:after="0"/>
        <w:ind w:left="0"/>
        <w:jc w:val="both"/>
      </w:pPr>
      <w:r>
        <w:rPr>
          <w:rFonts w:ascii="Times New Roman"/>
          <w:b w:val="false"/>
          <w:i w:val="false"/>
          <w:color w:val="000000"/>
          <w:sz w:val="28"/>
        </w:rPr>
        <w:t>
      12. Решения, принятые собранием, рассматриваются акимом села, сельского округа в срок не более пяти рабочих дней.</w:t>
      </w:r>
    </w:p>
    <w:bookmarkEnd w:id="21"/>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 после его предварительного обсуждения на заседании Егиндыкольского районного маслихата.</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bookmarkStart w:name="z24" w:id="22"/>
    <w:p>
      <w:pPr>
        <w:spacing w:after="0"/>
        <w:ind w:left="0"/>
        <w:jc w:val="both"/>
      </w:pPr>
      <w:r>
        <w:rPr>
          <w:rFonts w:ascii="Times New Roman"/>
          <w:b w:val="false"/>
          <w:i w:val="false"/>
          <w:color w:val="000000"/>
          <w:sz w:val="28"/>
        </w:rPr>
        <w:t>
      13. Решения, принятые собранием, рассматриваются акимом села, сельского округа и доводятся аппаратом акима села, сельского округа до членов собрания в срок не более пяти рабочих дней.</w:t>
      </w:r>
    </w:p>
    <w:bookmarkEnd w:id="22"/>
    <w:bookmarkStart w:name="z25"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Егиндыкольского района.</w:t>
      </w:r>
    </w:p>
    <w:p>
      <w:pPr>
        <w:spacing w:after="0"/>
        <w:ind w:left="0"/>
        <w:jc w:val="both"/>
      </w:pPr>
      <w:r>
        <w:rPr>
          <w:rFonts w:ascii="Times New Roman"/>
          <w:b w:val="false"/>
          <w:i w:val="false"/>
          <w:color w:val="000000"/>
          <w:sz w:val="28"/>
        </w:rPr>
        <w:t>
      Аким села, сельского округа, в течение двух рабочих дней, направляет в адрес акима Егиндыкольского района и Егиндыкольского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Егиндыкольского района после предварительного обсуждения и его решения на ближайшем заседании Егиндыкольского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6" w:id="24"/>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села, сельского округа через средства массовой информации или иными способами.</w:t>
      </w:r>
    </w:p>
    <w:bookmarkEnd w:id="24"/>
    <w:bookmarkStart w:name="z27"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28" w:id="26"/>
    <w:p>
      <w:pPr>
        <w:spacing w:after="0"/>
        <w:ind w:left="0"/>
        <w:jc w:val="both"/>
      </w:pPr>
      <w:r>
        <w:rPr>
          <w:rFonts w:ascii="Times New Roman"/>
          <w:b w:val="false"/>
          <w:i w:val="false"/>
          <w:color w:val="000000"/>
          <w:sz w:val="28"/>
        </w:rPr>
        <w:t>
      16. На собрании регулярно заслушивается информация лиц ответственных за исполнение решений собрания.</w:t>
      </w:r>
    </w:p>
    <w:bookmarkEnd w:id="26"/>
    <w:bookmarkStart w:name="z29" w:id="27"/>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Егиндыкольского района или вышестоящим руководителям должностных лиц ответственных за исполнение решений собрания.</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Егиндыкольского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