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453a" w14:textId="59a4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18 марта 2016 года № 357-5/49 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июня 2016 года № 26/6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18 марта 2016 года № 357-5/49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области" (зарегистрированное в Реестре государственной регистрации нормативных правовых актов за № 5069 от 14 апреля 2016 года, опубликованное в газете "Родные просторы" № 17 от 23 апреля 2016 года, и "Туған өлке" № 17 от 23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