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56a8" w14:textId="29c5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Хромтауского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08 июня 2016 года №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6 апреля 2016 года № 480-V "О правовых актах",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следующих решений Хромтауского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24 февраля 2014 года № 161 "Об утверждении Регламента Хромтауского районного маслихата" (зарегистрированное в Реестре государственной регистрации нормативных правовых актов за № 3830, опубликованное 3 апреля 2014 года в районной газете "Хромтау");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18 февраля 2016 года № 322 "Об утверждении Положении государственного учреждения "Аппарат Хромтауского районного маслихата"" (зарегистрированное в Реестре государственной регистрации нормативных правовых актов за № 4796, опубликованное 7 апреля 2016 года в районной газете "Хромтау").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А.Бекбауов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