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df34" w14:textId="547d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01 сентября 2015 года № 125 "Об утверждении схемы и Правил перевозки в общеобразовательные школы детей, проживающих в отдаленных населенных пунктах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7 октября 2015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01 сентября 2015 года №125 "Об утверждении схемы и Правил перевозки в общеобразовательные школы детей, проживающих в отдаленных населенных пунктах Каратобинского района" (зарегистрированное в Реестре государственной регистрации нормативных правовых актов №4036, опубликованное 25 сентября 2015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