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925a" w14:textId="b7b9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Таможенном союзе и Едином экономическом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1999 г. N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Договора прекращено Законом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Таможенном союзе и Едином экономическом пространстве, совершенный в Москве 26 февраля 1999 года.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таможенном союзе и едином</w:t>
      </w:r>
      <w:r>
        <w:br/>
      </w:r>
      <w:r>
        <w:rPr>
          <w:rFonts w:ascii="Times New Roman"/>
          <w:b/>
          <w:i w:val="false"/>
          <w:color w:val="000000"/>
        </w:rPr>
        <w:t>экономическом пространстве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Вступает в силу 23 декабря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Государства-участники настоящего Договора, в дальнейшем именуемые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Беларусь, Республикой Казахстан, Кыргызской Республикой и Российской Федерацией об углублении интеграции в экономической и гуманитарной областях от 29 марта 1996 года, далее именуемым Договором от 29 марта 1996 года, ранее заключенными соглашениями по его реализации, а также учитывая решения, принятые органами управления интеграцией;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Выполняя соглашения, подписанные между Сторонами о свободной торговле, о едином порядке регулирования внешнеэкономической деятельности, о Таможенном союзе, об обеспечении взаимной конвертируемости и стабилизации курсов национальных валют, о предотвращении двойного налогообложения и уклонения от уплаты налогов на доход и капитал;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сложившихся производственных и научно-технологических связей, взаимозависимости и взаимодополняемости экономик;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Исполненные решимости придать новый импульс развитию более тесной интеграции, сближению экономики государств-участников в целях социального прогресса и улучшения благосостояния народов;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устранение существующих барьеров и ограничений требует согласованных действий, гармоничного развития рыночных отношений государств и создания равных условий и возможностей хозяйствующим субъектам;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и народы, желая обеспечить их процветание, основываясь на принципах Устава Организации Объединенных Наций,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Экономического союза от 24 сентября 1993 года, нормах и принципах международного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стремление Сторон стать членами Всемирной Торговой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суверенитет, территориальную целостность государств и гарантируя невмешательство во внутренние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решимость завершить формирование Таможенного союза и создать Единое экономическое пространство, договорились о нижеследующем: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Понятия и термины</w:t>
      </w:r>
    </w:p>
    <w:bookmarkEnd w:id="1"/>
    <w:bookmarkStart w:name="z1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Договора, приводимые ниже понятия и термины имеют следующее значение: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Единое экономическое пространство - пространство, состоящее из территорий Сторон, на котором функционируют однотипные механизмы регулирования экономики, основанные на рыночных принципах и применении гармонизированных правовых норм, существует единая инфраструктура и проводится согласованная налоговая, денежно-кредитная, валютно-финансовая, торговая и таможенная политика, обеспечивающие свободное движение товаров, услуг, капитала и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таможенная территория - территория, состоящая из таможенных территорий Сторон, применительно к которой Сторонами установлен Общий таможенный тариф, применяются единые меры нетарифного регулирования, действуют унифицированные таможенные правила, обеспечено единство управления таможенными службами и отменен таможенный контроль на внутренней таможенной границе;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(внутренний) рынок - совокупность экономических отношений на единой таможенной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общий таможенный тариф - согласованный перечень единых ставок ввозных таможенных пошлин, применяемых к товарам, ввозимым на таможенные территории государств-участников Таможенного союза из третьих стран, систематизированный в соответствии с Единой товарной номенклатурой внешнеэкономической деятельности Содружества Независимых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внутренняя таможенная граница - пределы таможенной территории каждой из Сторон, одновременно являющиеся пределами таможенной территории другой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внешняя таможенная граница (внешний периметр) - пределы единой таможенной территории государств-участников Таможенного союза, разделяющие территории этих государств и территории государств, не входящих в Таможенный союз;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косвенные налоги - налог на добавленную стоимость и акцизы на товары и услуги.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Общие положения</w:t>
      </w:r>
    </w:p>
    <w:bookmarkEnd w:id="3"/>
    <w:bookmarkStart w:name="z1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условиями настоящего Договора Стороны принимают на себя обязательство завершить формирование Таможенного союза и создать на его основе Единое экономическое пространство.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формирования Единого экономического пространства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функционирование общего (внутреннего) рынка товаров, услуг, капитала и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стабильного развития структурной перестройки экономики Сторон в интересах повышения жизненного уровня их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согласованной налоговой, денежно-кредитной, валютно-финансовой, торговой, таможенной и тарифной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единых транспортных, энергетических и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общей системы мер государственной поддержки развития приоритетных отраслей экономики, производственной и научно-технологической кооперации. </w:t>
      </w:r>
    </w:p>
    <w:bookmarkStart w:name="z1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Важнейшими принципами формирования Единого экономического пространства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недискриминации;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взаимной выгоды;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(универсальные) принципы: взаимопомощь, добровольность, равноправие, ответственность за принятые обязательства, открытость. </w:t>
      </w:r>
    </w:p>
    <w:bookmarkStart w:name="z1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Таможенного союза и Единого экономического пространства обеспечиваются следующими органами управления интеграцией: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Межгосударственным Советом,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Советом глав правительств,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Интеграционным Комитетом,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Межпарламентским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орган управления интеграцией действует в рамках полномочий, определенных Положением об этом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Межгосударственного Совета могут создаваться и другие органы управления интеграцией.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согласовывают экономическую политику по формированию Таможенного союза и Единого экономического пространства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1996 года, заключенными между Сторонами соглашениями и принятыми решениями по его реализации.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воздерживаться от любых действий, которые могли бы поставить под угрозу достижение целей настоящего Договора.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Единое экономическое пространство формируется поэтапно. Продолжительность этапов, совокупность мероприятий в каждом из этапов и их реализация будут определяться Межгосударственным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этапа к этапу будет обусловлен фактическим достижением специфических целей настоящего Договора и выполнением Сторонами принятых по нему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имеет целью завершение формирования Таможенного союза и единой таможенной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предполагает создание Единого экономического пространства, включающего формирование общего (внутреннего) рынка товаров, услуг, капитала и труда, проведение общей экономической политики и создание единой инфраструктуры, завершение гармонизации законодательства Сторон, обеспечивающего функционирование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последующих этапах экономического сотрудничества Стороны будут стремиться к согласованию параметров основных макроэкономических показателей.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Завершение формирования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Раздел 1. Режим свободной торговли товарами</w:t>
      </w:r>
    </w:p>
    <w:bookmarkEnd w:id="10"/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 взаимной торговле обеспечивают реализацию в полном объеме режима свободной торговли товарами без изъятий и ограничений на основе действующих между Сторонами двусторонних и многосторонних соглашений о свободной торговле. </w:t>
      </w:r>
    </w:p>
    <w:bookmarkStart w:name="z1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провозглашают следующие цели функционирования режима свободной торговли товарами: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неприменение тарифных и количественных ограничений в отношении товаров, происходящих с таможенной территории одной Стороны и вывозимых (ввозимых) на таможенную территорию другой Стороны, и предназначенных для свободного обращения на таможенной территории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применение единой системы взимания косвенных 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ничто не препятствует одной Стороне временно применять защитные меры в отношении ввоза товаров из другой Стороны в соответствии с общепринятыми международными нормами и правилами или национальным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не предоставление без согласия Сторон любому третьему государству, не являющемуся участником настоящего Договора, торгового режима, более благоприятного, чем Стороны взаимно предоставляют друг другу;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устранение ограничений конкуренции, вызванных поведением хозяйствующих субъектов или вызванных вмешательством общегосударственных и территориальных органов, в той мере, в какой это может воздействовать на взаимную торговлю хозяйствующих субъектов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взаимное неприменение Сторонами каких-либо мер (в том числе и коллективных) ограничительного либо фискального характера, которые прямо или косвенно могут привести к дискриминации в отношении товара, происходящего с таможенной территории одной из Сторон, по сравнению с аналогичными товарами, происходящими с таможенной территории другой Стороны.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предпринимают необходимые усилия для устранения на своих территориях административных, фискальных препятствий, имеющих местный либо региональный характер и затрудняющих нормальное функционирование режима свободной торговли товарами.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данной статьи настоящего Договора ничто не препятствует Сторонам применять национальное законодательство, касающееся въезда, пребывания, работы, учреждения фирм, компаний, осуществления услуг физическими и юридическими лицами. При этом они применяют режим таким образом, чтобы не аннулировать или не ограничивать преимущества, получаемые любой Стороной в силу настоящего Договора.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Регулирование внешней торговли товарами</w:t>
      </w:r>
    </w:p>
    <w:bookmarkEnd w:id="14"/>
    <w:bookmarkStart w:name="z1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 единый порядок регулирования внешнеторговой деятельности в рамках обязательств по соглашениям о Таможенном союзе и посредством гармонизации норм и правил, предусмотренных двусторонними соглашениями о едином порядке регулирования внешнеэкономической деятельности, действующих между Сторонами на дату вступления в силу настоящего Договора.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порядок регулирования внешнеторговой деятельности и принятия согласованных решений по его синхронному изменению и дополнению включает следующие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тарифное регулирование внешнеторговой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нетарифные меры регулирования в торговле с третьими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торгового режима в отношениях с третьими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косвенное налогообложение внешнеторговых операций с третьими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валютное регулирование внешнеторговых операций.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развитие Решения Совета глав правительств от 22 января 1998 года N 2 "Об Общем таможенном тарифе государств-участников соглашений о Таможенном союзе" заключат соответствующие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согласованную систему тарифных льгот и тарифных преференций в торговле с третьими странами, включая единый порядок внесения в нее изменений и дополнений.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порядок взимания и поступления таможенных пошлин, налогов и сборов, имеющих эквивалентное действие, будет определен отдельными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вышеуказанных соглашений Стороны будут учитывать принятые решения и последующие договоренности, которые будут достигнуты Сторонами по данному вопросу на двусторонней и многосторонней основе. 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соблюдают единый порядок применения мер нетарифного регулирования в торговле с третьими странами и в этих целях применяют в полном объеме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при формировании Таможенного союза от 22 октября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порядок регулирования внешнеторговой деятельности не распространяется на торговлю Сторонами вооружением, военной техникой и иной продукцией военного назначения, ядерными материалами, оборудованием, специальными неядерными материалами и соответствующими технологиями, а также товарами и технологиями двойного назначения,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при формировании Таможенного союза. В этих целях Стороны заключат отдельное Соглашение. 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торговли товарами с третьими странами Стороны предпринимают согласованные действия по поэтапному установлению единого торгового режима.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торгового режима в отношении третьих стран, введение либо отмену тарифных и нетарифных ограничений в торговле товарами, включая введение или отмену временных ограничений, Стороны производят, как правило, одновременно. В этих целях Стороны подпишут соответствующие протоколы.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со странами, с которыми одна из Сторон имеет соглашение о режиме свободной торговли, эта Сторона согласовывает с другими Сторонами настоящего Договора перечни изъятий и ограничений из режима свободной торговли либо формы компенсации, вытекающие из сложившегося несовпадения торговых режимов.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Самостоятельные переговоры Сторон по присоединению к Всемирной Торговой Организации, процесс их интеграции в международные экономические и финансовые структуры не должны являться непреодолимым препятствием в их стремлении обеспечить поэтапную гармонизацию торговых режимов.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необходимого уровня согласования переговорных позиций Стороны будут эффективно использовать механизм регулярных консультаций, предусмотренный Протоколом о международных торговых переговорах государств-участников Таможенного союза при вступлении во Всемирную Торговую Организацию от 3 июня 1997 года и решением Межгосударственного Совета от 28 апреля 1998 года N 27. 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единую систему взимания косвенных налогов в торговле с третьими странами.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экспортируемые и импортируемые товары не превышают аналогичные ставки, которыми облагаются товары национального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 третьими странами Стороны переходят на взимание косвенных налогов, исходя из принципа страны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и вывозе товаров в торговле с третьими странами Стороны воздерживаются от предоставления индивидуальных налоговых льгот в части, касающейся ставок и порядка взимания налога на добавленную стоимость и акцизов по подакцизным товарам.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вправе затребовать информацию относительно применения ставок и механизма взимания налогов, предоставляемых налоговых льгот для резидентов и нерезидентов, осуществляющих торговые операции с товарами из третьих стран, у другой Стороны и получить ее в течение тридцати календарных дней. 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согласованный порядок валютного регулирования, во внешнеторговых операциях, основанный на мониторинге действующего в государствах-участниках законодательства в данной области, на регулярном обмене информацией между центральными (национальными) банками, включая другую информацию по текущим и капитальным операциям платежного баланса.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Стороны разработают отдельное Соглашение о применении общей системы валютного надзора. 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единый порядок регулирования внешнеторговой деятельности будет установлен по мере унификации законодательства с учетом текущих и долговременных внешнеторговых, экономических интересов и потенциалов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в единый порядок регулирования внешнеторговой деятельности в областях,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вносятся по согласованию Сторон на этапе проектов решений правительств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вводить индивидуальные временные ограничения в торговле с третьими странами в соответствии с общепризнанными международными нормами 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носят временный характер и будут применяться в соответствии с установленными Сторонами процедурами. </w:t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рассматривают применение единого порядка регулирования внешнеторговой деятельности в качестве важнейшего основания и необходимого условия для установления на взаимной основе режима свободной торговли без изъятий и ограничений.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одной из Сторон из режима единого порядка регулирования внешнеторговой деятельности,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может рассматриваться Стороной либо Сторонами основанием для возбуждения вопроса о прекращении действия режима свободной торговли без изъятий и ограничений в отношении данной Стороны. 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Таможенный союз</w:t>
      </w:r>
    </w:p>
    <w:bookmarkEnd w:id="24"/>
    <w:bookmarkStart w:name="z1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их стремление обеспечить завершение формирования Таможенного союза основывается на базе функционирования режима свободной торговли, поэтапного установления единого порядка регулирования внешнеторговой деятельности и исполнения обязательств, вытекающих из принципов и положений соглашений о Таможенном союзе. 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общепризнанными международными нормами и правилами создают Таможенный союз в качестве торгово-экономического объединения, имеющего: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единую таможенную территорию;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общий таможенный тариф;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режим, не допускающий каких-либо тарифных и нетарифных ограничений (лицензирование, квотирование) во взаимной торговле, за исключением случаев, предусмотренных настоящим Договором;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упрощение и последующую отмену таможенного контроля на внутренних таможенных границах;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однотипные механизмы регулирования экономики и торговли, базирующиеся на универсальных рыночных принципах хозяйствования и гармонизированном экономическом законодательстве;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органы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единую таможенную политику и применение единых таможенных режимов.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формирования Таможенного союза его исполнительным органом будет являться Интеграционный Комитет. 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условий, предусмотренных в статье 21, товары, ввезенные из третьих стран на единую таможенную территорию и выпущенные для свободного обращения в одном из государств участников, не будут ограничены к перемещению через внутренние таможенные границы.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унифицируют нормы и правила таможенного оформления и контроля в отношении товаров, происходящих из третьих стран, и подпишут соответствующие документы об упрощении и последующей отмене таможенного оформления и контроля на внутренних таможенных границах.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таможенном оформлении товаров, перемещаемых физическими лицами через внутренние границы Таможенного союза, Стороны будут руководствоваться Протоколом об упрощенном порядке таможенного оформления от 22 января 1998 года и в дальнейшем отменят таможенное оформление и таможенный контроль товаров на внутренних таможенных границах. В этих целях Стороны подпишут соответствующие документы. 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определят дополнительными договоренностями временные рамки завершения формирования Таможенного союза с учетом общепризнанных международных норм и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торговых режимов с третьими странами Стороны обеспечат друг другу преференциальный режим путем изъятия из режима наибольшего благоприятствования в пользу Сторон, формирующих Таможенный союз. 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объединение таможенных территорий Сторон в единую таможенную территорию после завершения создания для этого необходимых правовых, экономических и международных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договорились заключить договор о завершении создания Таможенного союза, регулирующий механизм функционирования единой таможенной территории. </w:t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IV. Создание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Раздел 4. Общая экономическая политика и развитие инфраструктуры</w:t>
      </w:r>
    </w:p>
    <w:bookmarkEnd w:id="30"/>
    <w:bookmarkStart w:name="z1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согласовывают основные направления и этапы структурной перестройки экономики государств-участников, обеспечивающие эффективное использование производственного потенциала, формирование благоприятного инвестиционного климата, поддержку высокоэффективных производств, проведение согласованной антимонопольной, налоговой и финансовой политики, а также создание условий для добросовестной конкуренции в рамках Единого экономического пространства. 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необходимые условия для стабильного экономического развития государств-участников настоящего Договора, осуществляют согласованную государственную поддержку их приоритетных отраслей и производств, эффективную конверсию и реформирование предприятий оборонного комплекса. </w:t>
      </w:r>
    </w:p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формы субсидий (помощи), предоставляемые государством-участником в виде дотаций или за счет государственных ресурсов, которые нарушают или грозят нарушить конкуренцию путем создания более благоприятных условий некоторым предприятиям или производству отдельных видов товаров, рассматриваются как несовместимые с принципами Единого экономического пространства в той мере, в какой они затрагивают торговлю между Сторонами, кроме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социального характера, оказываемой индивидуальным потребителям при условии, что она предоставляется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помощи, имеющей целью возмещение ущерба, причиненного стихийными бедствиями и какими-либо другими чрезвычайными происшествиями природного или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субсидий, имеющих целью содействовать социально-экономическому развитию регионов, в которых уровень жизни в соответствующем государстве ниже прожиточного минимума, определяемого каждой Стороной, или в которых отмечается низкая занятость;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субсидий, имеющих целью содействовать осуществлению проекта межгосударственного значения или призванных выправить серьезное нарушение в экономике государства-участника;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субсидий (помощи), которые могут быть определены решением Межгосударственного Совета. </w:t>
      </w:r>
    </w:p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применять единую систему взимания косвенных налогов во взаимной торговле по принципу страны назначения, для чего заключат соответствующее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импортируемые товары во взаимной торговле не должны превышать ставки налогов, которыми облагаются аналогичные товары внутреннего производства. 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согласованной акцизной политики Стороны будут придерживаться базового перечня подакцизных товаров, производимых и ввозимых на таможенные территории государств-участников. </w:t>
      </w:r>
    </w:p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целях обеспечения полноты собираемости налогов, а также обмена информацией между налоговыми органами государств-участников настоящего Договора реализуют положения Соглашения о сотрудничестве и взаимной помощи по вопросам соблюдения налогового законодательства Сторон от 25 марта 1998 года и Решения Совета глав правительств от 22 января 1998 года N 4 на основе принципов взаимодействия налоговых служб государств- 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1996 года. </w:t>
      </w:r>
    </w:p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экономики Сторон направляется на проведение институциональных преобразований, эффективное управление собственностью, регулирование отношений сфер экономики с банковским сектором, создание новых механизмов привлечения финансовых средств, упорядочение межгосударственных расчетов. </w:t>
      </w:r>
    </w:p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созданию эффективных взаимодополняемых производств с учетом экономических интересов государств. </w:t>
      </w:r>
    </w:p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к недопущению злоупотреблений своим доминирующим положением одним или несколькими хозяйствующими субъектами с тем, чтобы воспрепятствовать: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методов недобросовестной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ограничению производства, рынков или технического развития в ущерб потребителям;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неодинаковых условий к равноценным сделкам с другими торговыми партнерами, ставя их, таким образом, в невыгодные условия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демпинговой практики, пострадавшая Сторона вправе принять соответствующие меры защиты, которые определены национальным законодательством, по согласованию со Сторонами. </w:t>
      </w:r>
    </w:p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Транспортный союз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Беларусь, Республикой Казахстан, Кыргызской Республикой и Российской Федерацией о формировании Транспортного союза от 22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Транспортный союз как интегрированную систему транспортных комплексов Сторон, функционирующих на основе взаимосогласованных технологий и параметров и унифицированной нормативно-правовой базе.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Транспортного союза будет осуществляться поэтапно, по мере углубления интеграционных процессов, и предполагает реализацию мер по обеспечению правовых, экономических и организационных условий для беспрепятственного передвижения транспортных средств, осуществления перевозок пассажиров и грузов между Сторонами и транзита товаров по их территориям.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Транспортного союза государств-участников завершается в течение второго этапа. </w:t>
      </w:r>
    </w:p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транзит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условиях транзита через территории государств-участников Таможенного союза от 22 января 1998 года. </w:t>
      </w:r>
    </w:p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будут проводить согласованную аграрную политику, осуществлять совместное финансирование программ и проектов, обеспечивающих развитие производства сельскохозяйственной продукции и сырья в соответствии с согласованным Сторонами перечнем.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общей аграрной политики Стороны учитывают: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обеспечения продовольственной безопасности государств-участников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особый характер сельскохозяйственной деятельности, обусловленный производственной и социальной структурой сельского хозяйства, а также природными особенностями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совершенствования структуры сельскохозяйственного производства. </w:t>
      </w:r>
    </w:p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Общий рынок услуг</w:t>
      </w:r>
    </w:p>
    <w:bookmarkEnd w:id="43"/>
    <w:bookmarkStart w:name="z1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будут стремиться предоставлять друг другу на взаимной основе национальный режим доступа на рынок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постепенно устраняют имеющиеся ограничения доступа на национальные рынки услуг в рамках Единого экономического пространства для юридических и физических лиц государств-участников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примут общую программу развития торговли услугами в рамках Единого экономического пространства, при подготовке которой они будут придерживаться общепризнанных международных норм и правил. </w:t>
      </w:r>
    </w:p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в отношении третьих стран согласованную политику торговли услугами.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режима торговли услугами с третьими странами, Стороны предоставят друг другу преференциальный режим путем изъятия из режима наибольшего благоприятствования в пользу Сторон, формирующих Таможенный союз. </w:t>
      </w:r>
    </w:p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Общий рынок труда и социальная политика</w:t>
      </w:r>
    </w:p>
    <w:bookmarkEnd w:id="46"/>
    <w:bookmarkStart w:name="z1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свободное передвижение граждан государств-участников внутри Единого экономического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передвижение предполагает отмену любой дискриминации в отношении граждан Сторон и создание унифицированного правового режима в части трудоустройства, вознаграждения, других условий труда и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предполагает возможность: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 передвигаться, занимаясь трудовой деятельностью, по территории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максимально упрощать процедуры принятия и выхода из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гражданам Сторон, постоянно проживающим на территории любой из Сторон, правового статуса, максимально приближенного к статусу граждан страны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 пересекать границы и находиться на территории Сторон по паспорту гражданина одной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единые нормы по провозу через границы государств-участников иностранной валюты и беспошлинного провоза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национальные режимы в отношении граждан государств-участников при пересечении их границ;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находиться в одном из государств-участников, занимаясь трудовой деятельностью в соответствии с законодательством, регулирующим занятость граждан данного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оставаться на территории одного из государств-участников после завершения трудовой деятельности в этом государстве.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подпишут соответствующие соглашения. </w:t>
      </w:r>
    </w:p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трудовой стаж граждан, занятых трудовой деятельностью на территории государств-участников, засчитывается в общий трудовой стаж, в том числе при начислении пенсий и пособий. </w:t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берет на себя обязательства не вводить без согласования с другими Сторонами дополнительные ограничения на право выбора места жительства и осуществление экономической деятельности на их территории для граждан других государств-участников со дня подписания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поэтапно отменять ограничения на право выбора места жительства и осуществления экономической деятельности, включая право на создание юридических лиц гражданами государств-участников на территориях друг друга. </w:t>
      </w:r>
    </w:p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единую визовую политику в отношении третьих стран, в том числе в целях предупреждения неконтролируемой миграции. В этих целях Стороны заключат соответствующие соглашения. </w:t>
      </w:r>
    </w:p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предоставлять гражданам других Сторон бесплатную неотложную медицинскую помощь при нахождении на территориях этих государств. С этой целью Стороны заключат соответствующие соглашения. </w:t>
      </w:r>
    </w:p>
    <w:bookmarkStart w:name="z1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во взаимодействии с правительствами Сторон будет изучать и анализировать проблемы, касающиеся социальной сферы, а по результатам представлять Совету глав правительств заключения и рекомендации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трудового законодательства и условий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профессионального обучения и повышения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минимальных стандартов социальной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предотвращения несчастных случаев на производстве и профессиональных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гигиены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 на создание профессиональных объединений и заключение коллективных договоров. </w:t>
      </w:r>
    </w:p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создание согласованной системы образования, повышения квалификации, подготовки и переподготовки кадров, единых правил и условий поступления в общеобразовательные и профессиональные школы, высшие учебные заведения, аспирантуры, а также взаимное признание и эквивалентность документов об образовании, ученых степенях и званиях. </w:t>
      </w:r>
    </w:p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Движение капитала</w:t>
      </w:r>
    </w:p>
    <w:bookmarkEnd w:id="54"/>
    <w:bookmarkStart w:name="z1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реализуя соглашения по взаимной конвертируемости национальных валют, продолжат последовательную либерализацию валютной политики в части отмены ограничений на использование валюты других государств по текущими операциям, введения единого обменного курса национальной валюты по текущим операциям платежного баланса, допуска банков-нерезидентов на внутренние валютные рынки, отмены ограничений на ввоз и вывоз национальной валюты уполномоченными банками и присоединяться к 8-й статье Устава Международного Валютного Фонда. В целях реализации мер по обеспечению взаимодействия национальных валютно-финансовых систем и по завершению этих мероприятий Стороны подпишут соответствующие протоколы. </w:t>
      </w:r>
    </w:p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реализуют положения соглашений об устранении двойного налогообложения и предотвращении уклонения от уплаты налогов на доход и капитал. </w:t>
      </w:r>
    </w:p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механизм установления валютных курсов национальных валют. </w:t>
      </w:r>
    </w:p>
    <w:bookmarkStart w:name="z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формируют платежную систему государств-участников для обслуживания расчетов по товарообороту в межгосударственной и предпринимательской сферах, неторговым операциям, услугам транспорта, связи и других отраслей, а также по государственным, банковским и коммерческим кредитам, обменным валютным операциям. </w:t>
      </w:r>
    </w:p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вправе принимать в области движения капитала временные защитные меры с немедленным уведомлением других участников Договора, если существующее движение капитала вызывает нарушения в функционировании внутреннего рынка капитала. </w:t>
      </w:r>
    </w:p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повысить степень либерализации движения капитала по мере улучшения экономического положения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вводить в дополнение к существующим новые ограничения в области валютных операций, которые затруднили бы движение капитала и связанные с этим текущие платежи, а также не увеличивать ограничения в существующих правилах.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временного неприменения положений настоящей статьи будет регулироваться отдельными соглашениями. </w:t>
      </w:r>
    </w:p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Научно-технологическое и информационное развитие</w:t>
      </w:r>
    </w:p>
    <w:bookmarkEnd w:id="61"/>
    <w:bookmarkStart w:name="z1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52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согласованную научно-технологическую политику. В этих целях примут совместную программу по приоритетным направлениям реализации национальных научных исследований, технологических разработок и опытных производств с целью интеграции и дальнейшего развития научно-технологических потенциалов государств-участников. </w:t>
      </w:r>
    </w:p>
    <w:bookmarkStart w:name="z1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53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программа реализуется через конкретные программы, разработанные по основным направлениям деятельности. В каждой программе определяются способы ее реализации, устанавливаются сроки и предусматриваются источники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научно-исследовательских работ и выполнение совместных программ осуществляется на национальном уровне во взаимодействии с Интеграционным Комитетом. </w:t>
      </w:r>
    </w:p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54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научных исследований фундаментального и прикладного характера, реализуемых по межгосударственным программам и проектам, выполняется на основе государственного заказа и на коммерческих условиях, а также за счет совместного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единую систему научно-технической, экономической и правовой информации и соответствующие банки данных. </w:t>
      </w:r>
    </w:p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55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свободу обмена и распространения радио и телепрограмм, других средств массовой информации на территории Сторон, доступ юридических и физических лиц к системам телекоммуникаций с учетом национальных интересов Сторон, расширения обмена информацией с третьими странами и заключат соответствующие соглашения. </w:t>
      </w:r>
    </w:p>
    <w:bookmarkStart w:name="z1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V. Сближение и унификация законодательства</w:t>
      </w:r>
    </w:p>
    <w:bookmarkEnd w:id="66"/>
    <w:bookmarkStart w:name="z1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56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согласованные меры по сближению и унификации законодательных и иных правовых актов Сторон (далее именуемые мерами по гармонизации законодательства), которые оказывают непосредственное воздействие на выполнение Сторонами положений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сближения и унификации законодательства Стороны будут принимать меры, включающие: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координацию деятельности по подготовке проектов законодательных и иных правовых актов, включая проекты правовых актов о внесении поправок в законы и иные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заключение международных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принятие модельных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принятие соответствующих решений Межгосударственным Советом либо Советом глав правительств;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иные меры, которые Стороны сочтут целесообразными и возможными, при условии утверждения таких мер Межгосударственным Советом. </w:t>
      </w:r>
    </w:p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57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принимает решения о том, какие законодательные и иные правовые акты Сторон, с учетом объекта и целей настоящего Договора, подлежат сближению и унификации, устанавливает последовательность осуществления соответствующих мер по гармонизации законодательства. Такие решения могут предусматривать принятие мер по гармонизации законодательства как в отношении конкретных актов, действующих на территориях Сторон, так и в отношении определенных областей правового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также разрешает вопрос о том, какие меры по гармонизации законодательства следует применить в отношении соответствующих законодательных и иных правовых актов Сторон либо, с учетом принятых Межгосударственным Советом решений, соответствующей области правового регулирования. </w:t>
      </w:r>
    </w:p>
    <w:bookmarkStart w:name="z1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58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 общему мнению Сторон это является необходимым и оправданным, Межгосударственный Совет вправе принимать: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решения, устанавливающие единые для государств-участников настоящего Договора правила, которые являются обязательными во всем своих частях и подлежат непосредственному применению государствами-участниками;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резолюции, являющиеся обязательными для государства-участника или государств-участников, которым они адресованы, в том, что касается ожидаемого результата, при сохранении за органами Сторон свободы выбора форм и методов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рекомендации, не являющиеся обязательными. </w:t>
      </w:r>
    </w:p>
    <w:bookmarkStart w:name="z1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59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предусмотренные в статьях 57 и 58 настоящего Договора, принимаются Межгосударственным Советом на основании предложений Интеграционного Комитета, вносимых после консультаций с Межпарламентским Комитетом и одобренных Советом глав правительств.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принятии мер по гармонизации законодательства, вносимые Межпарламентским Комитетом, подлежат предварительному рассмотрению Интеграционным Комитетом, который после консультаций с Межпарламентским Комитетом вносит в Совет глав правительств соответствующие рекомендации. Данное положение не ограничивает право Межпарламентского Комитета принимать модельные акты, носящие рекомендательный характер, как это предусматривается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от 29 марта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принятии мер по гармонизации законодательства должны основываться на беспристрастной и всесторонней оценке ситуации в соответствующей области правового регулирования в контексте отношений между государствами-участниками и проблем, возникающих в этой связи, для осуществления целей и принципов настоящего Договора. </w:t>
      </w:r>
    </w:p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60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Межгосударственного Совета, предоставляемые ему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пунктов б) и в)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могут делегироваться Совету глав правительств, при условии принятие Межгосударственным Советом соответствующего решения. </w:t>
      </w:r>
    </w:p>
    <w:bookmarkStart w:name="z11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VI. Заключительные положения</w:t>
      </w:r>
    </w:p>
    <w:bookmarkEnd w:id="72"/>
    <w:bookmarkStart w:name="z15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61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действия или угрозы действия со стороны третьих стран, способных нанести экономический ущерб одному или нескольким государствам-участникам Договора, правительства по предложению одной или нескольких Сторон немедленно приступают к консультациям для выработки согласованных мер по предотвращению экономического ущерба или угрозы нанесения такого ущерба. </w:t>
      </w:r>
    </w:p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62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обязательств Сторон по ранее заключенным ими международным договорам с третьими государствами, в том числе в рамках Содружества Независимых Государств. </w:t>
      </w:r>
    </w:p>
    <w:bookmarkStart w:name="z1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63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открыт для присоединения к нему любого государства, признающего его принципы и заявившего о готовности принять на себя в полном объеме обязательства, вытекающие из настоящего Договора, и направившего соответствующую просьбу в Межгосударственный Совет через депозитария. Условия присоединения к Договору третьего государства определяются соответствующим решением Межгосударственного Совета. </w:t>
      </w:r>
    </w:p>
    <w:bookmarkStart w:name="z1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64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представлять Межгосударственному Совету предложения о внесении изменений и дополнений в настоящий Договор.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единогласно принимает решения о внесении изменений и дополнений в настоящий Договор, которые вступают в силу после их ратификации всеми государствами-участниками. </w:t>
      </w:r>
    </w:p>
    <w:bookmarkStart w:name="z12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65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регистрации в Секретариате ООН. </w:t>
      </w:r>
    </w:p>
    <w:bookmarkStart w:name="z1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66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решают спорные вопросы, возникающие при исполнении обязательств Сторон, толковании и применении положений настоящего Договора, путем проведения консультаций, переговоров или иным способом, о котором они договорятся.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заключат Соглашение об ответственности Сторон за невыполнение принятых обязательств, вытекающих из настоящего Договора. </w:t>
      </w:r>
    </w:p>
    <w:bookmarkStart w:name="z13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67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Местопребывание органов управления интеграцией устанавливается Межгосударственным Советом. Органы управления функционируют на территории государств-участников в соответствии с отдельными соглашениями об условиях пребывания. </w:t>
      </w:r>
    </w:p>
    <w:bookmarkStart w:name="z1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68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Договора является Интеграционный Комитет. </w:t>
      </w:r>
    </w:p>
    <w:bookmarkStart w:name="z1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69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Договора, письменно, уведомив об этом депозитария не позднее, чем за 12 месяцев до даты выхода. </w:t>
      </w:r>
    </w:p>
    <w:bookmarkStart w:name="z1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70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силу, для государств его ратифицировавших, с даты получения депозитарием на хранение ратификационной грамоты от третьего государства-участника.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из остальных государств-участников Договора он вступает в силу с даты получения депозитарием на хранение его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Таджикистан настоящий Договор вступает в силу после получения депозитарием грамоты о ратификации Республикой Таджикистан настоящего Договора и завершения правового оформления ее присоединения к соглашениям о Таможенном союзе от 6 и 20 января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26 февраля 1999 года в одном экземпляре на белорусском, казахском, кыргызском, русском и таджикском языках, причем все тексты имеют одинаковую силу. В случае возникновения разногласий Сторон по тексту настоящего Договора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Договора хранится в Интеграционном Комитете, который направляет каждому государству, подписавшему настоящий Договор,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