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59b51" w14:textId="d259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Конвенции между Правительством Республики Казахстан и Правительством Румынии об избежании двойного налогообложения и предотвращении уклонения от налогообложения в отношении налогов на доход и капитал</w:t>
      </w:r>
    </w:p>
    <w:p>
      <w:pPr>
        <w:spacing w:after="0"/>
        <w:ind w:left="0"/>
        <w:jc w:val="both"/>
      </w:pPr>
      <w:r>
        <w:rPr>
          <w:rFonts w:ascii="Times New Roman"/>
          <w:b w:val="false"/>
          <w:i w:val="false"/>
          <w:color w:val="000000"/>
          <w:sz w:val="28"/>
        </w:rPr>
        <w:t>Закон Республики Казахстан от 24 июня 1999 года № 401-1</w:t>
      </w:r>
    </w:p>
    <w:p>
      <w:pPr>
        <w:spacing w:after="0"/>
        <w:ind w:left="0"/>
        <w:jc w:val="both"/>
      </w:pPr>
      <w:bookmarkStart w:name="z0" w:id="0"/>
      <w:r>
        <w:rPr>
          <w:rFonts w:ascii="Times New Roman"/>
          <w:b w:val="false"/>
          <w:i w:val="false"/>
          <w:color w:val="000000"/>
          <w:sz w:val="28"/>
        </w:rPr>
        <w:t xml:space="preserve">
      Ратифицировать Конвенцию между Правительством Республики Казахстан и Правительством Румынии об избежании двойного налогообложения и предотвращении уклонения от налогообложения в отношении налогов на доход и капитал, совершенную в Бухаресте 21 сентября 1998 года. </w:t>
      </w:r>
    </w:p>
    <w:bookmarkEnd w:id="0"/>
    <w:bookmarkStart w:name="z1" w:id="1"/>
    <w:p>
      <w:pPr>
        <w:spacing w:after="0"/>
        <w:ind w:left="0"/>
        <w:jc w:val="both"/>
      </w:pPr>
      <w:r>
        <w:rPr>
          <w:rFonts w:ascii="Times New Roman"/>
          <w:b w:val="false"/>
          <w:i w:val="false"/>
          <w:color w:val="000000"/>
          <w:sz w:val="28"/>
        </w:rPr>
        <w:t>
</w:t>
      </w:r>
      <w:r>
        <w:rPr>
          <w:rFonts w:ascii="Times New Roman"/>
          <w:b w:val="false"/>
          <w:i/>
          <w:color w:val="000000"/>
          <w:sz w:val="28"/>
        </w:rPr>
        <w:t>      Президент</w:t>
      </w:r>
      <w:r>
        <w:br/>
      </w:r>
      <w:r>
        <w:rPr>
          <w:rFonts w:ascii="Times New Roman"/>
          <w:b w:val="false"/>
          <w:i w:val="false"/>
          <w:color w:val="000000"/>
          <w:sz w:val="28"/>
        </w:rPr>
        <w:t>
</w:t>
      </w:r>
      <w:r>
        <w:rPr>
          <w:rFonts w:ascii="Times New Roman"/>
          <w:b w:val="false"/>
          <w:i/>
          <w:color w:val="000000"/>
          <w:sz w:val="28"/>
        </w:rPr>
        <w:t>      Республики Казахстан</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Конвенция </w:t>
      </w:r>
      <w:r>
        <w:br/>
      </w:r>
      <w:r>
        <w:rPr>
          <w:rFonts w:ascii="Times New Roman"/>
          <w:b w:val="false"/>
          <w:i w:val="false"/>
          <w:color w:val="000000"/>
          <w:sz w:val="28"/>
        </w:rPr>
        <w:t>
</w:t>
      </w:r>
      <w:r>
        <w:rPr>
          <w:rFonts w:ascii="Times New Roman"/>
          <w:b/>
          <w:i w:val="false"/>
          <w:color w:val="000000"/>
          <w:sz w:val="28"/>
        </w:rPr>
        <w:t xml:space="preserve">  между Правительством Республики Казахстан и Правительством </w:t>
      </w:r>
      <w:r>
        <w:br/>
      </w:r>
      <w:r>
        <w:rPr>
          <w:rFonts w:ascii="Times New Roman"/>
          <w:b w:val="false"/>
          <w:i w:val="false"/>
          <w:color w:val="000000"/>
          <w:sz w:val="28"/>
        </w:rPr>
        <w:t>
</w:t>
      </w:r>
      <w:r>
        <w:rPr>
          <w:rFonts w:ascii="Times New Roman"/>
          <w:b/>
          <w:i w:val="false"/>
          <w:color w:val="000000"/>
          <w:sz w:val="28"/>
        </w:rPr>
        <w:t xml:space="preserve">          Румынии об избежании двойного налогообложения и </w:t>
      </w:r>
      <w:r>
        <w:br/>
      </w:r>
      <w:r>
        <w:rPr>
          <w:rFonts w:ascii="Times New Roman"/>
          <w:b w:val="false"/>
          <w:i w:val="false"/>
          <w:color w:val="000000"/>
          <w:sz w:val="28"/>
        </w:rPr>
        <w:t>
</w:t>
      </w:r>
      <w:r>
        <w:rPr>
          <w:rFonts w:ascii="Times New Roman"/>
          <w:b/>
          <w:i w:val="false"/>
          <w:color w:val="000000"/>
          <w:sz w:val="28"/>
        </w:rPr>
        <w:t xml:space="preserve">     предотвращении уклонения от налогообложения в отношении </w:t>
      </w:r>
      <w:r>
        <w:br/>
      </w:r>
      <w:r>
        <w:rPr>
          <w:rFonts w:ascii="Times New Roman"/>
          <w:b w:val="false"/>
          <w:i w:val="false"/>
          <w:color w:val="000000"/>
          <w:sz w:val="28"/>
        </w:rPr>
        <w:t>
</w:t>
      </w:r>
      <w:r>
        <w:rPr>
          <w:rFonts w:ascii="Times New Roman"/>
          <w:b/>
          <w:i w:val="false"/>
          <w:color w:val="000000"/>
          <w:sz w:val="28"/>
        </w:rPr>
        <w:t>                     налогов на доход и капитал</w:t>
      </w:r>
      <w:r>
        <w:rPr>
          <w:rFonts w:ascii="Times New Roman"/>
          <w:b w:val="false"/>
          <w:i w:val="false"/>
          <w:color w:val="000000"/>
          <w:sz w:val="28"/>
        </w:rPr>
        <w:t> </w:t>
      </w:r>
    </w:p>
    <w:bookmarkEnd w:id="1"/>
    <w:p>
      <w:pPr>
        <w:spacing w:after="0"/>
        <w:ind w:left="0"/>
        <w:jc w:val="both"/>
      </w:pPr>
      <w:r>
        <w:rPr>
          <w:rFonts w:ascii="Times New Roman"/>
          <w:b w:val="false"/>
          <w:i/>
          <w:color w:val="000000"/>
          <w:sz w:val="28"/>
        </w:rPr>
        <w:t>(Официальный сайт МИД РК - Вступило в силу 21 апреля 2000 года)</w:t>
      </w:r>
    </w:p>
    <w:bookmarkStart w:name="z3" w:id="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Правительство Республики Казахстан и Правительство Румынии, руководствуясь стремлением укреплять и развивать экономические, научные, технические и культурные связи между обоими Государствами и желая заключить Конвенцию об избежании двойного налогообложения и предотвращении уклонения от налогообложения в отношении налогов на доход и капитал, </w:t>
      </w:r>
      <w:r>
        <w:br/>
      </w:r>
      <w:r>
        <w:rPr>
          <w:rFonts w:ascii="Times New Roman"/>
          <w:b w:val="false"/>
          <w:i w:val="false"/>
          <w:color w:val="000000"/>
          <w:sz w:val="28"/>
        </w:rPr>
        <w:t xml:space="preserve">
      договорились о следующем: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 </w:t>
      </w:r>
      <w:r>
        <w:br/>
      </w:r>
      <w:r>
        <w:rPr>
          <w:rFonts w:ascii="Times New Roman"/>
          <w:b w:val="false"/>
          <w:i w:val="false"/>
          <w:color w:val="000000"/>
          <w:sz w:val="28"/>
        </w:rPr>
        <w:t>
</w:t>
      </w:r>
      <w:r>
        <w:rPr>
          <w:rFonts w:ascii="Times New Roman"/>
          <w:b/>
          <w:i w:val="false"/>
          <w:color w:val="000000"/>
          <w:sz w:val="28"/>
        </w:rPr>
        <w:t>                Лица, к которым применяется Конвенция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применяется к лицам, которые являются резидентами одного или обоих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 </w:t>
      </w:r>
      <w:r>
        <w:br/>
      </w:r>
      <w:r>
        <w:rPr>
          <w:rFonts w:ascii="Times New Roman"/>
          <w:b w:val="false"/>
          <w:i w:val="false"/>
          <w:color w:val="000000"/>
          <w:sz w:val="28"/>
        </w:rPr>
        <w:t>
</w:t>
      </w:r>
      <w:r>
        <w:rPr>
          <w:rFonts w:ascii="Times New Roman"/>
          <w:b/>
          <w:i w:val="false"/>
          <w:color w:val="000000"/>
          <w:sz w:val="28"/>
        </w:rPr>
        <w:t>             Налоги, на которые распространяется Конвенция</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применяется к налогам на доход и капитал, взимаемым Договаривающимся Государством или его административно- территориальными подразделениями, или местными органами власти, независимо от метода их взимания. </w:t>
      </w:r>
      <w:r>
        <w:br/>
      </w:r>
      <w:r>
        <w:rPr>
          <w:rFonts w:ascii="Times New Roman"/>
          <w:b w:val="false"/>
          <w:i w:val="false"/>
          <w:color w:val="000000"/>
          <w:sz w:val="28"/>
        </w:rPr>
        <w:t>
</w:t>
      </w:r>
      <w:r>
        <w:rPr>
          <w:rFonts w:ascii="Times New Roman"/>
          <w:b w:val="false"/>
          <w:i w:val="false"/>
          <w:color w:val="000000"/>
          <w:sz w:val="28"/>
        </w:rPr>
        <w:t>
      2. Налогами на доход и капитал считаются все виды налогов, взимаемые с общей суммы дохода, с общей суммы капитала, или с отдельных элементов дохода или капитала, включая налоги с доходов от отчуждения движимого или недвижимого имущества, а также налоги, взимаемые с доходов от прироста капитала.</w:t>
      </w:r>
      <w:r>
        <w:br/>
      </w:r>
      <w:r>
        <w:rPr>
          <w:rFonts w:ascii="Times New Roman"/>
          <w:b w:val="false"/>
          <w:i w:val="false"/>
          <w:color w:val="000000"/>
          <w:sz w:val="28"/>
        </w:rPr>
        <w:t>
     3. Существующими налогами, на которые распространяется Конвенция, являются в частности:</w:t>
      </w:r>
      <w:r>
        <w:br/>
      </w:r>
      <w:r>
        <w:rPr>
          <w:rFonts w:ascii="Times New Roman"/>
          <w:b w:val="false"/>
          <w:i w:val="false"/>
          <w:color w:val="000000"/>
          <w:sz w:val="28"/>
        </w:rPr>
        <w:t>
      а)   в Республике Казахстан:</w:t>
      </w:r>
      <w:r>
        <w:br/>
      </w:r>
      <w:r>
        <w:rPr>
          <w:rFonts w:ascii="Times New Roman"/>
          <w:b w:val="false"/>
          <w:i w:val="false"/>
          <w:color w:val="000000"/>
          <w:sz w:val="28"/>
        </w:rPr>
        <w:t>
     (i)  налог на доход юридических и физических лиц;</w:t>
      </w:r>
      <w:r>
        <w:br/>
      </w:r>
      <w:r>
        <w:rPr>
          <w:rFonts w:ascii="Times New Roman"/>
          <w:b w:val="false"/>
          <w:i w:val="false"/>
          <w:color w:val="000000"/>
          <w:sz w:val="28"/>
        </w:rPr>
        <w:t>
     (ii) налог на имущество</w:t>
      </w:r>
      <w:r>
        <w:br/>
      </w:r>
      <w:r>
        <w:rPr>
          <w:rFonts w:ascii="Times New Roman"/>
          <w:b w:val="false"/>
          <w:i w:val="false"/>
          <w:color w:val="000000"/>
          <w:sz w:val="28"/>
        </w:rPr>
        <w:t>
     (далее именуемые как "Казахстанский налог");</w:t>
      </w:r>
      <w:r>
        <w:br/>
      </w:r>
      <w:r>
        <w:rPr>
          <w:rFonts w:ascii="Times New Roman"/>
          <w:b w:val="false"/>
          <w:i w:val="false"/>
          <w:color w:val="000000"/>
          <w:sz w:val="28"/>
        </w:rPr>
        <w:t>
      b) в Румынии:</w:t>
      </w:r>
      <w:r>
        <w:br/>
      </w:r>
      <w:r>
        <w:rPr>
          <w:rFonts w:ascii="Times New Roman"/>
          <w:b w:val="false"/>
          <w:i w:val="false"/>
          <w:color w:val="000000"/>
          <w:sz w:val="28"/>
        </w:rPr>
        <w:t>
     (i) налог на доход, получаемый физическими лицами;</w:t>
      </w:r>
      <w:r>
        <w:br/>
      </w:r>
      <w:r>
        <w:rPr>
          <w:rFonts w:ascii="Times New Roman"/>
          <w:b w:val="false"/>
          <w:i w:val="false"/>
          <w:color w:val="000000"/>
          <w:sz w:val="28"/>
        </w:rPr>
        <w:t>
     (ii) налог на прибыль;</w:t>
      </w:r>
      <w:r>
        <w:br/>
      </w:r>
      <w:r>
        <w:rPr>
          <w:rFonts w:ascii="Times New Roman"/>
          <w:b w:val="false"/>
          <w:i w:val="false"/>
          <w:color w:val="000000"/>
          <w:sz w:val="28"/>
        </w:rPr>
        <w:t>
     (iii) налог на заработную плату и другие подобные вознаграждения;</w:t>
      </w:r>
      <w:r>
        <w:br/>
      </w:r>
      <w:r>
        <w:rPr>
          <w:rFonts w:ascii="Times New Roman"/>
          <w:b w:val="false"/>
          <w:i w:val="false"/>
          <w:color w:val="000000"/>
          <w:sz w:val="28"/>
        </w:rPr>
        <w:t>
     (IV) налог на доход от сельскохозяйственной деятельности;</w:t>
      </w:r>
      <w:r>
        <w:br/>
      </w:r>
      <w:r>
        <w:rPr>
          <w:rFonts w:ascii="Times New Roman"/>
          <w:b w:val="false"/>
          <w:i w:val="false"/>
          <w:color w:val="000000"/>
          <w:sz w:val="28"/>
        </w:rPr>
        <w:t>
     (V) налог на дивиденды;</w:t>
      </w:r>
      <w:r>
        <w:br/>
      </w:r>
      <w:r>
        <w:rPr>
          <w:rFonts w:ascii="Times New Roman"/>
          <w:b w:val="false"/>
          <w:i w:val="false"/>
          <w:color w:val="000000"/>
          <w:sz w:val="28"/>
        </w:rPr>
        <w:t>
     (VI) налог на здания и налог на землю, занятую зданиями и строениями ( далее именуемые как "Румынский налог").</w:t>
      </w:r>
      <w:r>
        <w:br/>
      </w:r>
      <w:r>
        <w:rPr>
          <w:rFonts w:ascii="Times New Roman"/>
          <w:b w:val="false"/>
          <w:i w:val="false"/>
          <w:color w:val="000000"/>
          <w:sz w:val="28"/>
        </w:rPr>
        <w:t xml:space="preserve">
      4. Конвенция также применяется к любым идентичным или по существу аналогичным налогам, которые будут взиматься в дополнение к существующим налогам или вместо них после даты подписания Конвенции. Компетентные органы Договаривающихся Государств уведомят друг друга о любых существенных изменениях, которые будут внесены в их соответствующие налоговые законодательства. </w:t>
      </w:r>
      <w:r>
        <w:br/>
      </w:r>
      <w:r>
        <w:rPr>
          <w:rFonts w:ascii="Times New Roman"/>
          <w:b w:val="false"/>
          <w:i w:val="false"/>
          <w:color w:val="000000"/>
          <w:sz w:val="28"/>
        </w:rPr>
        <w:t>
                              </w:t>
      </w:r>
      <w:r>
        <w:rPr>
          <w:rFonts w:ascii="Times New Roman"/>
          <w:b/>
          <w:i w:val="false"/>
          <w:color w:val="000000"/>
          <w:sz w:val="28"/>
        </w:rPr>
        <w:t xml:space="preserve">Статья 3 </w:t>
      </w:r>
      <w:r>
        <w:br/>
      </w:r>
      <w:r>
        <w:rPr>
          <w:rFonts w:ascii="Times New Roman"/>
          <w:b w:val="false"/>
          <w:i w:val="false"/>
          <w:color w:val="000000"/>
          <w:sz w:val="28"/>
        </w:rPr>
        <w:t>
</w:t>
      </w:r>
      <w:r>
        <w:rPr>
          <w:rFonts w:ascii="Times New Roman"/>
          <w:b/>
          <w:i w:val="false"/>
          <w:color w:val="000000"/>
          <w:sz w:val="28"/>
        </w:rPr>
        <w:t xml:space="preserve">                        Общие определения </w:t>
      </w:r>
      <w:r>
        <w:br/>
      </w:r>
      <w:r>
        <w:rPr>
          <w:rFonts w:ascii="Times New Roman"/>
          <w:b w:val="false"/>
          <w:i w:val="false"/>
          <w:color w:val="000000"/>
          <w:sz w:val="28"/>
        </w:rPr>
        <w:t xml:space="preserve">
      1. Для целей настоящей Конвенции, если из контекста не вытекает иное: </w:t>
      </w:r>
      <w:r>
        <w:br/>
      </w:r>
      <w:r>
        <w:rPr>
          <w:rFonts w:ascii="Times New Roman"/>
          <w:b w:val="false"/>
          <w:i w:val="false"/>
          <w:color w:val="000000"/>
          <w:sz w:val="28"/>
        </w:rPr>
        <w:t xml:space="preserve">
      а) термины "Договаривающееся Государство" и "другое Договаривающееся Государство" означает Казахстан или Румынию, в зависимости от контекста; </w:t>
      </w:r>
      <w:r>
        <w:br/>
      </w:r>
      <w:r>
        <w:rPr>
          <w:rFonts w:ascii="Times New Roman"/>
          <w:b w:val="false"/>
          <w:i w:val="false"/>
          <w:color w:val="000000"/>
          <w:sz w:val="28"/>
        </w:rPr>
        <w:t xml:space="preserve">
      b) термины: </w:t>
      </w:r>
      <w:r>
        <w:br/>
      </w:r>
      <w:r>
        <w:rPr>
          <w:rFonts w:ascii="Times New Roman"/>
          <w:b w:val="false"/>
          <w:i w:val="false"/>
          <w:color w:val="000000"/>
          <w:sz w:val="28"/>
        </w:rPr>
        <w:t xml:space="preserve">
      (i) "Казахстан" означает Республику Казахстан. При использовании в географическом смысле термин "Казахстан" включает территориальные воды, а также исключительную экономическую зону и континентальный шельф, в которых Казахстан может для определенных целей осуществлять суверенные права и юрисдикцию в соответствии с международным правом и в которых применяются законы, регулирующие налоги Казахстана; и </w:t>
      </w:r>
      <w:r>
        <w:br/>
      </w:r>
      <w:r>
        <w:rPr>
          <w:rFonts w:ascii="Times New Roman"/>
          <w:b w:val="false"/>
          <w:i w:val="false"/>
          <w:color w:val="000000"/>
          <w:sz w:val="28"/>
        </w:rPr>
        <w:t xml:space="preserve">
      (ii) "Румыния" означает Румынию и, при использовании в географическом смысле, обозначает территорию Румынии, включая ее территриальное море, а также исключительную экономическую зону, в которой Румыния осуществляет суверенитет, суверенные права и юрисдикцию в соответствии с ее внутренним законодательством и международным правом относительно разведки и эксплуатации природных, биологических и минеральных ресурсов, существующих в морских водах, на морском дне и в подпочвенном слое этих вод; </w:t>
      </w:r>
      <w:r>
        <w:br/>
      </w:r>
      <w:r>
        <w:rPr>
          <w:rFonts w:ascii="Times New Roman"/>
          <w:b w:val="false"/>
          <w:i w:val="false"/>
          <w:color w:val="000000"/>
          <w:sz w:val="28"/>
        </w:rPr>
        <w:t xml:space="preserve">
      с) термин "лицо" включает физическое лицо, компанию и любое другое объединение лиц; </w:t>
      </w:r>
      <w:r>
        <w:br/>
      </w:r>
      <w:r>
        <w:rPr>
          <w:rFonts w:ascii="Times New Roman"/>
          <w:b w:val="false"/>
          <w:i w:val="false"/>
          <w:color w:val="000000"/>
          <w:sz w:val="28"/>
        </w:rPr>
        <w:t xml:space="preserve">
      d) термин "компания" означает любое корпоративное образование или любую экономическую единицу, которые рассматриваются как корпоративное образование для целей налогообложения; </w:t>
      </w:r>
      <w:r>
        <w:br/>
      </w:r>
      <w:r>
        <w:rPr>
          <w:rFonts w:ascii="Times New Roman"/>
          <w:b w:val="false"/>
          <w:i w:val="false"/>
          <w:color w:val="000000"/>
          <w:sz w:val="28"/>
        </w:rPr>
        <w:t xml:space="preserve">
      е) термины "предприятие Договаривающегося Государства" и "предприятие другого Договаривающегося Государства" означает соответственно предприятие, управляемое резидентом Договаривающегося Государства, и предприятие, управляемое резидентом другого Договаривающегося Государства; </w:t>
      </w:r>
      <w:r>
        <w:br/>
      </w:r>
      <w:r>
        <w:rPr>
          <w:rFonts w:ascii="Times New Roman"/>
          <w:b w:val="false"/>
          <w:i w:val="false"/>
          <w:color w:val="000000"/>
          <w:sz w:val="28"/>
        </w:rPr>
        <w:t xml:space="preserve">
      f) термин "международная перевозка" означает любую перевозку морским, воздушным судном или железнодорожным транспортом, эксплуатируемым предприятием Договаривающегося Государства, кроме случаев, когда морское, воздушное судно или железнодорожный транспорт эксплуатируется исключительно между пунктами в другом Договаривающемся Государстве; </w:t>
      </w:r>
      <w:r>
        <w:br/>
      </w:r>
      <w:r>
        <w:rPr>
          <w:rFonts w:ascii="Times New Roman"/>
          <w:b w:val="false"/>
          <w:i w:val="false"/>
          <w:color w:val="000000"/>
          <w:sz w:val="28"/>
        </w:rPr>
        <w:t xml:space="preserve">
      g) термин "компетентный орган" означает: </w:t>
      </w:r>
      <w:r>
        <w:br/>
      </w:r>
      <w:r>
        <w:rPr>
          <w:rFonts w:ascii="Times New Roman"/>
          <w:b w:val="false"/>
          <w:i w:val="false"/>
          <w:color w:val="000000"/>
          <w:sz w:val="28"/>
        </w:rPr>
        <w:t xml:space="preserve">
      (i) в Казахстане: Министерство финансов или его уполномоченного представителя; </w:t>
      </w:r>
      <w:r>
        <w:br/>
      </w:r>
      <w:r>
        <w:rPr>
          <w:rFonts w:ascii="Times New Roman"/>
          <w:b w:val="false"/>
          <w:i w:val="false"/>
          <w:color w:val="000000"/>
          <w:sz w:val="28"/>
        </w:rPr>
        <w:t xml:space="preserve">
      (ii) в Румынии: Министерство финансов или его уполномоченного представителя; </w:t>
      </w:r>
      <w:r>
        <w:br/>
      </w:r>
      <w:r>
        <w:rPr>
          <w:rFonts w:ascii="Times New Roman"/>
          <w:b w:val="false"/>
          <w:i w:val="false"/>
          <w:color w:val="000000"/>
          <w:sz w:val="28"/>
        </w:rPr>
        <w:t xml:space="preserve">
      h) термин "национальное лицо" означает: </w:t>
      </w:r>
      <w:r>
        <w:br/>
      </w:r>
      <w:r>
        <w:rPr>
          <w:rFonts w:ascii="Times New Roman"/>
          <w:b w:val="false"/>
          <w:i w:val="false"/>
          <w:color w:val="000000"/>
          <w:sz w:val="28"/>
        </w:rPr>
        <w:t xml:space="preserve">
      (i) любое физическое лицо, имеющее гражданство Договаривающегося Государства; </w:t>
      </w:r>
      <w:r>
        <w:br/>
      </w:r>
      <w:r>
        <w:rPr>
          <w:rFonts w:ascii="Times New Roman"/>
          <w:b w:val="false"/>
          <w:i w:val="false"/>
          <w:color w:val="000000"/>
          <w:sz w:val="28"/>
        </w:rPr>
        <w:t xml:space="preserve">
      (ii) любое юридическое лицо, компанию, товарищество или любую другую ассоциацию, получивших свой статус на основании действующего законодательства Договаривающегося Государства. </w:t>
      </w:r>
      <w:r>
        <w:br/>
      </w:r>
      <w:r>
        <w:rPr>
          <w:rFonts w:ascii="Times New Roman"/>
          <w:b w:val="false"/>
          <w:i w:val="false"/>
          <w:color w:val="000000"/>
          <w:sz w:val="28"/>
        </w:rPr>
        <w:t xml:space="preserve">
       2. При применении Конвенции Договаривающимся Государством любой термин, не определенный в ней, будет иметь то значение, если из контекста не вытекает иное, которое он имеет по законодательству этого Государства в отношении налогов, на которые распространяется Конвенция.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4 </w:t>
      </w:r>
      <w:r>
        <w:br/>
      </w:r>
      <w:r>
        <w:rPr>
          <w:rFonts w:ascii="Times New Roman"/>
          <w:b w:val="false"/>
          <w:i w:val="false"/>
          <w:color w:val="000000"/>
          <w:sz w:val="28"/>
        </w:rPr>
        <w:t>
</w:t>
      </w:r>
      <w:r>
        <w:rPr>
          <w:rFonts w:ascii="Times New Roman"/>
          <w:b/>
          <w:i w:val="false"/>
          <w:color w:val="000000"/>
          <w:sz w:val="28"/>
        </w:rPr>
        <w:t>                          Резидент</w:t>
      </w:r>
      <w:r>
        <w:rPr>
          <w:rFonts w:ascii="Times New Roman"/>
          <w:b w:val="false"/>
          <w:i w:val="false"/>
          <w:color w:val="000000"/>
          <w:sz w:val="28"/>
        </w:rPr>
        <w:t> </w:t>
      </w:r>
      <w:r>
        <w:br/>
      </w:r>
      <w:r>
        <w:rPr>
          <w:rFonts w:ascii="Times New Roman"/>
          <w:b w:val="false"/>
          <w:i w:val="false"/>
          <w:color w:val="000000"/>
          <w:sz w:val="28"/>
        </w:rPr>
        <w:t xml:space="preserve">
      1. Для целей настоящей Конвенции термин "резидент Договаривающегося Государства" означает любое лицо, которое по законодательству этого Государства подлежит в нем налогообложению на основании его местожительства, резидентства, места управления, места создания, места регистрации или любого другого критерия аналогичного характера. </w:t>
      </w:r>
      <w:r>
        <w:br/>
      </w:r>
      <w:r>
        <w:rPr>
          <w:rFonts w:ascii="Times New Roman"/>
          <w:b w:val="false"/>
          <w:i w:val="false"/>
          <w:color w:val="000000"/>
          <w:sz w:val="28"/>
        </w:rPr>
        <w:t xml:space="preserve">
      Однако этот термин не включает любое лицо, которое подлежит налогообложению в этом Государстве только в отношении дохода из источников в этом Государстве или находящегося в нем капитала. </w:t>
      </w:r>
      <w:r>
        <w:br/>
      </w:r>
      <w:r>
        <w:rPr>
          <w:rFonts w:ascii="Times New Roman"/>
          <w:b w:val="false"/>
          <w:i w:val="false"/>
          <w:color w:val="000000"/>
          <w:sz w:val="28"/>
        </w:rPr>
        <w:t xml:space="preserve">
      2. В случаях, когда на основании положений пункта 1, физическое лицо является резидентом обоих Договаривающихся Государств, то его статус определяется следующим образом: </w:t>
      </w:r>
      <w:r>
        <w:br/>
      </w:r>
      <w:r>
        <w:rPr>
          <w:rFonts w:ascii="Times New Roman"/>
          <w:b w:val="false"/>
          <w:i w:val="false"/>
          <w:color w:val="000000"/>
          <w:sz w:val="28"/>
        </w:rPr>
        <w:t xml:space="preserve">
      а) оно считается резидентом Государства, в котором оно располагает имеющимся в его распоряжении постоянным жилищем; если оно располагает имеющимся в его распоряжении постоянным жилищем в обоих Государствах, оно считается резидентом Государства, в котором оно имеет более тесные личные и экономические отношения (центр жизненных интересов); </w:t>
      </w:r>
      <w:r>
        <w:br/>
      </w:r>
      <w:r>
        <w:rPr>
          <w:rFonts w:ascii="Times New Roman"/>
          <w:b w:val="false"/>
          <w:i w:val="false"/>
          <w:color w:val="000000"/>
          <w:sz w:val="28"/>
        </w:rPr>
        <w:t xml:space="preserve">
      b) если Государство, в котором оно имеет центр жизненных интересов, не может быть определено, или если оно не располагает имеющимся в его распоряжении постоянным жилищем ни в одном из Государств, оно считается резидентом того Государства, в котором оно обычно проживает; </w:t>
      </w:r>
      <w:r>
        <w:br/>
      </w:r>
      <w:r>
        <w:rPr>
          <w:rFonts w:ascii="Times New Roman"/>
          <w:b w:val="false"/>
          <w:i w:val="false"/>
          <w:color w:val="000000"/>
          <w:sz w:val="28"/>
        </w:rPr>
        <w:t xml:space="preserve">
      с) если оно обычно проживает в обоих Государствах или ни в одном из них, оно считается резидентом Государства, гражданином которого оно является; </w:t>
      </w:r>
      <w:r>
        <w:br/>
      </w:r>
      <w:r>
        <w:rPr>
          <w:rFonts w:ascii="Times New Roman"/>
          <w:b w:val="false"/>
          <w:i w:val="false"/>
          <w:color w:val="000000"/>
          <w:sz w:val="28"/>
        </w:rPr>
        <w:t xml:space="preserve">
      d) если оно является гражданином обоих Государств или ни одного из них, компетентные органы Договаривающихся Государств решают вопрос по взаимному согласию. </w:t>
      </w:r>
      <w:r>
        <w:br/>
      </w:r>
      <w:r>
        <w:rPr>
          <w:rFonts w:ascii="Times New Roman"/>
          <w:b w:val="false"/>
          <w:i w:val="false"/>
          <w:color w:val="000000"/>
          <w:sz w:val="28"/>
        </w:rPr>
        <w:t>
</w:t>
      </w:r>
      <w:r>
        <w:rPr>
          <w:rFonts w:ascii="Times New Roman"/>
          <w:b w:val="false"/>
          <w:i w:val="false"/>
          <w:color w:val="000000"/>
          <w:sz w:val="28"/>
        </w:rPr>
        <w:t>
      3. Если по причине положений пункта 1, лицо, иное, чем физическое, является резидентом обоих Договаривающихся Государств, то компетентные органы решают вопрос по взаимному согласию. Если компетентные органы не смогут достичь такого согласия, такое лицо не будет считаться резидентом ни в одном Договаривающемся Государстве и не пользуется преимуществами настоящей Конвенции.</w:t>
      </w:r>
    </w:p>
    <w:bookmarkEnd w:id="2"/>
    <w:p>
      <w:pPr>
        <w:spacing w:after="0"/>
        <w:ind w:left="0"/>
        <w:jc w:val="both"/>
      </w:pPr>
      <w:r>
        <w:rPr>
          <w:rFonts w:ascii="Times New Roman"/>
          <w:b w:val="false"/>
          <w:i w:val="false"/>
          <w:color w:val="000000"/>
          <w:sz w:val="28"/>
        </w:rPr>
        <w:t>                           </w:t>
      </w:r>
      <w:r>
        <w:rPr>
          <w:rFonts w:ascii="Times New Roman"/>
          <w:b/>
          <w:i w:val="false"/>
          <w:color w:val="000000"/>
          <w:sz w:val="28"/>
        </w:rPr>
        <w:t>Статья 5</w:t>
      </w:r>
      <w:r>
        <w:br/>
      </w:r>
      <w:r>
        <w:rPr>
          <w:rFonts w:ascii="Times New Roman"/>
          <w:b w:val="false"/>
          <w:i w:val="false"/>
          <w:color w:val="000000"/>
          <w:sz w:val="28"/>
        </w:rPr>
        <w:t>
</w:t>
      </w:r>
      <w:r>
        <w:rPr>
          <w:rFonts w:ascii="Times New Roman"/>
          <w:b/>
          <w:i w:val="false"/>
          <w:color w:val="000000"/>
          <w:sz w:val="28"/>
        </w:rPr>
        <w:t>                    Постоянное учреждение</w:t>
      </w:r>
    </w:p>
    <w:bookmarkStart w:name="z10" w:id="3"/>
    <w:p>
      <w:pPr>
        <w:spacing w:after="0"/>
        <w:ind w:left="0"/>
        <w:jc w:val="both"/>
      </w:pPr>
      <w:r>
        <w:rPr>
          <w:rFonts w:ascii="Times New Roman"/>
          <w:b w:val="false"/>
          <w:i w:val="false"/>
          <w:color w:val="000000"/>
          <w:sz w:val="28"/>
        </w:rPr>
        <w:t>     1. Для целей настоящей Конвенции термин "постоянное учреждение" означает постоянное место деятельности через которое полностью или частично осуществляется предпринимательская деятельность предприятия.</w:t>
      </w:r>
      <w:r>
        <w:br/>
      </w:r>
      <w:r>
        <w:rPr>
          <w:rFonts w:ascii="Times New Roman"/>
          <w:b w:val="false"/>
          <w:i w:val="false"/>
          <w:color w:val="000000"/>
          <w:sz w:val="28"/>
        </w:rPr>
        <w:t>
     2. Термин "постоянное учрежджение" в частности включает:</w:t>
      </w:r>
      <w:r>
        <w:br/>
      </w:r>
      <w:r>
        <w:rPr>
          <w:rFonts w:ascii="Times New Roman"/>
          <w:b w:val="false"/>
          <w:i w:val="false"/>
          <w:color w:val="000000"/>
          <w:sz w:val="28"/>
        </w:rPr>
        <w:t>
     а) место управления;</w:t>
      </w:r>
      <w:r>
        <w:br/>
      </w:r>
      <w:r>
        <w:rPr>
          <w:rFonts w:ascii="Times New Roman"/>
          <w:b w:val="false"/>
          <w:i w:val="false"/>
          <w:color w:val="000000"/>
          <w:sz w:val="28"/>
        </w:rPr>
        <w:t>
     b) отделение;</w:t>
      </w:r>
      <w:r>
        <w:br/>
      </w:r>
      <w:r>
        <w:rPr>
          <w:rFonts w:ascii="Times New Roman"/>
          <w:b w:val="false"/>
          <w:i w:val="false"/>
          <w:color w:val="000000"/>
          <w:sz w:val="28"/>
        </w:rPr>
        <w:t>
     с) офис;</w:t>
      </w:r>
      <w:r>
        <w:br/>
      </w:r>
      <w:r>
        <w:rPr>
          <w:rFonts w:ascii="Times New Roman"/>
          <w:b w:val="false"/>
          <w:i w:val="false"/>
          <w:color w:val="000000"/>
          <w:sz w:val="28"/>
        </w:rPr>
        <w:t>
     d) фабрику;</w:t>
      </w:r>
      <w:r>
        <w:br/>
      </w:r>
      <w:r>
        <w:rPr>
          <w:rFonts w:ascii="Times New Roman"/>
          <w:b w:val="false"/>
          <w:i w:val="false"/>
          <w:color w:val="000000"/>
          <w:sz w:val="28"/>
        </w:rPr>
        <w:t>
     е) мастерскую;</w:t>
      </w:r>
      <w:r>
        <w:br/>
      </w:r>
      <w:r>
        <w:rPr>
          <w:rFonts w:ascii="Times New Roman"/>
          <w:b w:val="false"/>
          <w:i w:val="false"/>
          <w:color w:val="000000"/>
          <w:sz w:val="28"/>
        </w:rPr>
        <w:t xml:space="preserve">
     f) ферму или любую плантацию; и      </w:t>
      </w:r>
      <w:r>
        <w:br/>
      </w:r>
      <w:r>
        <w:rPr>
          <w:rFonts w:ascii="Times New Roman"/>
          <w:b w:val="false"/>
          <w:i w:val="false"/>
          <w:color w:val="000000"/>
          <w:sz w:val="28"/>
        </w:rPr>
        <w:t>
     g) шахту, нефтяную или газовую скважину, карьер или любое другое место добычи природных ресурсов.</w:t>
      </w:r>
      <w:r>
        <w:br/>
      </w:r>
      <w:r>
        <w:rPr>
          <w:rFonts w:ascii="Times New Roman"/>
          <w:b w:val="false"/>
          <w:i w:val="false"/>
          <w:color w:val="000000"/>
          <w:sz w:val="28"/>
        </w:rPr>
        <w:t>
     3. Термин "постоянное учреждение" также включает:</w:t>
      </w:r>
      <w:r>
        <w:br/>
      </w:r>
      <w:r>
        <w:rPr>
          <w:rFonts w:ascii="Times New Roman"/>
          <w:b w:val="false"/>
          <w:i w:val="false"/>
          <w:color w:val="000000"/>
          <w:sz w:val="28"/>
        </w:rPr>
        <w:t xml:space="preserve">
     а) строительную площадку или строительный, монтажный или сборочный объект или услуги, связанные с наблюдением за выполнением этих работ, если только такая площадка или объект существуют в течение более 12 месяцев, или такие услуги оказываются в течение более чем 12 месяцев; и </w:t>
      </w:r>
      <w:r>
        <w:br/>
      </w:r>
      <w:r>
        <w:rPr>
          <w:rFonts w:ascii="Times New Roman"/>
          <w:b w:val="false"/>
          <w:i w:val="false"/>
          <w:color w:val="000000"/>
          <w:sz w:val="28"/>
        </w:rPr>
        <w:t xml:space="preserve">
     b) использование монтажной или буровой установки или судна, или наблюдательную деятельность, связанную с разведкой или добычей природных ресурсов в Договаривающемся Государстве, если только такое использование длится в течение более чем 12 месяцев, или такая деятельность продолжается в течение более чем 12 месяцев; и </w:t>
      </w:r>
      <w:r>
        <w:br/>
      </w:r>
      <w:r>
        <w:rPr>
          <w:rFonts w:ascii="Times New Roman"/>
          <w:b w:val="false"/>
          <w:i w:val="false"/>
          <w:color w:val="000000"/>
          <w:sz w:val="28"/>
        </w:rPr>
        <w:t xml:space="preserve">
      с) оказание услуг, включая консультационные услуги предприятием через служащих или другой персонал, нанятый предприятием для таких целей, но только если деятельность такого характера продолжается (для такого или связанного с ним проекта) в период или периоды, превышающие в общей сложности более чем 12 месяцев. </w:t>
      </w:r>
      <w:r>
        <w:br/>
      </w:r>
      <w:r>
        <w:rPr>
          <w:rFonts w:ascii="Times New Roman"/>
          <w:b w:val="false"/>
          <w:i w:val="false"/>
          <w:color w:val="000000"/>
          <w:sz w:val="28"/>
        </w:rPr>
        <w:t xml:space="preserve">
      4. Независимо от предшествующих положений настоящей статьи, термин "постоянное учреждение" не рассматривается как включающее: </w:t>
      </w:r>
      <w:r>
        <w:br/>
      </w:r>
      <w:r>
        <w:rPr>
          <w:rFonts w:ascii="Times New Roman"/>
          <w:b w:val="false"/>
          <w:i w:val="false"/>
          <w:color w:val="000000"/>
          <w:sz w:val="28"/>
        </w:rPr>
        <w:t xml:space="preserve">
      а) использование сооружений исключительно для целей хранения, демонстрации или поставки товаров или изделий, принадлежащих предприятию, без получения дохода; </w:t>
      </w:r>
      <w:r>
        <w:br/>
      </w:r>
      <w:r>
        <w:rPr>
          <w:rFonts w:ascii="Times New Roman"/>
          <w:b w:val="false"/>
          <w:i w:val="false"/>
          <w:color w:val="000000"/>
          <w:sz w:val="28"/>
        </w:rPr>
        <w:t xml:space="preserve">
      b) содержание запасов товаров или изделий, принадлежащих предприятию исключительно для целей хранения, демонстраций или поставки, без получения дохода; </w:t>
      </w:r>
      <w:r>
        <w:br/>
      </w:r>
      <w:r>
        <w:rPr>
          <w:rFonts w:ascii="Times New Roman"/>
          <w:b w:val="false"/>
          <w:i w:val="false"/>
          <w:color w:val="000000"/>
          <w:sz w:val="28"/>
        </w:rPr>
        <w:t xml:space="preserve">
      с) содержание запаса товаров или изделий, принадлежащих предприятию исключительно для целей переработки другим предприятием; </w:t>
      </w:r>
      <w:r>
        <w:br/>
      </w:r>
      <w:r>
        <w:rPr>
          <w:rFonts w:ascii="Times New Roman"/>
          <w:b w:val="false"/>
          <w:i w:val="false"/>
          <w:color w:val="000000"/>
          <w:sz w:val="28"/>
        </w:rPr>
        <w:t xml:space="preserve">
      d) продажа товаров или изделий, принадлежащих предприятию, выставленных на временной ярмарке или выставке, после закрытия указанной ярмарки или выставки; </w:t>
      </w:r>
      <w:r>
        <w:br/>
      </w:r>
      <w:r>
        <w:rPr>
          <w:rFonts w:ascii="Times New Roman"/>
          <w:b w:val="false"/>
          <w:i w:val="false"/>
          <w:color w:val="000000"/>
          <w:sz w:val="28"/>
        </w:rPr>
        <w:t xml:space="preserve">
      е) содержание постоянного места деятельности исключительно для целей закупки товаров или изделий, или для сбора информации для предприятия; </w:t>
      </w:r>
      <w:r>
        <w:br/>
      </w:r>
      <w:r>
        <w:rPr>
          <w:rFonts w:ascii="Times New Roman"/>
          <w:b w:val="false"/>
          <w:i w:val="false"/>
          <w:color w:val="000000"/>
          <w:sz w:val="28"/>
        </w:rPr>
        <w:t xml:space="preserve">
      f) содержание постоянного места деятельности исключительно для целей осуществления для предприятия любой другой деятельности подготовительного или вспомогательного характера; </w:t>
      </w:r>
      <w:r>
        <w:br/>
      </w:r>
      <w:r>
        <w:rPr>
          <w:rFonts w:ascii="Times New Roman"/>
          <w:b w:val="false"/>
          <w:i w:val="false"/>
          <w:color w:val="000000"/>
          <w:sz w:val="28"/>
        </w:rPr>
        <w:t xml:space="preserve">
      g) содержание постоянного места деятельности исключительно для осуществления любой комбинации видов деятельности, перечисленных в подпунктах от а) по f) при условии, что совокупная деятельность постоянного места деятельности, возникающая в результате такой комбинации, имеет подготовительный или вспомогательный характер. </w:t>
      </w:r>
      <w:r>
        <w:br/>
      </w:r>
      <w:r>
        <w:rPr>
          <w:rFonts w:ascii="Times New Roman"/>
          <w:b w:val="false"/>
          <w:i w:val="false"/>
          <w:color w:val="000000"/>
          <w:sz w:val="28"/>
        </w:rPr>
        <w:t xml:space="preserve">
      5. Несмотря на положения пунктов 1 и 2, если лицо - иное, чем агент с независимым статусом, к которому применяется пункт 7 - действует от имени предприятия и имеет, и обычно использует в договаривающемся Государстве полномочия заключать контракты от имени предприятия, то это предприятие рассматривается как имеющее постоянное учреждение в этом Государстве, в отношении любой деятельности, которую это лицо предпринимает для предприятия, за исключение, если только деятельность такого лица ограничивается упомянутой в пункте 4, которая, если и осуществляется через постоянное место деятельности, не превращает это постоянное место деятельности в постоянное учреждение согласно положениям этого пункта. </w:t>
      </w:r>
      <w:r>
        <w:br/>
      </w:r>
      <w:r>
        <w:rPr>
          <w:rFonts w:ascii="Times New Roman"/>
          <w:b w:val="false"/>
          <w:i w:val="false"/>
          <w:color w:val="000000"/>
          <w:sz w:val="28"/>
        </w:rPr>
        <w:t xml:space="preserve">
      6. Несмотря на предшествующие положения настоящей статьи, страховая компания, за исключением перестраховки, Договаривающегося Государства считается имеющей постоянное учреждение в другом Договаривающемся Государстве, если она собирает страховые взносы на территории другого Государства или страхует риски в границах этой территрии через лицо иное, чем агент с независимым статусом, к которому применяется пункт 7. </w:t>
      </w:r>
      <w:r>
        <w:br/>
      </w:r>
      <w:r>
        <w:rPr>
          <w:rFonts w:ascii="Times New Roman"/>
          <w:b w:val="false"/>
          <w:i w:val="false"/>
          <w:color w:val="000000"/>
          <w:sz w:val="28"/>
        </w:rPr>
        <w:t xml:space="preserve">
      7. Предприятие не рассматривается как имеющее постоянное учреждение в Договаривающемся Государстве только потому, что оно осуществляет предпринимательскую деятельность в этом Государстве через брокера, комиссионера или любого другого агента с независимым статусом, при условии, что такие лица действуют в рамках своей обычной деятельности. </w:t>
      </w:r>
      <w:r>
        <w:br/>
      </w:r>
      <w:r>
        <w:rPr>
          <w:rFonts w:ascii="Times New Roman"/>
          <w:b w:val="false"/>
          <w:i w:val="false"/>
          <w:color w:val="000000"/>
          <w:sz w:val="28"/>
        </w:rPr>
        <w:t xml:space="preserve">
      8. Тот факт, что компания, являющаяся резидентом Договаривающегося Государства, контролирует или контролируется компанией, которая является резидентом другого Договаривающегося Государства, или которая осуществляет предпринимательскую деятельность в этом другом Государстве (либо через постоянное учреждение либо другим образом), сам по себе не превращает одну их этих компаний в постоянное учреждение другой.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6 </w:t>
      </w:r>
      <w:r>
        <w:br/>
      </w:r>
      <w:r>
        <w:rPr>
          <w:rFonts w:ascii="Times New Roman"/>
          <w:b w:val="false"/>
          <w:i w:val="false"/>
          <w:color w:val="000000"/>
          <w:sz w:val="28"/>
        </w:rPr>
        <w:t>
</w:t>
      </w:r>
      <w:r>
        <w:rPr>
          <w:rFonts w:ascii="Times New Roman"/>
          <w:b/>
          <w:i w:val="false"/>
          <w:color w:val="000000"/>
          <w:sz w:val="28"/>
        </w:rPr>
        <w:t>                   Доход от недвижимого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получаемый резидентом Договаривающегося Государства от недвижимого имущества (включая доход от сельского или лесного хозяйства), находящегося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Термин "недвижимое имущество" имеет то значение, которое он имеет по законодательству Договаривающегося Государства, в котором находится рассматриваемое имущество. Термин в любом случае включает имущество, вспомогательное по отношению к недвижимому имуществу, скот и оборудование, используемые в сельском и лесном хозяйстве, права, к которым применяются положения общего права в отношении земельной собственности, узуфрукт недвижимого имущества и права на переменные или фиксированные платежи в качестве компенсации за разработку или право на разработку минеральных ресурсов, источников и других природных ископаемых; морские, воздушные суда и железнодорожный транспорт не рассматриваются как недвижимое имущество. </w:t>
      </w:r>
      <w:r>
        <w:br/>
      </w:r>
      <w:r>
        <w:rPr>
          <w:rFonts w:ascii="Times New Roman"/>
          <w:b w:val="false"/>
          <w:i w:val="false"/>
          <w:color w:val="000000"/>
          <w:sz w:val="28"/>
        </w:rPr>
        <w:t xml:space="preserve">
      3. Положения пункта 1 применяются к доходу, полученному от прямого использования, сдачи в аренду или использования недвижимого имущества в любой другой форме. </w:t>
      </w:r>
      <w:r>
        <w:br/>
      </w:r>
      <w:r>
        <w:rPr>
          <w:rFonts w:ascii="Times New Roman"/>
          <w:b w:val="false"/>
          <w:i w:val="false"/>
          <w:color w:val="000000"/>
          <w:sz w:val="28"/>
        </w:rPr>
        <w:t xml:space="preserve">
      4. Положения пунктов 1 и 3 также применяются к доходу от недвижимого имущества предприятия и к доходу от недвижимого имущества, используемого для оказания независимых личных услуг.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7 </w:t>
      </w:r>
      <w:r>
        <w:br/>
      </w:r>
      <w:r>
        <w:rPr>
          <w:rFonts w:ascii="Times New Roman"/>
          <w:b w:val="false"/>
          <w:i w:val="false"/>
          <w:color w:val="000000"/>
          <w:sz w:val="28"/>
        </w:rPr>
        <w:t>
</w:t>
      </w:r>
      <w:r>
        <w:rPr>
          <w:rFonts w:ascii="Times New Roman"/>
          <w:b/>
          <w:i w:val="false"/>
          <w:color w:val="000000"/>
          <w:sz w:val="28"/>
        </w:rPr>
        <w:t>           Прибыль от предпринимательской деятельности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предприятия Договаривающегося Государства облагается налогом только в этом Государстве, если только предприятие не осуществляет или не осуществляло предпринимательскую деятельность в другом Договаривающемся Государстве через расположенное там постоянное учреждение. </w:t>
      </w:r>
      <w:r>
        <w:br/>
      </w:r>
      <w:r>
        <w:rPr>
          <w:rFonts w:ascii="Times New Roman"/>
          <w:b w:val="false"/>
          <w:i w:val="false"/>
          <w:color w:val="000000"/>
          <w:sz w:val="28"/>
        </w:rPr>
        <w:t xml:space="preserve">
      Если предприятие осуществляет или осуществляло предпринимательскую деятельность как сказано выше, то прибыль предприятия может облагаться налогом в другом Государстве, но только в той части, которая относится к: </w:t>
      </w:r>
      <w:r>
        <w:br/>
      </w:r>
      <w:r>
        <w:rPr>
          <w:rFonts w:ascii="Times New Roman"/>
          <w:b w:val="false"/>
          <w:i w:val="false"/>
          <w:color w:val="000000"/>
          <w:sz w:val="28"/>
        </w:rPr>
        <w:t xml:space="preserve">
      а) такому постоянному учреждению; </w:t>
      </w:r>
      <w:r>
        <w:br/>
      </w:r>
      <w:r>
        <w:rPr>
          <w:rFonts w:ascii="Times New Roman"/>
          <w:b w:val="false"/>
          <w:i w:val="false"/>
          <w:color w:val="000000"/>
          <w:sz w:val="28"/>
        </w:rPr>
        <w:t xml:space="preserve">
      b) продажам в этом другом Государстве товаров или изделий, которые совпадают или схожи с товарами или изделиями, которые продаются через постоянное учреждение; или </w:t>
      </w:r>
      <w:r>
        <w:br/>
      </w:r>
      <w:r>
        <w:rPr>
          <w:rFonts w:ascii="Times New Roman"/>
          <w:b w:val="false"/>
          <w:i w:val="false"/>
          <w:color w:val="000000"/>
          <w:sz w:val="28"/>
        </w:rPr>
        <w:t xml:space="preserve">
      с) другой предпринимательской деятельности, осуществляемой в этом другом Государстве, которая по своему характеру совпадает или схожа с предпринимательской деятельностью, осуществляемой через такое постоянное учреждение. </w:t>
      </w:r>
      <w:r>
        <w:br/>
      </w:r>
      <w:r>
        <w:rPr>
          <w:rFonts w:ascii="Times New Roman"/>
          <w:b w:val="false"/>
          <w:i w:val="false"/>
          <w:color w:val="000000"/>
          <w:sz w:val="28"/>
        </w:rPr>
        <w:t xml:space="preserve">
      2. С учетом положений пункта 3, если предприятие Договаривающегося Государства осуществляет или осуществляло предпринимательскую деятельность в другом Договаривающемся Государстве, через расположенное там постоянное учреждение, то в каждом Договаривающемся Государстве к этому постоянному учреждению относится прибыль, которую оно могло бы получить, если бы оно было самостоятельным и отдельным предприятием, занятым такой же или аналогичной деятельностью, при таких же или аналогичных условиях и действовало в полной независимости от предприятия, постоянным учреждением которого оно является. </w:t>
      </w:r>
      <w:r>
        <w:br/>
      </w:r>
      <w:r>
        <w:rPr>
          <w:rFonts w:ascii="Times New Roman"/>
          <w:b w:val="false"/>
          <w:i w:val="false"/>
          <w:color w:val="000000"/>
          <w:sz w:val="28"/>
        </w:rPr>
        <w:t xml:space="preserve">
      3. При определении прибыли постоянного учреждения допускается вычет расходов, которые понесены для целей постоянного учреждения, включая управленческие и общеадминистративные расходы, независимо от того, понесены они в Государстве, в котором расположено постоянное учреждение, или в другом месте. </w:t>
      </w:r>
      <w:r>
        <w:br/>
      </w:r>
      <w:r>
        <w:rPr>
          <w:rFonts w:ascii="Times New Roman"/>
          <w:b w:val="false"/>
          <w:i w:val="false"/>
          <w:color w:val="000000"/>
          <w:sz w:val="28"/>
        </w:rPr>
        <w:t xml:space="preserve">
      Однако, не допускается вычет постоянному учреждению сумм, выплаченных его головному офису или любому из других офисов резидента путем выплаты роялти, сборов или других схожих платежей за использование патентов или других прав или путем выплаты комиссионных, за предоставленные конкретные услуги или за менеджмент, или путем выплаты процентов на сумму, ссуженную постоянному учреждению. </w:t>
      </w:r>
      <w:r>
        <w:br/>
      </w:r>
      <w:r>
        <w:rPr>
          <w:rFonts w:ascii="Times New Roman"/>
          <w:b w:val="false"/>
          <w:i w:val="false"/>
          <w:color w:val="000000"/>
          <w:sz w:val="28"/>
        </w:rPr>
        <w:t xml:space="preserve">
      4. Если обычно принято в Договаривающемся Государстве определять прибыль, относящуюся к постоянному учреждению, на базе пропорционального распределения общей прибыли предприятия к ее различным частям, ничто в пункте 2 не должно препятствовать этому Договаривающемуся Государству определять налогооблагаемую прибыль посредством такого пропорционального распределения, как это обычно принято; однако, выбранный метод пропорционального распределения должен давать результат, соответствующий принципам, содержащимся в настоящей статье. </w:t>
      </w:r>
      <w:r>
        <w:br/>
      </w:r>
      <w:r>
        <w:rPr>
          <w:rFonts w:ascii="Times New Roman"/>
          <w:b w:val="false"/>
          <w:i w:val="false"/>
          <w:color w:val="000000"/>
          <w:sz w:val="28"/>
        </w:rPr>
        <w:t xml:space="preserve">
      5. Не зачисляется какая-либо прибыль постоянному учреждению на основании лишь закупки этим постоянным учреждением товаров или изделий для предприятия. </w:t>
      </w:r>
      <w:r>
        <w:br/>
      </w:r>
      <w:r>
        <w:rPr>
          <w:rFonts w:ascii="Times New Roman"/>
          <w:b w:val="false"/>
          <w:i w:val="false"/>
          <w:color w:val="000000"/>
          <w:sz w:val="28"/>
        </w:rPr>
        <w:t xml:space="preserve">
      6. Если прибыль включает виды дохода или доходов от прироста стоимости имущества, о которых отдельно говорится в других статьях настоящей Конвенции, то положения этих статей не затрагиваются положениями настоящей статьи. </w:t>
      </w:r>
      <w:r>
        <w:br/>
      </w:r>
      <w:r>
        <w:rPr>
          <w:rFonts w:ascii="Times New Roman"/>
          <w:b w:val="false"/>
          <w:i w:val="false"/>
          <w:color w:val="000000"/>
          <w:sz w:val="28"/>
        </w:rPr>
        <w:t xml:space="preserve">
      7. Для целей предыдущих пунктов, прибыль, относящаяся к постоянному учреждению, определяется одинаковым способом из года в год, если не имеется достаточных и веских причин для изменения такого порядка.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8 </w:t>
      </w:r>
      <w:r>
        <w:br/>
      </w:r>
      <w:r>
        <w:rPr>
          <w:rFonts w:ascii="Times New Roman"/>
          <w:b w:val="false"/>
          <w:i w:val="false"/>
          <w:color w:val="000000"/>
          <w:sz w:val="28"/>
        </w:rPr>
        <w:t>
</w:t>
      </w:r>
      <w:r>
        <w:rPr>
          <w:rFonts w:ascii="Times New Roman"/>
          <w:b/>
          <w:i w:val="false"/>
          <w:color w:val="000000"/>
          <w:sz w:val="28"/>
        </w:rPr>
        <w:t>                     Международные перевозки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Прибыль от эксплуатации морских, воздушных судов или железнодорожного транспорта в международной перевозке облагается налогом только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xml:space="preserve">
       2. Если место эффективного управления морского предприятия расположено на борту судна, то оно считается расположенным в Договаривающемся Государстве, в котором находится порт приписки судна, или, если нет такого порта, то в Договаривающемся Государстве, резидентом которого является лицо, эксплуатирующее судно. </w:t>
      </w:r>
      <w:r>
        <w:br/>
      </w:r>
      <w:r>
        <w:rPr>
          <w:rFonts w:ascii="Times New Roman"/>
          <w:b w:val="false"/>
          <w:i w:val="false"/>
          <w:color w:val="000000"/>
          <w:sz w:val="28"/>
        </w:rPr>
        <w:t xml:space="preserve">
      3. Положения пункта 1 распространяются также на прибыль от участия в пуле, совместном предприятии или в международном эксплуатационном агентстве. </w:t>
      </w:r>
      <w:r>
        <w:br/>
      </w:r>
      <w:r>
        <w:rPr>
          <w:rFonts w:ascii="Times New Roman"/>
          <w:b w:val="false"/>
          <w:i w:val="false"/>
          <w:color w:val="000000"/>
          <w:sz w:val="28"/>
        </w:rPr>
        <w:t xml:space="preserve">
     4. Прибыль, упомянутая в пункте 1 настоящей статьи, не включает прибыль, полученную от эксплуатации гостиницы, деятельность которой отлична от использования морских, воздушных судов или железнодорожного транспорта в международной перевозке. </w:t>
      </w:r>
      <w:r>
        <w:br/>
      </w:r>
      <w:r>
        <w:rPr>
          <w:rFonts w:ascii="Times New Roman"/>
          <w:b w:val="false"/>
          <w:i w:val="false"/>
          <w:color w:val="000000"/>
          <w:sz w:val="28"/>
        </w:rPr>
        <w:t>
                              </w:t>
      </w:r>
      <w:r>
        <w:rPr>
          <w:rFonts w:ascii="Times New Roman"/>
          <w:b/>
          <w:i w:val="false"/>
          <w:color w:val="000000"/>
          <w:sz w:val="28"/>
        </w:rPr>
        <w:t xml:space="preserve">Статья 9 </w:t>
      </w:r>
      <w:r>
        <w:br/>
      </w:r>
      <w:r>
        <w:rPr>
          <w:rFonts w:ascii="Times New Roman"/>
          <w:b w:val="false"/>
          <w:i w:val="false"/>
          <w:color w:val="000000"/>
          <w:sz w:val="28"/>
        </w:rPr>
        <w:t>
</w:t>
      </w:r>
      <w:r>
        <w:rPr>
          <w:rFonts w:ascii="Times New Roman"/>
          <w:b/>
          <w:i w:val="false"/>
          <w:color w:val="000000"/>
          <w:sz w:val="28"/>
        </w:rPr>
        <w:t>                    Ассоциированные предприятия</w:t>
      </w:r>
      <w:r>
        <w:rPr>
          <w:rFonts w:ascii="Times New Roman"/>
          <w:b w:val="false"/>
          <w:i w:val="false"/>
          <w:color w:val="000000"/>
          <w:sz w:val="28"/>
        </w:rPr>
        <w:t> </w:t>
      </w:r>
      <w:r>
        <w:br/>
      </w:r>
      <w:r>
        <w:rPr>
          <w:rFonts w:ascii="Times New Roman"/>
          <w:b w:val="false"/>
          <w:i w:val="false"/>
          <w:color w:val="000000"/>
          <w:sz w:val="28"/>
        </w:rPr>
        <w:t xml:space="preserve">
      1. В случае, когда </w:t>
      </w:r>
      <w:r>
        <w:br/>
      </w:r>
      <w:r>
        <w:rPr>
          <w:rFonts w:ascii="Times New Roman"/>
          <w:b w:val="false"/>
          <w:i w:val="false"/>
          <w:color w:val="000000"/>
          <w:sz w:val="28"/>
        </w:rPr>
        <w:t xml:space="preserve">
      а) предприятие Договаривающегося Государства участвует прямо или косвенно в управлении, контроле или капитале предприятия другого Договаривающегося Государства, или </w:t>
      </w:r>
      <w:r>
        <w:br/>
      </w:r>
      <w:r>
        <w:rPr>
          <w:rFonts w:ascii="Times New Roman"/>
          <w:b w:val="false"/>
          <w:i w:val="false"/>
          <w:color w:val="000000"/>
          <w:sz w:val="28"/>
        </w:rPr>
        <w:t xml:space="preserve">
      Ь) одни и те же лица участвуют прямо или косвенно в управлении, контроле или капитале предприятия Договаривающегося Государства и предприятия другого Договаривающегося Государства; </w:t>
      </w:r>
      <w:r>
        <w:br/>
      </w:r>
      <w:r>
        <w:rPr>
          <w:rFonts w:ascii="Times New Roman"/>
          <w:b w:val="false"/>
          <w:i w:val="false"/>
          <w:color w:val="000000"/>
          <w:sz w:val="28"/>
        </w:rPr>
        <w:t xml:space="preserve">
      и в каждом случае, между двумя предприятиями создаются или устанавливаются условия в их коммерческих или финансовых отношениях, которые отличаются от тех, которые были бы созданы между двумя независимыми предприятиями, то любая прибыль, которая могла быть начислена одному из них, но из-за наличия этих условий не была ему начислена, может быть включена в прибыль этого предприятия и обложена соответственно налогом. </w:t>
      </w:r>
      <w:r>
        <w:br/>
      </w:r>
      <w:r>
        <w:rPr>
          <w:rFonts w:ascii="Times New Roman"/>
          <w:b w:val="false"/>
          <w:i w:val="false"/>
          <w:color w:val="000000"/>
          <w:sz w:val="28"/>
        </w:rPr>
        <w:t xml:space="preserve">
      2. Если Договаривающееся Государство включает в прибыль предприятия этого Государства - и соответственно облагает налогом - прибыль, по которой предприятие другого Договаривающегося Государства облагается налогом в этом другом Государстве и прибыль, таким образом включенная, является прибылью, которая была бы начислена предприятию первого упомянутого Государства, если бы условия, созданные между двумя предприятиями, были бы такими, которые существуют между независимыми предприятиями, тогда это другое Государство может сделать соответствующие корректировки к сумме налога, взимаемого с этой прибыли. При определении такой корректировки должны быть рассмотрены другие положения настоящей Конвенции и компетентные органы Договаривающихся Государств будут при необходимости консультироваться друг с другом.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10 </w:t>
      </w:r>
      <w:r>
        <w:br/>
      </w:r>
      <w:r>
        <w:rPr>
          <w:rFonts w:ascii="Times New Roman"/>
          <w:b w:val="false"/>
          <w:i w:val="false"/>
          <w:color w:val="000000"/>
          <w:sz w:val="28"/>
        </w:rPr>
        <w:t>
</w:t>
      </w:r>
      <w:r>
        <w:rPr>
          <w:rFonts w:ascii="Times New Roman"/>
          <w:b/>
          <w:i w:val="false"/>
          <w:color w:val="000000"/>
          <w:sz w:val="28"/>
        </w:rPr>
        <w:t>                        Дивиденды</w:t>
      </w:r>
      <w:r>
        <w:rPr>
          <w:rFonts w:ascii="Times New Roman"/>
          <w:b w:val="false"/>
          <w:i w:val="false"/>
          <w:color w:val="000000"/>
          <w:sz w:val="28"/>
        </w:rPr>
        <w:t> </w:t>
      </w:r>
      <w:r>
        <w:br/>
      </w:r>
      <w:r>
        <w:rPr>
          <w:rFonts w:ascii="Times New Roman"/>
          <w:b w:val="false"/>
          <w:i w:val="false"/>
          <w:color w:val="000000"/>
          <w:sz w:val="28"/>
        </w:rPr>
        <w:t xml:space="preserve">
      1. Дивиденды, выплачиваемые компанией, которая является резидентом Договаривающегося Государства,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дивиденды могут также облагаться налогом в Договаривающемся Государстве, резидентом которого является компания, выплачивающая дивиденды и в соответствии с законодательством этого Государства, но если получатель является фактическим владельцем дивидендов, то взимаемый таким образом налог не будет превышать 10 процентов общей суммы дивидендов. </w:t>
      </w:r>
      <w:r>
        <w:br/>
      </w:r>
      <w:r>
        <w:rPr>
          <w:rFonts w:ascii="Times New Roman"/>
          <w:b w:val="false"/>
          <w:i w:val="false"/>
          <w:color w:val="000000"/>
          <w:sz w:val="28"/>
        </w:rPr>
        <w:t xml:space="preserve">
      Этот пункт не затрагивает налогообложения компании в отношении прибыли, из которой выплачиваются дивиденды. </w:t>
      </w:r>
      <w:r>
        <w:br/>
      </w:r>
      <w:r>
        <w:rPr>
          <w:rFonts w:ascii="Times New Roman"/>
          <w:b w:val="false"/>
          <w:i w:val="false"/>
          <w:color w:val="000000"/>
          <w:sz w:val="28"/>
        </w:rPr>
        <w:t xml:space="preserve">
      3. Термин "дивиденды" при использовании в настоящей статье означает доход от акций или других прав, не являющихся долговыми требованиями, доход от участия в прибыли, а также доход от других корпоративных прав, который подлежит такому же налоговому регулированию, как доход от акций в соответствии с законодательством Государства, резидентом которого является компания, распределяющая прибыль. </w:t>
      </w:r>
      <w:r>
        <w:br/>
      </w:r>
      <w:r>
        <w:rPr>
          <w:rFonts w:ascii="Times New Roman"/>
          <w:b w:val="false"/>
          <w:i w:val="false"/>
          <w:color w:val="000000"/>
          <w:sz w:val="28"/>
        </w:rPr>
        <w:t xml:space="preserve">
      4. Положения пунктов 1 и 2 не применяются, если фактический владелец дивидендов, являющийся резидентом Договаривающегося Государства, осуществляет предпринимательскую деятельность в другом Договаривающемся Государстве, резидентом которого является компания, выплачивающая дивиденды, через находящееся в нем постоянное учреждение или оказывает в этом другом Государстве независимые личные услуги с расположенной там постоянной базы и холдинг, в отношении которого выплачиваются дивиденды,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5. Если компания, которая является резидентом Договаривающегося Государства, получает прибыль или доход из другого Договаривающегося Государства, это другое Договаривающееся Государство не может взимать любой налог с дивидендов, выплачиваемых компанией, за исключением если такие дивиденды выплачиваются резиденту этого другого Договаривающегося Государства или холдинг, в отношении которого выплачиваются дивиденды, действительно относится к постоянному учреждению или постоянной базе, находящимся в этом другом Государстве. </w:t>
      </w:r>
      <w:r>
        <w:br/>
      </w:r>
      <w:r>
        <w:rPr>
          <w:rFonts w:ascii="Times New Roman"/>
          <w:b w:val="false"/>
          <w:i w:val="false"/>
          <w:color w:val="000000"/>
          <w:sz w:val="28"/>
        </w:rPr>
        <w:t xml:space="preserve">
      6. Несмотря на положения настоящей Конвенции, постоянное учреждение компании, которая является резидентом Договаривающегося Государства и которая осуществляет предпринимательскую деятельность в другом Договаривающемся Государстве, может облагаться налогом в этом другом Государстве в дополнение к налогу на прибыль. Для целей настоящего положения, дополнительный налог на прибыль определяется в соответствии с внутренним законодательством каждого Договаривающегося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11 </w:t>
      </w:r>
      <w:r>
        <w:br/>
      </w:r>
      <w:r>
        <w:rPr>
          <w:rFonts w:ascii="Times New Roman"/>
          <w:b w:val="false"/>
          <w:i w:val="false"/>
          <w:color w:val="000000"/>
          <w:sz w:val="28"/>
        </w:rPr>
        <w:t>
</w:t>
      </w:r>
      <w:r>
        <w:rPr>
          <w:rFonts w:ascii="Times New Roman"/>
          <w:b/>
          <w:i w:val="false"/>
          <w:color w:val="000000"/>
          <w:sz w:val="28"/>
        </w:rPr>
        <w:t xml:space="preserve">                        Проценты </w:t>
      </w:r>
      <w:r>
        <w:br/>
      </w:r>
      <w:r>
        <w:rPr>
          <w:rFonts w:ascii="Times New Roman"/>
          <w:b w:val="false"/>
          <w:i w:val="false"/>
          <w:color w:val="000000"/>
          <w:sz w:val="28"/>
        </w:rPr>
        <w:t xml:space="preserve">
      1. Проценты,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проценты могут также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процентов, то взимаемый таким образом налог не будет превышать 10 процентов общей суммы процентов. </w:t>
      </w:r>
      <w:r>
        <w:br/>
      </w:r>
      <w:r>
        <w:rPr>
          <w:rFonts w:ascii="Times New Roman"/>
          <w:b w:val="false"/>
          <w:i w:val="false"/>
          <w:color w:val="000000"/>
          <w:sz w:val="28"/>
        </w:rPr>
        <w:t xml:space="preserve">
      3. Несмотря на положения пункта 2, проценты, возникающие в Договаривающемся Государстве, освобождаются от налогообложения в этом Государстве, если их получает и они фактически принадлежат Правительству другого Договаривающегося Государства или его административно-территориальному подразделению или его местному органу власти, или любому агентству, или банковскому подразделению, или учреждению этого Правительства, или его административно-территориального подразделения или местного органа власти, или, если долговые требования резидента другого Договаривающегося Государства, гарантированы, застрахованы или прямо финансируются финансовым учреждением, полностью принадлежащим Правительству другого Договаривающегося Государства. </w:t>
      </w:r>
      <w:r>
        <w:br/>
      </w:r>
      <w:r>
        <w:rPr>
          <w:rFonts w:ascii="Times New Roman"/>
          <w:b w:val="false"/>
          <w:i w:val="false"/>
          <w:color w:val="000000"/>
          <w:sz w:val="28"/>
        </w:rPr>
        <w:t xml:space="preserve">
      4. Термин "проценты" при использовании в настоящей статье означает доход от долговых требований любого вида, обеспеченных или не обеспеченных залогом, дающих или не дающих право на участие в прибыли должников и, в частности, доход от правительственных ценных бумаг и доход от облигаций или долговых обязательств, включая премии и выигрыши по этим ценным бумагам, облигациям или долговым обязательствам. Штрафы за просроченные выплаты не рассматриваются в качестве процентов для целей настоящей статьи. </w:t>
      </w:r>
      <w:r>
        <w:br/>
      </w:r>
      <w:r>
        <w:rPr>
          <w:rFonts w:ascii="Times New Roman"/>
          <w:b w:val="false"/>
          <w:i w:val="false"/>
          <w:color w:val="000000"/>
          <w:sz w:val="28"/>
        </w:rPr>
        <w:t xml:space="preserve">
      5. Положения пунктов 1 и 2 не применяются, если фактический владелец процентов,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возникают проценты, через расположенное там постоянное учреждение или оказывает в этом другом Государстве независимые личные услуги с расположенной там постоянной базы, и долговое требование, в отношении которого выплачиваются проценты, действительно относится к такому постоянному учреждению или постоянной базе.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6. Считается, что проценты возникают в Договаривающемся Государстве, если плательщиком является само это Государство, административно- территориальное подразделение, местный орган власти или резидент этого Государства. Если, однако, лицо, выплачивающее проценты, независимо от того, является ли оно резидентом Договаривающегося Государства или нет, имеет в Договаривающемся Государстве постоянное учреждение или постоянную базу, в связи с которыми возникла задолженность, по которой выплачиваются проценты, и такие проценты связаны с таким постоянным учреждением или постоянной базой, то считается, что такие проценты возникают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7. Если по причине специальных отношений между плательщиком и фактическим владельцем процентов, или между ними обоими и каким-либо другим лицом, сумма процентов, относящаяся к долговому требованию, на основании которого она выплачивается, превышает сумму, которая была бы согласована между плательщиком и фактическим владельцем процентов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учетом других положений настоящей Конвенции. </w:t>
      </w:r>
      <w:r>
        <w:br/>
      </w:r>
      <w:r>
        <w:rPr>
          <w:rFonts w:ascii="Times New Roman"/>
          <w:b w:val="false"/>
          <w:i w:val="false"/>
          <w:color w:val="000000"/>
          <w:sz w:val="28"/>
        </w:rPr>
        <w:t xml:space="preserve">
       8. Положения настоящей статьи не применяются, если основной целью или одной из основных целей любого лица, связанного с созданием или передачей долговых требований, в отношении которых выплачиваются проценты, было получение выгоды от этой статьи путем создания или передачи прав.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12 </w:t>
      </w:r>
      <w:r>
        <w:br/>
      </w:r>
      <w:r>
        <w:rPr>
          <w:rFonts w:ascii="Times New Roman"/>
          <w:b w:val="false"/>
          <w:i w:val="false"/>
          <w:color w:val="000000"/>
          <w:sz w:val="28"/>
        </w:rPr>
        <w:t>
</w:t>
      </w:r>
      <w:r>
        <w:rPr>
          <w:rFonts w:ascii="Times New Roman"/>
          <w:b/>
          <w:i w:val="false"/>
          <w:color w:val="000000"/>
          <w:sz w:val="28"/>
        </w:rPr>
        <w:t>                         Роялти</w:t>
      </w:r>
      <w:r>
        <w:rPr>
          <w:rFonts w:ascii="Times New Roman"/>
          <w:b w:val="false"/>
          <w:i w:val="false"/>
          <w:color w:val="000000"/>
          <w:sz w:val="28"/>
        </w:rPr>
        <w:t> </w:t>
      </w:r>
      <w:r>
        <w:br/>
      </w:r>
      <w:r>
        <w:rPr>
          <w:rFonts w:ascii="Times New Roman"/>
          <w:b w:val="false"/>
          <w:i w:val="false"/>
          <w:color w:val="000000"/>
          <w:sz w:val="28"/>
        </w:rPr>
        <w:t xml:space="preserve">
      1. Роялти,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роялти также могут облагаться налогом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роялти, то налог, взимаемый таким образом, не должен превышать 10 процентов общей суммы роялти. </w:t>
      </w:r>
      <w:r>
        <w:br/>
      </w:r>
      <w:r>
        <w:rPr>
          <w:rFonts w:ascii="Times New Roman"/>
          <w:b w:val="false"/>
          <w:i w:val="false"/>
          <w:color w:val="000000"/>
          <w:sz w:val="28"/>
        </w:rPr>
        <w:t xml:space="preserve">
      3. Термин "роялти" при использовании в настоящей статье означает платежи любого вида, включая натуральную оплату, получаемые в качестве вознаграждения за пользование или за предоставление права использования любого авторского права на произведения литературы, искусства или научной работы, включая кинематографические фильмы, и фильмы или ленты для радио или телевизионного вещания, публичную трансляцию посредством спутниковой, кабельной, оптико-волоконной или другой сходной технологии, любой патент, торговую марку, дизайн или модель, план, секретную формулу или процесс, или за использование или за право использования любого промышленного, коммерческого или научного оборудования, или за информацию, касающейся промышленного, коммерческого или научного опыта. </w:t>
      </w:r>
      <w:r>
        <w:br/>
      </w:r>
      <w:r>
        <w:rPr>
          <w:rFonts w:ascii="Times New Roman"/>
          <w:b w:val="false"/>
          <w:i w:val="false"/>
          <w:color w:val="000000"/>
          <w:sz w:val="28"/>
        </w:rPr>
        <w:t xml:space="preserve">
       4. Положения пунктов 1 и 2 не применяются, если фактический владелец роялти,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роялти,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право или имущество, в отношении которых выплачиваются роялти, действительно связаны с таким постоянным учреждением или постоянной базой. В таком случае применяются положения статьи 7 (Прибыль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5. Роялти считаются возникшими в Договаривающемся Государстве, когда плательщиком является само это Государство, административно-территориальное подразделение, местный орган власти или резидент этого Государства. Однако, если лицо, выплачивающее роялти,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отношении права или собственности которых было фактически установлено обязательство выплачивать роялти и такие роялти связаны с таким постоянным учреждением или постоянной базой, то такие роялти считаются возникшими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роялти или между ними обоими и каким-либо другим лицом сумма роялти, относящаяся к использованию, праву или информации, на основании которых она выплачивается, превышает сумму, которая была бы согласована между плательщиком и фактическим владельцем роялти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xml:space="preserve">
      7. Положения настоящей статьи не применяются, если основной целью или одной из основных целей любого лица, связанного с созданием или передачей прав, в отношении которых выплачиваются роялти, было получение выгоды от этой статьи путем такого создания или передачи.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13 </w:t>
      </w:r>
      <w:r>
        <w:br/>
      </w:r>
      <w:r>
        <w:rPr>
          <w:rFonts w:ascii="Times New Roman"/>
          <w:b w:val="false"/>
          <w:i w:val="false"/>
          <w:color w:val="000000"/>
          <w:sz w:val="28"/>
        </w:rPr>
        <w:t>
</w:t>
      </w:r>
      <w:r>
        <w:rPr>
          <w:rFonts w:ascii="Times New Roman"/>
          <w:b/>
          <w:i w:val="false"/>
          <w:color w:val="000000"/>
          <w:sz w:val="28"/>
        </w:rPr>
        <w:t>                         Комиссионные</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Комиссионные, возникающие в Договаривающемся Государстве и выплачиваемые резиденту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xml:space="preserve">
      2. Однако, такие комиссионные также могут облагаться налогом и в Договаривающемся Государстве, в котором они возникают и в соответствии с законодательством этого Государства, но если получатель является фактическим владельцем комиссионных, то взимаемый таким образом налог не должен превышать 10 процентов общей суммы комиссионных. </w:t>
      </w:r>
      <w:r>
        <w:br/>
      </w:r>
      <w:r>
        <w:rPr>
          <w:rFonts w:ascii="Times New Roman"/>
          <w:b w:val="false"/>
          <w:i w:val="false"/>
          <w:color w:val="000000"/>
          <w:sz w:val="28"/>
        </w:rPr>
        <w:t xml:space="preserve">
      3. Термин "комиссионные" при использовании в настоящей статье означает платежи, выплачиваемые брокеру или агенту, работающему на условиях комиссии, или любому иному лицу, приравниваемому к брокеру или агенту в соответствии с налоговым законодательством Договаривающегося Государства, в котором такие платежи возникают. </w:t>
      </w:r>
      <w:r>
        <w:br/>
      </w:r>
      <w:r>
        <w:rPr>
          <w:rFonts w:ascii="Times New Roman"/>
          <w:b w:val="false"/>
          <w:i w:val="false"/>
          <w:color w:val="000000"/>
          <w:sz w:val="28"/>
        </w:rPr>
        <w:t xml:space="preserve">
      4. Положения пунктов 1 и 2 не применяются, если фактический владелец комиссионных, являющийся резидентом Договаривающегося Государства, осуществляет предпринимательскую деятельность в другом Договаривающемся Государстве, в котором возникли комиссионные через расположенное там постоянное учреждение или оказывает независимые личные услуги в этом другом Государстве с расположенной там постоянной базы и деятельность, в отношении которой выплачиваются комиссионные, фактически связаны с таким постоянным учреждением или постоянной базой. В таком случае применяются положения статьи 7(Прибыль от предпринимательской деятельности) или статьи 15 (Независимые личные услуги) в зависимости от обстоятельств. </w:t>
      </w:r>
      <w:r>
        <w:br/>
      </w:r>
      <w:r>
        <w:rPr>
          <w:rFonts w:ascii="Times New Roman"/>
          <w:b w:val="false"/>
          <w:i w:val="false"/>
          <w:color w:val="000000"/>
          <w:sz w:val="28"/>
        </w:rPr>
        <w:t xml:space="preserve">
      5. Комиссионные считаются возникшими в Договаривающемся Государстве, если плательщиком является само это Государство, административно- территориальное подразделение, местный орган власти или резидент этого Государства. Однако, если лицо, выплачивающее комиссионные, независимо от того, является оно резидентом Договаривающегося Государства или нет, имеет в Договаривающемся Государстве постоянное учреждение или постоянную базу, в отношении деятельности которых было установлено обязательство выплачивать комиссионные, и такие комиссионные связаны с таким постоянным учреждением или постоянной базой, то такие комиссионные считаются возникшими в Договаривающемся Государстве, в котором расположено постоянное учреждение или постоянная база. </w:t>
      </w:r>
      <w:r>
        <w:br/>
      </w:r>
      <w:r>
        <w:rPr>
          <w:rFonts w:ascii="Times New Roman"/>
          <w:b w:val="false"/>
          <w:i w:val="false"/>
          <w:color w:val="000000"/>
          <w:sz w:val="28"/>
        </w:rPr>
        <w:t xml:space="preserve">
      6. Если вследствие особых отношений между плательщиком и фактическим владельцем комиссионных, или между ними обоими и каким-либо другим лицом, сумма комиссионных, выплачиваемых за проделанную работу, превышает сумму, которая была бы согласована между плательщиком и фактическим владельцем комиссионных при отсутствии таких отношений, то положения настоящей статьи применяются только к последней упомянутой сумме. В таком случае избыточная часть платежа подлежит налогообложению в соответствии с законодательством каждого Договаривающегося Государства с должным учетом других положений настоящей Конвенции.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14 </w:t>
      </w:r>
      <w:r>
        <w:br/>
      </w:r>
      <w:r>
        <w:rPr>
          <w:rFonts w:ascii="Times New Roman"/>
          <w:b w:val="false"/>
          <w:i w:val="false"/>
          <w:color w:val="000000"/>
          <w:sz w:val="28"/>
        </w:rPr>
        <w:t>
</w:t>
      </w:r>
      <w:r>
        <w:rPr>
          <w:rFonts w:ascii="Times New Roman"/>
          <w:b/>
          <w:i w:val="false"/>
          <w:color w:val="000000"/>
          <w:sz w:val="28"/>
        </w:rPr>
        <w:t>                Доходы от прироста стоимости имущества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Доходы, полученные резидентом Договаривающегося Государства от отчуждения недвижимого имущества, упомянутого в статье 6 (Доход от недвижимого имущества) и расположенного в другом Договаривающемся Государстве, или акций компании, активы которой полностью или большей своей частью состоят из такого имущества, или доли в партнерстве или трасте, активы которых состоят полностью или большей своей частью из недвижимого имущества, расположенного в другом Договаривающемся Государстве, могут облагаться налогом в этом другом Государстве. </w:t>
      </w:r>
      <w:r>
        <w:br/>
      </w:r>
      <w:r>
        <w:rPr>
          <w:rFonts w:ascii="Times New Roman"/>
          <w:b w:val="false"/>
          <w:i w:val="false"/>
          <w:color w:val="000000"/>
          <w:sz w:val="28"/>
        </w:rPr>
        <w:t xml:space="preserve">
      2. Доходы от отчуждения движимого имущества, составляющего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от движимого имущества, относящегося к постоянной базе находящейся в распоряжении резидента Договаривающегося Государства в другом Договаривающемся Государстве для целей оказания независимых личных услуг, включая такие доходы от отчуждения такого постоянного учреждения (отдельно или в совокупности со всем предприятием) или такой постоянной базы, могут облагаться налогом в этом другом Государстве. </w:t>
      </w:r>
      <w:r>
        <w:br/>
      </w:r>
      <w:r>
        <w:rPr>
          <w:rFonts w:ascii="Times New Roman"/>
          <w:b w:val="false"/>
          <w:i w:val="false"/>
          <w:color w:val="000000"/>
          <w:sz w:val="28"/>
        </w:rPr>
        <w:t xml:space="preserve">
      3. Доходы, полученные от отчуждения морских, воздушных судов или железнодорожного транспорта, эксплуатируемых в международной перевозке или движимого имущества, связанного с эксплуатацией таких морских, воздушных судов или железнодорожного транспорта, облагаются налогом только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xml:space="preserve">
      4. Доходы от отчуждения любого имущества, иного, чем упомянуто в пунктах 1, 2 и 3, облагаются налогом только в Договаривающемся Государстве, резидентом которого является лицо, отчуждающее имущество.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15 </w:t>
      </w:r>
      <w:r>
        <w:br/>
      </w:r>
      <w:r>
        <w:rPr>
          <w:rFonts w:ascii="Times New Roman"/>
          <w:b w:val="false"/>
          <w:i w:val="false"/>
          <w:color w:val="000000"/>
          <w:sz w:val="28"/>
        </w:rPr>
        <w:t>
</w:t>
      </w:r>
      <w:r>
        <w:rPr>
          <w:rFonts w:ascii="Times New Roman"/>
          <w:b/>
          <w:i w:val="false"/>
          <w:color w:val="000000"/>
          <w:sz w:val="28"/>
        </w:rPr>
        <w:t>                    Независимые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Доход, полученный резидентом Договаривающегося Государства в отношении профессиональных услуг или другой деятельности независимого характера, облагается налогом только в этом Государстве, если только такие услуги не оказываются или не оказывались в другом Договаривающемся Государстве; и </w:t>
      </w:r>
      <w:r>
        <w:br/>
      </w:r>
      <w:r>
        <w:rPr>
          <w:rFonts w:ascii="Times New Roman"/>
          <w:b w:val="false"/>
          <w:i w:val="false"/>
          <w:color w:val="000000"/>
          <w:sz w:val="28"/>
        </w:rPr>
        <w:t xml:space="preserve">
      а) доход относится к постоянной базе, которую физическое лицо имеет или имело на регулярной основе в другом Государстве; или </w:t>
      </w:r>
      <w:r>
        <w:br/>
      </w:r>
      <w:r>
        <w:rPr>
          <w:rFonts w:ascii="Times New Roman"/>
          <w:b w:val="false"/>
          <w:i w:val="false"/>
          <w:color w:val="000000"/>
          <w:sz w:val="28"/>
        </w:rPr>
        <w:t xml:space="preserve">
      b) такое физическое лицо присутствует или присутствовало в этом другом Государстве в течение периода или периодов, превышающих в общей сложности 183 дня в любом 12 месячном периоде, начинающемся или оканчивающемся в соответствующем календарном году. </w:t>
      </w:r>
      <w:r>
        <w:br/>
      </w:r>
      <w:r>
        <w:rPr>
          <w:rFonts w:ascii="Times New Roman"/>
          <w:b w:val="false"/>
          <w:i w:val="false"/>
          <w:color w:val="000000"/>
          <w:sz w:val="28"/>
        </w:rPr>
        <w:t xml:space="preserve">
      В случаях, упомянутых в подпунктах а) или b), доход, связанный с услугами, может облагаться налогом в этом другом Государстве в соответствии с принципами, аналогичными принципам, содержащимся в статье 7 (Прибыль от предпринимательской деятельности), определяющей сумму прибыли, связанной с постоянным учреждением. </w:t>
      </w:r>
      <w:r>
        <w:br/>
      </w:r>
      <w:r>
        <w:rPr>
          <w:rFonts w:ascii="Times New Roman"/>
          <w:b w:val="false"/>
          <w:i w:val="false"/>
          <w:color w:val="000000"/>
          <w:sz w:val="28"/>
        </w:rPr>
        <w:t xml:space="preserve">
      2. Термин "профессиональные услуги" в частности включает независимую научную, литературную, артистическую, образовательную или преподавательскую деятельность, а также независимую деятельность врачей, юристов, инженеров, архитекторов, стоматологов и бухгалтеров.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16 </w:t>
      </w:r>
      <w:r>
        <w:br/>
      </w:r>
      <w:r>
        <w:rPr>
          <w:rFonts w:ascii="Times New Roman"/>
          <w:b w:val="false"/>
          <w:i w:val="false"/>
          <w:color w:val="000000"/>
          <w:sz w:val="28"/>
        </w:rPr>
        <w:t>
</w:t>
      </w:r>
      <w:r>
        <w:rPr>
          <w:rFonts w:ascii="Times New Roman"/>
          <w:b/>
          <w:i w:val="false"/>
          <w:color w:val="000000"/>
          <w:sz w:val="28"/>
        </w:rPr>
        <w:t>                   Зависимые личные услуги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статей 17 (Гонорары директоров), 19 (Пенсии и другие выплаты), 20 (Государственная служба), жалованье и другие подобные вознаграждения, полученные резидентом Договаривающегося Государства в связи с работой по найму, облагаются налогом только в этом Государстве, если только работа по найму не выполняется в другом Договаривающемся Государстве. Если работа по найму выполняется таким образом, то вознаграждение, полученное в связи с этим, может облагаться налогом в этом другом Государстве. </w:t>
      </w:r>
      <w:r>
        <w:br/>
      </w:r>
      <w:r>
        <w:rPr>
          <w:rFonts w:ascii="Times New Roman"/>
          <w:b w:val="false"/>
          <w:i w:val="false"/>
          <w:color w:val="000000"/>
          <w:sz w:val="28"/>
        </w:rPr>
        <w:t xml:space="preserve">
      2. Несмотря на положения пункта 1, вознаграждение, полученное резидентом Договаривающегося Государства в связи с работой по найму, выполняемой в другом Договаривающемся Государстве, облагается налогом только в первом упомянутом Государстве, если: </w:t>
      </w:r>
      <w:r>
        <w:br/>
      </w:r>
      <w:r>
        <w:rPr>
          <w:rFonts w:ascii="Times New Roman"/>
          <w:b w:val="false"/>
          <w:i w:val="false"/>
          <w:color w:val="000000"/>
          <w:sz w:val="28"/>
        </w:rPr>
        <w:t xml:space="preserve">
     а) получатель находится в этом другом Государстве в течение периода или периодов, не превышающих в общей сложности 183 дней в любом 12-месячном периоде, начинающемся или оканчивающемся в соответствующем календарном году, и </w:t>
      </w:r>
      <w:r>
        <w:br/>
      </w:r>
      <w:r>
        <w:rPr>
          <w:rFonts w:ascii="Times New Roman"/>
          <w:b w:val="false"/>
          <w:i w:val="false"/>
          <w:color w:val="000000"/>
          <w:sz w:val="28"/>
        </w:rPr>
        <w:t xml:space="preserve">
      b) вознаграждение выплачивается нанимателем, или от имени нанимателя, не являющегося резидентом другого Государства, и </w:t>
      </w:r>
      <w:r>
        <w:br/>
      </w:r>
      <w:r>
        <w:rPr>
          <w:rFonts w:ascii="Times New Roman"/>
          <w:b w:val="false"/>
          <w:i w:val="false"/>
          <w:color w:val="000000"/>
          <w:sz w:val="28"/>
        </w:rPr>
        <w:t xml:space="preserve">
      с) вознаграждение не выплачивается постоянным учреждением или постоянной базой, которую наниматель имеет в другом Государстве. </w:t>
      </w:r>
      <w:r>
        <w:br/>
      </w:r>
      <w:r>
        <w:rPr>
          <w:rFonts w:ascii="Times New Roman"/>
          <w:b w:val="false"/>
          <w:i w:val="false"/>
          <w:color w:val="000000"/>
          <w:sz w:val="28"/>
        </w:rPr>
        <w:t xml:space="preserve">
      3. Несмотря на предыдущие положения настоящей статьи, вознаграждение, полученное в отношении работы по найму, выполняемой на борту морского, воздушного судна или железнодорожного транспорта, эксплуатируемого в международной перевозке, может облагаться налогом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17 </w:t>
      </w:r>
      <w:r>
        <w:br/>
      </w:r>
      <w:r>
        <w:rPr>
          <w:rFonts w:ascii="Times New Roman"/>
          <w:b w:val="false"/>
          <w:i w:val="false"/>
          <w:color w:val="000000"/>
          <w:sz w:val="28"/>
        </w:rPr>
        <w:t>
</w:t>
      </w:r>
      <w:r>
        <w:rPr>
          <w:rFonts w:ascii="Times New Roman"/>
          <w:b/>
          <w:i w:val="false"/>
          <w:color w:val="000000"/>
          <w:sz w:val="28"/>
        </w:rPr>
        <w:t xml:space="preserve">                          Гонорары директоров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Гонорары директоров и другие подобные выплаты, полученные резидентом Договаривающегося Государства в качестве члена совета директоров или сходного с ним органа компании, которая является резидентом другого Договаривающегося Государства, могут облагаться налогом в этом другом Государстве.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18 </w:t>
      </w:r>
      <w:r>
        <w:br/>
      </w:r>
      <w:r>
        <w:rPr>
          <w:rFonts w:ascii="Times New Roman"/>
          <w:b w:val="false"/>
          <w:i w:val="false"/>
          <w:color w:val="000000"/>
          <w:sz w:val="28"/>
        </w:rPr>
        <w:t>
</w:t>
      </w:r>
      <w:r>
        <w:rPr>
          <w:rFonts w:ascii="Times New Roman"/>
          <w:b/>
          <w:i w:val="false"/>
          <w:color w:val="000000"/>
          <w:sz w:val="28"/>
        </w:rPr>
        <w:t>                 Работники искусства и спортсмены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Несмотря на положения статей 15 (Независимые личные услуги) и 16 (Зависимые личные услуги), доход, полученный резидентом Договаривающегося Государства в качестве работника искусства, такого как артист театра, кино, радио или телевидения или музыканта, или в качестве спортсмена от его личной деятельности, осуществляемой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Если доход от личной деятельности, осуществляемой работником искусства или спортсменом в этом своем качестве, начисляется не самому работнику искусства или спортсмену, а другому лицу, то этот доход может, несмотря на положения статей 7 (Прибыль от предпринимательской деятельности), 15 (Независимые личные услуги) и 16 (Зависимые личные услуги), облагаться налогом в Договаривающемся Государстве, в котором осуществляется деятельность работника искусства или спортсмена. </w:t>
      </w:r>
      <w:r>
        <w:br/>
      </w:r>
      <w:r>
        <w:rPr>
          <w:rFonts w:ascii="Times New Roman"/>
          <w:b w:val="false"/>
          <w:i w:val="false"/>
          <w:color w:val="000000"/>
          <w:sz w:val="28"/>
        </w:rPr>
        <w:t xml:space="preserve">
      3. Несмотря на положения пунктов 1 и 2, доход, полученный от деятельности, упомянутой в пункте 1, в рамках культурных или спортивных обменов, согласованных Правительствами обоих Договаривающихся Государств и не осуществляемых в целях получения прибыли, освобождается от налога в Договаривающемся Государстве, в котором такая деятельность осуществляется.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19 </w:t>
      </w:r>
      <w:r>
        <w:br/>
      </w:r>
      <w:r>
        <w:rPr>
          <w:rFonts w:ascii="Times New Roman"/>
          <w:b w:val="false"/>
          <w:i w:val="false"/>
          <w:color w:val="000000"/>
          <w:sz w:val="28"/>
        </w:rPr>
        <w:t>
</w:t>
      </w:r>
      <w:r>
        <w:rPr>
          <w:rFonts w:ascii="Times New Roman"/>
          <w:b/>
          <w:i w:val="false"/>
          <w:color w:val="000000"/>
          <w:sz w:val="28"/>
        </w:rPr>
        <w:t>                     Пенсии и другие выплаты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 учетом положений пункта 2 статьи 20 (Государственная служба), пенсии и другие подобные вознаграждения, выплачиваемые за выполненную в прошлом работу резиденту Договаривающегося Государства, и любой аннуитет, выплачиваемый такому резиденту, облагаются налогом только в этом Государстве. </w:t>
      </w:r>
      <w:r>
        <w:br/>
      </w:r>
      <w:r>
        <w:rPr>
          <w:rFonts w:ascii="Times New Roman"/>
          <w:b w:val="false"/>
          <w:i w:val="false"/>
          <w:color w:val="000000"/>
          <w:sz w:val="28"/>
        </w:rPr>
        <w:t xml:space="preserve">
      2. Термин "аннуитет" означает установленную сумму, периодически выплачиваемую физическому лицу в установленное время на протяжении всей жизни или определенного, или устанавливаемого периода времени, согласно принятого обязательства производить такие выплаты взамен на адекватную и полную компенсацию в деньгах или денежном выражении.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20 </w:t>
      </w:r>
      <w:r>
        <w:br/>
      </w:r>
      <w:r>
        <w:rPr>
          <w:rFonts w:ascii="Times New Roman"/>
          <w:b w:val="false"/>
          <w:i w:val="false"/>
          <w:color w:val="000000"/>
          <w:sz w:val="28"/>
        </w:rPr>
        <w:t>
</w:t>
      </w:r>
      <w:r>
        <w:rPr>
          <w:rFonts w:ascii="Times New Roman"/>
          <w:b/>
          <w:i w:val="false"/>
          <w:color w:val="000000"/>
          <w:sz w:val="28"/>
        </w:rPr>
        <w:t>                       Государственная служба</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 Вознаграждение, иное чем пенсия, выплачиваемое Договаривающимся Государством или его административно-территориальным подразделением или местным органом власти физическому лицу в отношении услуг, оказываемых этому Государству или его подразделению или местному органу власти, облагается налогом только в этом Государстве; </w:t>
      </w:r>
      <w:r>
        <w:br/>
      </w:r>
      <w:r>
        <w:rPr>
          <w:rFonts w:ascii="Times New Roman"/>
          <w:b w:val="false"/>
          <w:i w:val="false"/>
          <w:color w:val="000000"/>
          <w:sz w:val="28"/>
        </w:rPr>
        <w:t xml:space="preserve">
      b) Однако, такое вознаграждение облагается налогом только в другом Договаривающемся Государстве, если служба осуществляется в этом Государстве, и физическое лицо является резидентом этого Государства, которое: </w:t>
      </w:r>
      <w:r>
        <w:br/>
      </w:r>
      <w:r>
        <w:rPr>
          <w:rFonts w:ascii="Times New Roman"/>
          <w:b w:val="false"/>
          <w:i w:val="false"/>
          <w:color w:val="000000"/>
          <w:sz w:val="28"/>
        </w:rPr>
        <w:t xml:space="preserve">
      i) является гражданином этого Государства; или </w:t>
      </w:r>
      <w:r>
        <w:br/>
      </w:r>
      <w:r>
        <w:rPr>
          <w:rFonts w:ascii="Times New Roman"/>
          <w:b w:val="false"/>
          <w:i w:val="false"/>
          <w:color w:val="000000"/>
          <w:sz w:val="28"/>
        </w:rPr>
        <w:t xml:space="preserve">
      ii) не стало резидентом этого Государства только с целью осуществления службы. </w:t>
      </w:r>
      <w:r>
        <w:br/>
      </w:r>
      <w:r>
        <w:rPr>
          <w:rFonts w:ascii="Times New Roman"/>
          <w:b w:val="false"/>
          <w:i w:val="false"/>
          <w:color w:val="000000"/>
          <w:sz w:val="28"/>
        </w:rPr>
        <w:t xml:space="preserve">
      2. а) Любая пенсия, выплачиваемая Договаривающимся Государством, или его административно-территориальным подразделением или местным органом власти или из созданных ими фондов физическому лицу за службу, осуществляемую для этого Государства, или подразделения или органа власти, облагается налогом только в этом Государстве; </w:t>
      </w:r>
      <w:r>
        <w:br/>
      </w:r>
      <w:r>
        <w:rPr>
          <w:rFonts w:ascii="Times New Roman"/>
          <w:b w:val="false"/>
          <w:i w:val="false"/>
          <w:color w:val="000000"/>
          <w:sz w:val="28"/>
        </w:rPr>
        <w:t xml:space="preserve">
      b) Однако, такая пенсия облагается налогом только в другом Договаривающемся Государстве, если физическое лицо является резидентом и гражданином этого Государства. </w:t>
      </w:r>
      <w:r>
        <w:br/>
      </w:r>
      <w:r>
        <w:rPr>
          <w:rFonts w:ascii="Times New Roman"/>
          <w:b w:val="false"/>
          <w:i w:val="false"/>
          <w:color w:val="000000"/>
          <w:sz w:val="28"/>
        </w:rPr>
        <w:t xml:space="preserve">
      3. Положения статей 16 (Зависимые личные услуги), 17 (Гонорары директоров) и 19 (Пенсии и другие выплаты) применяются к вознаграждениям и пенсиям в отношении службы, осуществляемой в связи с выполнением предпринимательской деятельности Договаривающимся Государством или его административно-территориальным подразделением или местным органом власти.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21 </w:t>
      </w:r>
      <w:r>
        <w:br/>
      </w:r>
      <w:r>
        <w:rPr>
          <w:rFonts w:ascii="Times New Roman"/>
          <w:b w:val="false"/>
          <w:i w:val="false"/>
          <w:color w:val="000000"/>
          <w:sz w:val="28"/>
        </w:rPr>
        <w:t>
</w:t>
      </w:r>
      <w:r>
        <w:rPr>
          <w:rFonts w:ascii="Times New Roman"/>
          <w:b/>
          <w:i w:val="false"/>
          <w:color w:val="000000"/>
          <w:sz w:val="28"/>
        </w:rPr>
        <w:t>                     Студенты и стажеры</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Резидент Договаривающегося Государства, временно находящийся в другом Договаривающемся Государстве в качестве студента или стажера, который получает техническую, профессиональную или предпринимательскую подготовку, не облагается налогом в другом Договаривающемся Государстве в течение 7 лет в отношении платежей, полученных из-за границы для целей его проживания, учебы или прохождения стажировки, а также в отношении стипендий на период продолжения его учебы. </w:t>
      </w:r>
      <w:r>
        <w:br/>
      </w:r>
      <w:r>
        <w:rPr>
          <w:rFonts w:ascii="Times New Roman"/>
          <w:b w:val="false"/>
          <w:i w:val="false"/>
          <w:color w:val="000000"/>
          <w:sz w:val="28"/>
        </w:rPr>
        <w:t xml:space="preserve">
      2. Вознаграждение, в случае, если оно выплачивается студенту или стажеру, которые являются резидентами Договаривающегося Государства за услуги, оказываемые в другом Государстве, не облагается налогом в этом другом Государстве в течение 3 лет, при условии, что такие услуги связаны с его учебой, проживанием или стажировкой.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22 </w:t>
      </w:r>
      <w:r>
        <w:br/>
      </w:r>
      <w:r>
        <w:rPr>
          <w:rFonts w:ascii="Times New Roman"/>
          <w:b w:val="false"/>
          <w:i w:val="false"/>
          <w:color w:val="000000"/>
          <w:sz w:val="28"/>
        </w:rPr>
        <w:t>
</w:t>
      </w:r>
      <w:r>
        <w:rPr>
          <w:rFonts w:ascii="Times New Roman"/>
          <w:b/>
          <w:i w:val="false"/>
          <w:color w:val="000000"/>
          <w:sz w:val="28"/>
        </w:rPr>
        <w:t>                    Профессора и исследователи</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Физическое лицо, которое является или являлось резидентом Договаривающегося Государства непосредственно перед его визитом в другое Договаривающееся Государство, которое по приглашению любого университета, колледжа, школы или иного аналогичного некоммерческого учебного заведения, признанного Правительством этого другого Договаривающегося Государства, которое находится в этом другом Договаривающемся Государстве в период, не превышающий двух лет с даты его первого приезда в это другое Договаривающееся Государство исключительно для цели преподавания или исследования или того и другого, в таком учебном институте, освобождается от налога в этом другом Договаривающемся Государстве в отношении вознаграждения за преподавание или исследование. </w:t>
      </w:r>
      <w:r>
        <w:br/>
      </w:r>
      <w:r>
        <w:rPr>
          <w:rFonts w:ascii="Times New Roman"/>
          <w:b w:val="false"/>
          <w:i w:val="false"/>
          <w:color w:val="000000"/>
          <w:sz w:val="28"/>
        </w:rPr>
        <w:t xml:space="preserve">
      2. Положения пункта 1 настоящей статьи не будут применяться к доходу от исследований, если такие исследования предпринимаются не в государственных интересах, а для личной выгоды определенного лица или лиц.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23 </w:t>
      </w:r>
      <w:r>
        <w:br/>
      </w:r>
      <w:r>
        <w:rPr>
          <w:rFonts w:ascii="Times New Roman"/>
          <w:b w:val="false"/>
          <w:i w:val="false"/>
          <w:color w:val="000000"/>
          <w:sz w:val="28"/>
        </w:rPr>
        <w:t>
</w:t>
      </w:r>
      <w:r>
        <w:rPr>
          <w:rFonts w:ascii="Times New Roman"/>
          <w:b/>
          <w:i w:val="false"/>
          <w:color w:val="000000"/>
          <w:sz w:val="28"/>
        </w:rPr>
        <w:t xml:space="preserve">                     Другие доходы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Статьи дохода резидента Договаривающегося Государства, возникающие в другом Договаривающемся Государстве, которые не рассмотрены в предыдущих статьях настоящей Конвенции, могут облагаться налогом в этом другом Государстве. </w:t>
      </w:r>
      <w:r>
        <w:br/>
      </w:r>
      <w:r>
        <w:rPr>
          <w:rFonts w:ascii="Times New Roman"/>
          <w:b w:val="false"/>
          <w:i w:val="false"/>
          <w:color w:val="000000"/>
          <w:sz w:val="28"/>
        </w:rPr>
        <w:t>
                          </w:t>
      </w:r>
      <w:r>
        <w:rPr>
          <w:rFonts w:ascii="Times New Roman"/>
          <w:b/>
          <w:i w:val="false"/>
          <w:color w:val="000000"/>
          <w:sz w:val="28"/>
        </w:rPr>
        <w:t xml:space="preserve">Статья 24 </w:t>
      </w:r>
      <w:r>
        <w:br/>
      </w:r>
      <w:r>
        <w:rPr>
          <w:rFonts w:ascii="Times New Roman"/>
          <w:b w:val="false"/>
          <w:i w:val="false"/>
          <w:color w:val="000000"/>
          <w:sz w:val="28"/>
        </w:rPr>
        <w:t>
</w:t>
      </w:r>
      <w:r>
        <w:rPr>
          <w:rFonts w:ascii="Times New Roman"/>
          <w:b/>
          <w:i w:val="false"/>
          <w:color w:val="000000"/>
          <w:sz w:val="28"/>
        </w:rPr>
        <w:t>                        Капитал</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Капитал, представленный недвижимым имуществом, упомянутым в статье 6 (Доход от недвижимого имущества), принадлежащий резиденту Договаривающегося Государства и находящийся в другом Договаривающемся Государстве, может облагаться налогом в этом другом Государстве. </w:t>
      </w:r>
      <w:r>
        <w:br/>
      </w:r>
      <w:r>
        <w:rPr>
          <w:rFonts w:ascii="Times New Roman"/>
          <w:b w:val="false"/>
          <w:i w:val="false"/>
          <w:color w:val="000000"/>
          <w:sz w:val="28"/>
        </w:rPr>
        <w:t xml:space="preserve">
      2. Капитал, представленный движимым имуществом, составляющим часть предпринимательского имущества постоянного учреждения, которое предприятие Договаривающегося Государства имеет в другом Договаривающемся Государстве, или движимым имуществом, относящимся к постоянной базе, имеющейся в распоряжении резидента Договаривающегося Государства в другом Договаривающемся Государстве для целей оказания независимых личных услуг, может облагаться налогом в этом другом Государстве. </w:t>
      </w:r>
      <w:r>
        <w:br/>
      </w:r>
      <w:r>
        <w:rPr>
          <w:rFonts w:ascii="Times New Roman"/>
          <w:b w:val="false"/>
          <w:i w:val="false"/>
          <w:color w:val="000000"/>
          <w:sz w:val="28"/>
        </w:rPr>
        <w:t xml:space="preserve">
      3. Капитал, представленный морскими, воздушными судами и железнодорожным транспортом, эксплуатируемым в международных перевозках, и движимым имуществом, связанным с эксплуатацией таких морских, воздушных судов и железнодорожного транспорта, облагается налогом только в Договаривающемся Государстве, в котором расположено место эффективного управления предприятием. </w:t>
      </w:r>
      <w:r>
        <w:br/>
      </w:r>
      <w:r>
        <w:rPr>
          <w:rFonts w:ascii="Times New Roman"/>
          <w:b w:val="false"/>
          <w:i w:val="false"/>
          <w:color w:val="000000"/>
          <w:sz w:val="28"/>
        </w:rPr>
        <w:t xml:space="preserve">
      4. Все другие элементы капитала резидента Договаривающегося Государства облагаются налогом только в этом Государстве. </w:t>
      </w:r>
    </w:p>
    <w:bookmarkEnd w:id="3"/>
    <w:bookmarkStart w:name="z42" w:id="4"/>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25</w:t>
      </w:r>
      <w:r>
        <w:br/>
      </w:r>
      <w:r>
        <w:rPr>
          <w:rFonts w:ascii="Times New Roman"/>
          <w:b w:val="false"/>
          <w:i w:val="false"/>
          <w:color w:val="000000"/>
          <w:sz w:val="28"/>
        </w:rPr>
        <w:t>
</w:t>
      </w:r>
      <w:r>
        <w:rPr>
          <w:rFonts w:ascii="Times New Roman"/>
          <w:b/>
          <w:i w:val="false"/>
          <w:color w:val="000000"/>
          <w:sz w:val="28"/>
        </w:rPr>
        <w:t xml:space="preserve">                  Устранение двойного налогообложения </w:t>
      </w:r>
      <w:r>
        <w:br/>
      </w:r>
      <w:r>
        <w:rPr>
          <w:rFonts w:ascii="Times New Roman"/>
          <w:b w:val="false"/>
          <w:i w:val="false"/>
          <w:color w:val="000000"/>
          <w:sz w:val="28"/>
        </w:rPr>
        <w:t xml:space="preserve">
      1. В случае Казахстана двойное налогообложение устраняется следующим образом: </w:t>
      </w:r>
      <w:r>
        <w:br/>
      </w:r>
      <w:r>
        <w:rPr>
          <w:rFonts w:ascii="Times New Roman"/>
          <w:b w:val="false"/>
          <w:i w:val="false"/>
          <w:color w:val="000000"/>
          <w:sz w:val="28"/>
        </w:rPr>
        <w:t xml:space="preserve">
      а) Если резидент Казахстана получает доход или владеет капиталом, которые согласно с положениями настоящей Конвенции могут облагаться налогом в Румынии, Казахстан позволит: </w:t>
      </w:r>
      <w:r>
        <w:br/>
      </w:r>
      <w:r>
        <w:rPr>
          <w:rFonts w:ascii="Times New Roman"/>
          <w:b w:val="false"/>
          <w:i w:val="false"/>
          <w:color w:val="000000"/>
          <w:sz w:val="28"/>
        </w:rPr>
        <w:t xml:space="preserve">
      i) вычесть из налога на доход этого резидента сумму, равную подоходному налогу, уплаченному в Румынии; </w:t>
      </w:r>
      <w:r>
        <w:br/>
      </w:r>
      <w:r>
        <w:rPr>
          <w:rFonts w:ascii="Times New Roman"/>
          <w:b w:val="false"/>
          <w:i w:val="false"/>
          <w:color w:val="000000"/>
          <w:sz w:val="28"/>
        </w:rPr>
        <w:t xml:space="preserve">
      ii) вычесть из налога на капитал этого резидента сумму, равную налогу на капитал, выплаченную в Румынии. </w:t>
      </w:r>
      <w:r>
        <w:br/>
      </w:r>
      <w:r>
        <w:rPr>
          <w:rFonts w:ascii="Times New Roman"/>
          <w:b w:val="false"/>
          <w:i w:val="false"/>
          <w:color w:val="000000"/>
          <w:sz w:val="28"/>
        </w:rPr>
        <w:t xml:space="preserve">
      Однако, эти вычеты в любом случае не должны превышать часть налога с дохода или капитала, подсчитанную до предоставления вычета, относящуюся, в зависимости от обстоятельств, к доходу или капиталу, которые могут облагаться налогом в Румынии; </w:t>
      </w:r>
      <w:r>
        <w:br/>
      </w:r>
      <w:r>
        <w:rPr>
          <w:rFonts w:ascii="Times New Roman"/>
          <w:b w:val="false"/>
          <w:i w:val="false"/>
          <w:color w:val="000000"/>
          <w:sz w:val="28"/>
        </w:rPr>
        <w:t xml:space="preserve">
      b) Если резидент Казахстана получает доход или владеет капиталом, который в соответствии с положениями настоящей Конвенции облагается налогом только в Румынии, Казахстан может включить этот доход или капитал в базу налогообложения, но только для целей установления ставки налога на такой другой доход или капитал, как подвергаемый налогообложению в Казахстане. </w:t>
      </w:r>
      <w:r>
        <w:br/>
      </w:r>
      <w:r>
        <w:rPr>
          <w:rFonts w:ascii="Times New Roman"/>
          <w:b w:val="false"/>
          <w:i w:val="false"/>
          <w:color w:val="000000"/>
          <w:sz w:val="28"/>
        </w:rPr>
        <w:t xml:space="preserve">
      2. В случае Румынии двойное налогообложение устраняется следующим образом: </w:t>
      </w:r>
      <w:r>
        <w:br/>
      </w:r>
      <w:r>
        <w:rPr>
          <w:rFonts w:ascii="Times New Roman"/>
          <w:b w:val="false"/>
          <w:i w:val="false"/>
          <w:color w:val="000000"/>
          <w:sz w:val="28"/>
        </w:rPr>
        <w:t xml:space="preserve">
      Если резидент Румынии получает доход или виды дохода, упомянутые в статьях 10 (Дивиденды), 11 (Проценты), 12 (Роялти) и 13 (Комиссионные), или прибыль, прирост стоимости имущества или владеет капиталом, которые по законодательству Казахстана и в соответствии с настоящей Конвенцией, могут облагаться налогом в Казахстане, то Румыния позволит вычесть из налога на доход, на виды дохода, прибыль, доход от прироста стоимости имущества или на капитал, сумму, равную налогу, уплаченному в Казахстане. </w:t>
      </w:r>
      <w:r>
        <w:br/>
      </w:r>
      <w:r>
        <w:rPr>
          <w:rFonts w:ascii="Times New Roman"/>
          <w:b w:val="false"/>
          <w:i w:val="false"/>
          <w:color w:val="000000"/>
          <w:sz w:val="28"/>
        </w:rPr>
        <w:t xml:space="preserve">
      Однако, сумма зачета не должна превышать суммы Румынского налога на такой доход, виды дохода, прибыль или прирост стоимости имущества, или на капитал, подсчитанного в соответствии с налоговым законодательством и нормами Румынии.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26 </w:t>
      </w:r>
      <w:r>
        <w:br/>
      </w:r>
      <w:r>
        <w:rPr>
          <w:rFonts w:ascii="Times New Roman"/>
          <w:b w:val="false"/>
          <w:i w:val="false"/>
          <w:color w:val="000000"/>
          <w:sz w:val="28"/>
        </w:rPr>
        <w:t>
</w:t>
      </w:r>
      <w:r>
        <w:rPr>
          <w:rFonts w:ascii="Times New Roman"/>
          <w:b/>
          <w:i w:val="false"/>
          <w:color w:val="000000"/>
          <w:sz w:val="28"/>
        </w:rPr>
        <w:t>                       Недискриминация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Национальные лица Договаривающегося Государства не будут подвергаться в другом Договаривающемся Государстве иному или более обременительному налогообложению, или связанному с ним обязательствам, чем налогообложение или связанные с ним обязательства, которым подвергаются или могут подвергаться национальные лица этого другого Государства при тех же обстоятельствах. </w:t>
      </w:r>
      <w:r>
        <w:br/>
      </w:r>
      <w:r>
        <w:rPr>
          <w:rFonts w:ascii="Times New Roman"/>
          <w:b w:val="false"/>
          <w:i w:val="false"/>
          <w:color w:val="000000"/>
          <w:sz w:val="28"/>
        </w:rPr>
        <w:t xml:space="preserve">
      2. Налогообложение постоянного учреждения, которое предприятие Договаривающегося Государства имеет в другом Договаривающемся Государстве, не должно быть менее благоприятным в этом другом Государстве, чем налогообложение предприятий этого другого Государства, осуществляющих подобную деятельность. Настоящее положение не будет истолковано, как обязывающее Договаривающееся Государство предоставлять резидентам другого Договаривающегося Государства какие либо личные льготы, освобождения и скидки для целей налогообложения за счет гражданского статуса или семейных обязанностей, которые оно предоставляет своим собственным резидентам. </w:t>
      </w:r>
      <w:r>
        <w:br/>
      </w:r>
      <w:r>
        <w:rPr>
          <w:rFonts w:ascii="Times New Roman"/>
          <w:b w:val="false"/>
          <w:i w:val="false"/>
          <w:color w:val="000000"/>
          <w:sz w:val="28"/>
        </w:rPr>
        <w:t xml:space="preserve">
      3. За исключением, когда применяются положения пункта 1 статьи 9 (Ассоциированные предприятия), пункта 7 статьи 11 (Проценты), или пункта б статьи 12 (Роялти), или пункта 6 статьи 13 (Комиссионные), проценты, роялти , комиссионные и другие выплаты, производимые предприятием Договаривающегося Государства резиденту другого Договаривающегося Государства, должны, в целях определения налогооблагаемой прибыли такого предприятия, подлежать вычетам на тех же самых условиях, как если бы они были выплачены резиденту первого упомянутого Государства. Таким образом, любые задолженность предприятия Договаривающегося Государства резиденту другого Договаривающегося Государства должны, в целях определения налогооблагаемого капитала такого предприятия, подлежать вычету на тех же самых условиях, что и задолженность резиденту первого упомянутого Государства. </w:t>
      </w:r>
      <w:r>
        <w:br/>
      </w:r>
      <w:r>
        <w:rPr>
          <w:rFonts w:ascii="Times New Roman"/>
          <w:b w:val="false"/>
          <w:i w:val="false"/>
          <w:color w:val="000000"/>
          <w:sz w:val="28"/>
        </w:rPr>
        <w:t xml:space="preserve">
      4. Предприятия Договаривающегося Государства, капитал которых полностью или частично принадлежит или контролируется прямо или косвенно одним или несколькими резидентами другого Договаривающегося Государства, не должны подвергаться в первом упомянутом Государстве любому налогообложению или любым обязательствам, связанным с ним, которые являются иными или более обременительными, чем налогообложение и связанные с ним обязательства, которым подвергаются или могут подвергаться другие подобные предприятия первого упомянутого Государства.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27 </w:t>
      </w:r>
      <w:r>
        <w:br/>
      </w:r>
      <w:r>
        <w:rPr>
          <w:rFonts w:ascii="Times New Roman"/>
          <w:b w:val="false"/>
          <w:i w:val="false"/>
          <w:color w:val="000000"/>
          <w:sz w:val="28"/>
        </w:rPr>
        <w:t>
</w:t>
      </w:r>
      <w:r>
        <w:rPr>
          <w:rFonts w:ascii="Times New Roman"/>
          <w:b/>
          <w:i w:val="false"/>
          <w:color w:val="000000"/>
          <w:sz w:val="28"/>
        </w:rPr>
        <w:t>                Процедура взаимного согласования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Если лицо считает, что действия одного или обоих Договаривающихся Государств приводят или приведут к его налогообложению не в соответствии с положениями настоящей Конвенции, оно может, независимо от средств защиты, предусмотренных внутренним законодательством этих Государств, представить свое дело для рассмотрения в компетентные органы Договаривающегося Государства, резидентом которого он является, или, если его случай подпадает под пункт 1 статьи 26 (Недискриминация), того Договаривающегося Государства, национальным лицом которого оно является. Заявление должно быть представлено в течение трех лет с момента первого уведомления о действиях, приводящих к налогообложению не в соответствии с положениями Конвенции. </w:t>
      </w:r>
      <w:r>
        <w:br/>
      </w:r>
      <w:r>
        <w:rPr>
          <w:rFonts w:ascii="Times New Roman"/>
          <w:b w:val="false"/>
          <w:i w:val="false"/>
          <w:color w:val="000000"/>
          <w:sz w:val="28"/>
        </w:rPr>
        <w:t xml:space="preserve">
      2. Компетентный орган будет стремиться, если он сочтет претензию обоснованной и если он сам не сможет прийти к удовлетворительному решению, решить вопрос по взаимному согласию с компетентным органом другого Договаривающегося Государства, с целью избежания налогообложения, не соответствующего Конвенции. Любая достигнутая договоренность должна выполняться независимо от каких-либо временных ограничений, имеющихся во внутренних законодательствах Договаривающихся Государств. </w:t>
      </w:r>
      <w:r>
        <w:br/>
      </w:r>
      <w:r>
        <w:rPr>
          <w:rFonts w:ascii="Times New Roman"/>
          <w:b w:val="false"/>
          <w:i w:val="false"/>
          <w:color w:val="000000"/>
          <w:sz w:val="28"/>
        </w:rPr>
        <w:t xml:space="preserve">
      3. Компетентные органы Договаривающихся Государств приложат усилия для решения взаимным согласием любых трудностей или сомнений, возникающих с истолкованием или применением настоящей Конвенции. Они могут также консультироваться друг с другом для устранения двойного налогообложения в случаях, не предусмотренных в Конвенции. </w:t>
      </w:r>
      <w:r>
        <w:br/>
      </w:r>
      <w:r>
        <w:rPr>
          <w:rFonts w:ascii="Times New Roman"/>
          <w:b w:val="false"/>
          <w:i w:val="false"/>
          <w:color w:val="000000"/>
          <w:sz w:val="28"/>
        </w:rPr>
        <w:t xml:space="preserve">
      4. Компетентные органы Договаривающихся Государств могут вступать в прямые контакты друг с другом в целях достижения согласия и понимания предыдущих пунктов. Если для достижения согласия целесообразно будет организовать устный обмен мнениями, такой обмен может состояться в рамках заседания комиссии, состоящей из представителей компетентных органов Договаривающихся Государств.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28 </w:t>
      </w:r>
      <w:r>
        <w:br/>
      </w:r>
      <w:r>
        <w:rPr>
          <w:rFonts w:ascii="Times New Roman"/>
          <w:b w:val="false"/>
          <w:i w:val="false"/>
          <w:color w:val="000000"/>
          <w:sz w:val="28"/>
        </w:rPr>
        <w:t>
</w:t>
      </w:r>
      <w:r>
        <w:rPr>
          <w:rFonts w:ascii="Times New Roman"/>
          <w:b/>
          <w:i w:val="false"/>
          <w:color w:val="000000"/>
          <w:sz w:val="28"/>
        </w:rPr>
        <w:t>                    Помощь в сборе налогов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обязуются оказывать помощь друг другу в сборе налогов, вместе с процентами, штрафами за просрочку платежа и пеней нештрафного характера, относящимся к таким налогам, именуемым в настоящей статье как "налоговое требование". </w:t>
      </w:r>
      <w:r>
        <w:br/>
      </w:r>
      <w:r>
        <w:rPr>
          <w:rFonts w:ascii="Times New Roman"/>
          <w:b w:val="false"/>
          <w:i w:val="false"/>
          <w:color w:val="000000"/>
          <w:sz w:val="28"/>
        </w:rPr>
        <w:t xml:space="preserve">
      2. Налоговое требование компетентного органа Договаривающегося Государства включает подтверждение таким органом того, что согласно законодательства этого Государства, налоговое требование было окончательно установлено. В целях настоящей статьи, налоговое требование является окончательно установленным, если Договаривающееся Государство согласно своего внутреннего законодательства имеет право на исполнение налогового требования в сборе налогов и налогоплательщик не имеет дальнейших прав на сдерживание такого сбора. </w:t>
      </w:r>
      <w:r>
        <w:br/>
      </w:r>
      <w:r>
        <w:rPr>
          <w:rFonts w:ascii="Times New Roman"/>
          <w:b w:val="false"/>
          <w:i w:val="false"/>
          <w:color w:val="000000"/>
          <w:sz w:val="28"/>
        </w:rPr>
        <w:t xml:space="preserve">
      3. Требования, которые являются предметом просьбы об оказании помощи, не имеют приоритета над налогами, причитающимися в Договаривающемся Государстве, оказывающем такую помощь, и положения пункта 1 статьи 27 (Процедура взаимного согласования) также применяются к любой информации, которая, в силу настоящей статьи, предоставляется компетентным органом Договаривающегося Государства. </w:t>
      </w:r>
      <w:r>
        <w:br/>
      </w:r>
      <w:r>
        <w:rPr>
          <w:rFonts w:ascii="Times New Roman"/>
          <w:b w:val="false"/>
          <w:i w:val="false"/>
          <w:color w:val="000000"/>
          <w:sz w:val="28"/>
        </w:rPr>
        <w:t xml:space="preserve">
      4. Налоговое требование компетентного органа Договаривающегося Государства, которое было принято для сбора компетентным органом другого Договаривающегося Государства, собирается компетентным органом другого Государства как будто такое требование было связано с его собственными налогами. </w:t>
      </w:r>
      <w:r>
        <w:br/>
      </w:r>
      <w:r>
        <w:rPr>
          <w:rFonts w:ascii="Times New Roman"/>
          <w:b w:val="false"/>
          <w:i w:val="false"/>
          <w:color w:val="000000"/>
          <w:sz w:val="28"/>
        </w:rPr>
        <w:t xml:space="preserve">
      5. Суммы, собранные компетентным органом Договаривающегося Государства согласно настоящей статьи, направляются компетентному органу другого Договаривающегося Государства. </w:t>
      </w:r>
      <w:r>
        <w:br/>
      </w:r>
      <w:r>
        <w:rPr>
          <w:rFonts w:ascii="Times New Roman"/>
          <w:b w:val="false"/>
          <w:i w:val="false"/>
          <w:color w:val="000000"/>
          <w:sz w:val="28"/>
        </w:rPr>
        <w:t xml:space="preserve">
      6. Согласно настоящей статьи помощь в сборе налогов не оказывается Договаривающемуся Государству в отношении налогоплательщика в той части, если налоговое требование относится к периоду, в течение которого налогоплательщик являлся резидентом другого Договаривающегося Государства. </w:t>
      </w:r>
      <w:r>
        <w:br/>
      </w:r>
      <w:r>
        <w:rPr>
          <w:rFonts w:ascii="Times New Roman"/>
          <w:b w:val="false"/>
          <w:i w:val="false"/>
          <w:color w:val="000000"/>
          <w:sz w:val="28"/>
        </w:rPr>
        <w:t xml:space="preserve">
      7. Несмотря на положения статьи 2 (Налоги, на которые распространяется Конвенция), положения настоящей статьи применяются к налогам любого рода и вида, установленных в соответствии с налоговым законодательством Договаривающегося Государства. </w:t>
      </w:r>
      <w:r>
        <w:br/>
      </w:r>
      <w:r>
        <w:rPr>
          <w:rFonts w:ascii="Times New Roman"/>
          <w:b w:val="false"/>
          <w:i w:val="false"/>
          <w:color w:val="000000"/>
          <w:sz w:val="28"/>
        </w:rPr>
        <w:t xml:space="preserve">
      8. Положения настоящей статьи не должны истолковываться как обязывающие любое Договаривающееся Государство применять административные меры такого характера, которые отличаются от тех, которые применяются при сборе своих собственных налогов или тех, которые бы противоречили его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29 </w:t>
      </w:r>
      <w:r>
        <w:br/>
      </w:r>
      <w:r>
        <w:rPr>
          <w:rFonts w:ascii="Times New Roman"/>
          <w:b w:val="false"/>
          <w:i w:val="false"/>
          <w:color w:val="000000"/>
          <w:sz w:val="28"/>
        </w:rPr>
        <w:t>
</w:t>
      </w:r>
      <w:r>
        <w:rPr>
          <w:rFonts w:ascii="Times New Roman"/>
          <w:b/>
          <w:i w:val="false"/>
          <w:color w:val="000000"/>
          <w:sz w:val="28"/>
        </w:rPr>
        <w:t>                        Обмен информацией</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Компетентные органы Договаривающихся Государств обмениваются информацией, необходимой для исполнения положений настоящей Конвенции или внутренних законодательств Договаривающихся Государств, касающейся налогов, на которые распространяется Конвенция в той мере пока налогообложение не противоречит Конвенции. Обмен информацией не ограничивается статьей 1 (Лица, к которым применяется Конвенция). Любая информация, получаемая Договаривающимся Государством, считается конфиденциальной таким же образом, как и информация, полученная в рамках внутреннего законодательства этого Государства, и сообщается только лицам или органам (включая суды и административные органы), занятым оценкой или сбором, принудительным взысканием или судебным преследованием или рассмотрением апелляций, касающихся налогов, на которые распространяется Конвенция. Такие лица или органы используют информацию только для таких целей. Они могут раскрывать эту информацию в ходе открытого судебного заседания или при принятии судебных решений. </w:t>
      </w:r>
      <w:r>
        <w:br/>
      </w:r>
      <w:r>
        <w:rPr>
          <w:rFonts w:ascii="Times New Roman"/>
          <w:b w:val="false"/>
          <w:i w:val="false"/>
          <w:color w:val="000000"/>
          <w:sz w:val="28"/>
        </w:rPr>
        <w:t xml:space="preserve">
      2. Ни в каком случае положения пункта 1 не должны трактоваться как налагающие на Договаривающиеся Государства обязательство: </w:t>
      </w:r>
      <w:r>
        <w:br/>
      </w:r>
      <w:r>
        <w:rPr>
          <w:rFonts w:ascii="Times New Roman"/>
          <w:b w:val="false"/>
          <w:i w:val="false"/>
          <w:color w:val="000000"/>
          <w:sz w:val="28"/>
        </w:rPr>
        <w:t xml:space="preserve">
      а) предпринимать административные меры, противоречащие законодательству и административной практике этого или другого Договаривающегося Государства; </w:t>
      </w:r>
      <w:r>
        <w:br/>
      </w:r>
      <w:r>
        <w:rPr>
          <w:rFonts w:ascii="Times New Roman"/>
          <w:b w:val="false"/>
          <w:i w:val="false"/>
          <w:color w:val="000000"/>
          <w:sz w:val="28"/>
        </w:rPr>
        <w:t xml:space="preserve">
      b) предоставлять информацию, которую нельзя получить по законодательству или обычной административной практике этого или другого Договаривающегося Государства; </w:t>
      </w:r>
      <w:r>
        <w:br/>
      </w:r>
      <w:r>
        <w:rPr>
          <w:rFonts w:ascii="Times New Roman"/>
          <w:b w:val="false"/>
          <w:i w:val="false"/>
          <w:color w:val="000000"/>
          <w:sz w:val="28"/>
        </w:rPr>
        <w:t xml:space="preserve">
      с) предоставлять информацию, которая раскрывала бы какую-либо торговую, предпринимательскую, промышленную, коммерческую или профессиональную тайну, или торговый процесс, или информацию, раскрытие которой противоречило бы государственной политике (общественной практике).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30 </w:t>
      </w:r>
      <w:r>
        <w:br/>
      </w:r>
      <w:r>
        <w:rPr>
          <w:rFonts w:ascii="Times New Roman"/>
          <w:b w:val="false"/>
          <w:i w:val="false"/>
          <w:color w:val="000000"/>
          <w:sz w:val="28"/>
        </w:rPr>
        <w:t>
</w:t>
      </w:r>
      <w:r>
        <w:rPr>
          <w:rFonts w:ascii="Times New Roman"/>
          <w:b/>
          <w:i w:val="false"/>
          <w:color w:val="000000"/>
          <w:sz w:val="28"/>
        </w:rPr>
        <w:t>           Члены дипломатических миссий и консульских постов</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Ничто в настоящей Конвенции не затрагивает налоговых привилегий членов дипломатических миссий или консульских постов, предоставленных общими нормами международного права или в соответствии с положениями специальных соглашений.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Статья 31 </w:t>
      </w:r>
      <w:r>
        <w:br/>
      </w:r>
      <w:r>
        <w:rPr>
          <w:rFonts w:ascii="Times New Roman"/>
          <w:b w:val="false"/>
          <w:i w:val="false"/>
          <w:color w:val="000000"/>
          <w:sz w:val="28"/>
        </w:rPr>
        <w:t>
</w:t>
      </w:r>
      <w:r>
        <w:rPr>
          <w:rFonts w:ascii="Times New Roman"/>
          <w:b/>
          <w:i w:val="false"/>
          <w:color w:val="000000"/>
          <w:sz w:val="28"/>
        </w:rPr>
        <w:t>                       Вступление в силу</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Настоящая Конвенция подлежит ратификации и вступит в силу на 30-й день после даты последнего уведомления, извещающего, что оба Договаривающихся Государства завершили внутренние законодательные процедуры, необходимые в каждом Договаривающемся Государстве для ее вступления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Конвенция применяется: </w:t>
      </w:r>
      <w:r>
        <w:br/>
      </w:r>
      <w:r>
        <w:rPr>
          <w:rFonts w:ascii="Times New Roman"/>
          <w:b w:val="false"/>
          <w:i w:val="false"/>
          <w:color w:val="000000"/>
          <w:sz w:val="28"/>
        </w:rPr>
        <w:t xml:space="preserve">
      а) в отношении налогов, удерживаемых у источника, на доход, полученный на или после 1 января календарного года, следующего за годом, в котором Конвенция вступила в силу; и </w:t>
      </w:r>
      <w:r>
        <w:br/>
      </w:r>
      <w:r>
        <w:rPr>
          <w:rFonts w:ascii="Times New Roman"/>
          <w:b w:val="false"/>
          <w:i w:val="false"/>
          <w:color w:val="000000"/>
          <w:sz w:val="28"/>
        </w:rPr>
        <w:t xml:space="preserve">
      b) в отношении других налогов на прибыль, доход и на капитал, полученных на или после 1 января календарного года, следующего за годом, в котором Конвенция вступила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Статья 32 </w:t>
      </w:r>
      <w:r>
        <w:br/>
      </w:r>
      <w:r>
        <w:rPr>
          <w:rFonts w:ascii="Times New Roman"/>
          <w:b w:val="false"/>
          <w:i w:val="false"/>
          <w:color w:val="000000"/>
          <w:sz w:val="28"/>
        </w:rPr>
        <w:t>
</w:t>
      </w:r>
      <w:r>
        <w:rPr>
          <w:rFonts w:ascii="Times New Roman"/>
          <w:b/>
          <w:i w:val="false"/>
          <w:color w:val="000000"/>
          <w:sz w:val="28"/>
        </w:rPr>
        <w:t>                       Прекращение действия</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Настоящая Конвенция остается в силе неограниченно. </w:t>
      </w:r>
      <w:r>
        <w:br/>
      </w:r>
      <w:r>
        <w:rPr>
          <w:rFonts w:ascii="Times New Roman"/>
          <w:b w:val="false"/>
          <w:i w:val="false"/>
          <w:color w:val="000000"/>
          <w:sz w:val="28"/>
        </w:rPr>
        <w:t xml:space="preserve">
      2. Каждое Договаривающееся Государство может направить другому Договаривающемуся Государству письменное уведомление по дипломатическим каналам о прекращении действия Конвенции на или до 30 июня любого календарного года после окончания пятилетнего периода, следующего за годом, в котором Конвенция вступила в силу.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В таком случае эта Конвенция прекращает свое действие: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 в отношении налогов, удерживаемых у источника, на доход, полученный на или после 1 января календарного года, следующего за годом, в котором дано уведомление о прекращении действия; и </w:t>
      </w:r>
      <w:r>
        <w:br/>
      </w:r>
      <w:r>
        <w:rPr>
          <w:rFonts w:ascii="Times New Roman"/>
          <w:b w:val="false"/>
          <w:i w:val="false"/>
          <w:color w:val="000000"/>
          <w:sz w:val="28"/>
        </w:rPr>
        <w:t>
      b) в отношении других налогов на прибыль, доход и капитал, полученные на или после 1 января календарного года, следующего за годом, в котором было подано уведомление о прекращении действия.</w:t>
      </w:r>
    </w:p>
    <w:bookmarkEnd w:id="4"/>
    <w:p>
      <w:pPr>
        <w:spacing w:after="0"/>
        <w:ind w:left="0"/>
        <w:jc w:val="both"/>
      </w:pPr>
      <w:r>
        <w:rPr>
          <w:rFonts w:ascii="Times New Roman"/>
          <w:b w:val="false"/>
          <w:i w:val="false"/>
          <w:color w:val="000000"/>
          <w:sz w:val="28"/>
        </w:rPr>
        <w:t>     В удостоверение чего, нижеподписавшиеся представители, должным образом уполномоченные на то своими Правительствами, подписали настоящую Конвенцию.</w:t>
      </w:r>
    </w:p>
    <w:p>
      <w:pPr>
        <w:spacing w:after="0"/>
        <w:ind w:left="0"/>
        <w:jc w:val="both"/>
      </w:pPr>
      <w:r>
        <w:rPr>
          <w:rFonts w:ascii="Times New Roman"/>
          <w:b w:val="false"/>
          <w:i w:val="false"/>
          <w:color w:val="000000"/>
          <w:sz w:val="28"/>
        </w:rPr>
        <w:t>     Совершено в Бухаресте "21" сентября 1998 года в двух экземплярах, на казахском, румынском, русском и английском языках, причем все тексты имеют одинаковую силу. В случае возникновения расхождения в текстах, английский текст будет определяющим.</w:t>
      </w:r>
    </w:p>
    <w:p>
      <w:pPr>
        <w:spacing w:after="0"/>
        <w:ind w:left="0"/>
        <w:jc w:val="both"/>
      </w:pPr>
      <w:r>
        <w:rPr>
          <w:rFonts w:ascii="Times New Roman"/>
          <w:b w:val="false"/>
          <w:i w:val="false"/>
          <w:color w:val="000000"/>
          <w:sz w:val="28"/>
        </w:rPr>
        <w:t>     За правительство                             За правительство</w:t>
      </w:r>
      <w:r>
        <w:br/>
      </w:r>
      <w:r>
        <w:rPr>
          <w:rFonts w:ascii="Times New Roman"/>
          <w:b w:val="false"/>
          <w:i w:val="false"/>
          <w:color w:val="000000"/>
          <w:sz w:val="28"/>
        </w:rPr>
        <w:t xml:space="preserve">
  Республики Казахстан                                 Румынии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