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6dee" w14:textId="7d9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w:t>
      </w:r>
    </w:p>
    <w:p>
      <w:pPr>
        <w:spacing w:after="0"/>
        <w:ind w:left="0"/>
        <w:jc w:val="both"/>
      </w:pPr>
      <w:r>
        <w:rPr>
          <w:rFonts w:ascii="Times New Roman"/>
          <w:b w:val="false"/>
          <w:i w:val="false"/>
          <w:color w:val="000000"/>
          <w:sz w:val="28"/>
        </w:rPr>
        <w:t>Закон Республики Казахстан от 23 июня 1999 года № 397</w:t>
      </w:r>
    </w:p>
    <w:p>
      <w:pPr>
        <w:spacing w:after="0"/>
        <w:ind w:left="0"/>
        <w:jc w:val="both"/>
      </w:pPr>
      <w:bookmarkStart w:name="z1" w:id="0"/>
      <w:r>
        <w:rPr>
          <w:rFonts w:ascii="Times New Roman"/>
          <w:b w:val="false"/>
          <w:i w:val="false"/>
          <w:color w:val="000000"/>
          <w:sz w:val="28"/>
        </w:rPr>
        <w:t>
     Ратифицировать Соглашения 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 совершенное в Бонне 26 ноября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Соглашения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 Правительством</w:t>
      </w:r>
      <w:r>
        <w:br/>
      </w:r>
      <w:r>
        <w:rPr>
          <w:rFonts w:ascii="Times New Roman"/>
          <w:b w:val="false"/>
          <w:i w:val="false"/>
          <w:color w:val="000000"/>
          <w:sz w:val="28"/>
        </w:rPr>
        <w:t>
</w:t>
      </w:r>
      <w:r>
        <w:rPr>
          <w:rFonts w:ascii="Times New Roman"/>
          <w:b/>
          <w:i w:val="false"/>
          <w:color w:val="000000"/>
          <w:sz w:val="28"/>
        </w:rPr>
        <w:t>     Федеративной Республики Германия о направлении германских</w:t>
      </w:r>
      <w:r>
        <w:br/>
      </w:r>
      <w:r>
        <w:rPr>
          <w:rFonts w:ascii="Times New Roman"/>
          <w:b w:val="false"/>
          <w:i w:val="false"/>
          <w:color w:val="000000"/>
          <w:sz w:val="28"/>
        </w:rPr>
        <w:t>
</w:t>
      </w:r>
      <w:r>
        <w:rPr>
          <w:rFonts w:ascii="Times New Roman"/>
          <w:b/>
          <w:i w:val="false"/>
          <w:color w:val="000000"/>
          <w:sz w:val="28"/>
        </w:rPr>
        <w:t>             преподавателей в школы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2000 г., N 4, ст. 44)</w:t>
      </w:r>
      <w:r>
        <w:br/>
      </w:r>
      <w:r>
        <w:rPr>
          <w:rFonts w:ascii="Times New Roman"/>
          <w:b w:val="false"/>
          <w:i w:val="false"/>
          <w:color w:val="000000"/>
          <w:sz w:val="28"/>
        </w:rPr>
        <w:t>
</w:t>
      </w:r>
      <w:r>
        <w:rPr>
          <w:rFonts w:ascii="Times New Roman"/>
          <w:b w:val="false"/>
          <w:i w:val="false"/>
          <w:color w:val="ff0000"/>
          <w:sz w:val="28"/>
        </w:rPr>
        <w:t>(Вступило в силу 4 августа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171)</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w:t>
      </w:r>
      <w:r>
        <w:br/>
      </w:r>
      <w:r>
        <w:rPr>
          <w:rFonts w:ascii="Times New Roman"/>
          <w:b w:val="false"/>
          <w:i w:val="false"/>
          <w:color w:val="000000"/>
          <w:sz w:val="28"/>
        </w:rPr>
        <w:t xml:space="preserve">
       стремясь к дальнейшему развитию и углублению сотрудничества между Республикой Казахстан и Федеративной Республикой Германия, </w:t>
      </w:r>
      <w:r>
        <w:br/>
      </w:r>
      <w:r>
        <w:rPr>
          <w:rFonts w:ascii="Times New Roman"/>
          <w:b w:val="false"/>
          <w:i w:val="false"/>
          <w:color w:val="000000"/>
          <w:sz w:val="28"/>
        </w:rPr>
        <w:t xml:space="preserve">
      осознавая необходимость выполнения в Европе в области школьного образования обязательств, вытекающих из положений Хельсинского Заключительного акта, </w:t>
      </w:r>
      <w:r>
        <w:br/>
      </w:r>
      <w:r>
        <w:rPr>
          <w:rFonts w:ascii="Times New Roman"/>
          <w:b w:val="false"/>
          <w:i w:val="false"/>
          <w:color w:val="000000"/>
          <w:sz w:val="28"/>
        </w:rPr>
        <w:t xml:space="preserve">
      желая путем оказания казахстанским школам поддержки в виде направления туда германских преподавателей и внести вклад в сохранение культурной и национальной самобытности немецкого меньшинства в Республике Казахстан и в общее развитие преподавания немецкого языка и преподавания на немецком языке отдельных предметов, </w:t>
      </w:r>
      <w:r>
        <w:br/>
      </w:r>
      <w:r>
        <w:rPr>
          <w:rFonts w:ascii="Times New Roman"/>
          <w:b w:val="false"/>
          <w:i w:val="false"/>
          <w:color w:val="000000"/>
          <w:sz w:val="28"/>
        </w:rPr>
        <w:t xml:space="preserve">
      убежденные в том, что более основательные знания немецкого языка и культуры в Республике Казахстан вносят ценный вклад в дальнейшее укрепление культурных связей между обеими странами, </w:t>
      </w:r>
      <w:r>
        <w:br/>
      </w:r>
      <w:r>
        <w:rPr>
          <w:rFonts w:ascii="Times New Roman"/>
          <w:b w:val="false"/>
          <w:i w:val="false"/>
          <w:color w:val="000000"/>
          <w:sz w:val="28"/>
        </w:rPr>
        <w:t xml:space="preserve">
      на основе Соглашения между Правительством Республики Казахстан и Правительством Федеративной Республики Германия о культурном сотрудничестве от 16 декабря 1994 г.,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договорились об оказании казахстанским школам поддержки в виде направления германских преподавателей и специалистов, по методике. Германские преподаватели будут работать в области подготовки и повышения квалификации преподавателей немецкого языка и учителей, преподающих отдельные предметы на немецком языке, и будут преподавать немецкий в качестве родного языка, в частности, в тех регионах Республики Казахстан, в которых проживают граждане Казахстана немецкого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до 31 декабря перед началом следующего учебного года уведомляет по дипломатическим каналам Правительство Федеративной Республики Германия о предусмотренных сферах деятельности, школах, предметах, количестве требуемых германских преподавателей и их соответствующей квалификации. </w:t>
      </w:r>
      <w:r>
        <w:br/>
      </w:r>
      <w:r>
        <w:rPr>
          <w:rFonts w:ascii="Times New Roman"/>
          <w:b w:val="false"/>
          <w:i w:val="false"/>
          <w:color w:val="000000"/>
          <w:sz w:val="28"/>
        </w:rPr>
        <w:t xml:space="preserve">
      (2) Правительство Федеративной Республики Германия не позднее чем за три месяца до начала учебного года или соответственно до начала занятий сообщает по дипломатическим каналам Правительству Республики Казахстан фамилии, предметы и данные о квалификации преподавателей, работе которых в Республике Казахстан Германская сторона намеревается оказать содействие. Кроме срока действия необходимого содействия, в качестве предложения в сообщении также должны быть указаны предметы и школы, в которых отдельным преподавателям следует работать.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Работодателями указанных в Статье 2 преподавателей являются компетентные казахстанские ведомства. Они передают выбранным преподавателям до их отъезда письменную информацию с указанием места и условий работы, а непосредственно по их приезду в Республику Казахстан заключают с указанными преподавателями трудовой договор. Таким образом преподаватели получают такой же правовой статус, как и отечественные работники. Правительство Казахстана обеспечивает им такую же социальную защиту, как и казахстанским преподавателям. </w:t>
      </w:r>
      <w:r>
        <w:br/>
      </w:r>
      <w:r>
        <w:rPr>
          <w:rFonts w:ascii="Times New Roman"/>
          <w:b w:val="false"/>
          <w:i w:val="false"/>
          <w:color w:val="000000"/>
          <w:sz w:val="28"/>
        </w:rPr>
        <w:t xml:space="preserve">
      (2) Трудовой договор вначале действителен на срок одного учебного года. Если он не будет расторгнут за четыре месяца до окончания этого учебного года, срок его действия автоматически продлевается еще на год, что может повторяться максимально до шести лет общего срока действия. Причины расторжения договора должны быть сообщены партнеру по договору. </w:t>
      </w:r>
      <w:r>
        <w:br/>
      </w:r>
      <w:r>
        <w:rPr>
          <w:rFonts w:ascii="Times New Roman"/>
          <w:b w:val="false"/>
          <w:i w:val="false"/>
          <w:color w:val="000000"/>
          <w:sz w:val="28"/>
        </w:rPr>
        <w:t xml:space="preserve">
      (3) Преподаватели обязаны в неделю проводить до 25 уроков на немецком языке, продолжительность которых соответствует установленным в стране нормам. Они обязаны, при необходимости, вести дополнительные уроки, но не более трех уроков в неделю и 40 уроков в год. Однако в случае выполнения специальных задач еженедельное количество уроков может быть сокращено. </w:t>
      </w:r>
      <w:r>
        <w:br/>
      </w:r>
      <w:r>
        <w:rPr>
          <w:rFonts w:ascii="Times New Roman"/>
          <w:b w:val="false"/>
          <w:i w:val="false"/>
          <w:color w:val="000000"/>
          <w:sz w:val="28"/>
        </w:rPr>
        <w:t xml:space="preserve">
      (4) Во время летних каникул в Республике Казахстан этих преподавателей можно использовать сроком не более 4 недель в рамках летних курсов при условии предоставления им минимального беспрерывного отпуска в 30 рабочих дней. </w:t>
      </w:r>
      <w:r>
        <w:br/>
      </w:r>
      <w:r>
        <w:rPr>
          <w:rFonts w:ascii="Times New Roman"/>
          <w:b w:val="false"/>
          <w:i w:val="false"/>
          <w:color w:val="000000"/>
          <w:sz w:val="28"/>
        </w:rPr>
        <w:t xml:space="preserve">
      (5) В качестве оплаты по договору германские преподаватели в данной школе получают обычный оклад казахстанских преподавателей, который по меньшей мере должен соответствовать окладу преподавателей с двухлетним рабочим стажем. Оклад выплачивается также во время каникул. </w:t>
      </w:r>
      <w:r>
        <w:br/>
      </w:r>
      <w:r>
        <w:rPr>
          <w:rFonts w:ascii="Times New Roman"/>
          <w:b w:val="false"/>
          <w:i w:val="false"/>
          <w:color w:val="000000"/>
          <w:sz w:val="28"/>
        </w:rPr>
        <w:t xml:space="preserve">
      (6) Правительство Республики Казахстан предоставляет германским преподавателям служебные квартиры по обычным местным расценкам арендной платы в местной валюте.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Эксперты-консультанты, представители Центрального управления немецких школ за рубежом Федерального административного ведомства и Уполномоченные Постоянной конференции министров культуры и образования земель Федеративной Республики Германия могут присутствовать на уроках германских преподавателей. </w:t>
      </w:r>
      <w:r>
        <w:br/>
      </w:r>
      <w:r>
        <w:rPr>
          <w:rFonts w:ascii="Times New Roman"/>
          <w:b w:val="false"/>
          <w:i w:val="false"/>
          <w:color w:val="000000"/>
          <w:sz w:val="28"/>
        </w:rPr>
        <w:t xml:space="preserve">
      (2) Уполномоченный Постоянной конференции министров культуры образования земель Федеративной Республики Германия может по поручению германского работодателя преподавателя запросить на него служебную характеристику. </w:t>
      </w:r>
      <w:r>
        <w:br/>
      </w:r>
      <w:r>
        <w:rPr>
          <w:rFonts w:ascii="Times New Roman"/>
          <w:b w:val="false"/>
          <w:i w:val="false"/>
          <w:color w:val="000000"/>
          <w:sz w:val="28"/>
        </w:rPr>
        <w:t>
 </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Дополнительно к договорному окладу германская сторона предоставляет преподавателям финансовую компенсацию, а также паушальное пособие на расходы по переезду. </w:t>
      </w:r>
      <w:r>
        <w:br/>
      </w:r>
      <w:r>
        <w:rPr>
          <w:rFonts w:ascii="Times New Roman"/>
          <w:b w:val="false"/>
          <w:i w:val="false"/>
          <w:color w:val="000000"/>
          <w:sz w:val="28"/>
        </w:rPr>
        <w:t xml:space="preserve">
      (2) Правительство Республики Казахстан обеспечивает освобождение указанных в Статье 2 преподавателей от уплаты налогов и прочих фискальных сборов с доходов, указанных в пункте 1 настоящей Статьи. </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Статус откомандированных германских преподавателей определяется в соответствии с Приложением о вопросах статуса к Соглашению между Правительством Республики Казахстан и Правительством Федеративной Республики Германия о культурном сотрудничестве от 16 декабря 1994 года. </w:t>
      </w:r>
    </w:p>
    <w:bookmarkEnd w:id="4"/>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выдает указанным в Статье 2 преподавателям удостоверения личности, предусмотренные для иностранных специалистов без дипломатического ранга. </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ущерб, причиненный указанными в Статье 2 преподавателями в связи с выполнением возложенных на них в соответствии с настоящим Соглашением учебных задач, они несут ответственность в рамках действующего законодательства Республики Казахстан в такой же мере, как и казахстанские преподаватели. </w:t>
      </w:r>
    </w:p>
    <w:bookmarkEnd w:id="6"/>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Федеративной Республики Германия предоставляет Правительству Республики Казахстан услуги экспертов-консультантов и экспертов-кураторов, предлагающих компетентным казахстанским властям консультацию по всем вопросам преподавания немецкого языка и принимающих участие в практической подготовке и повышении квалификации преподавателей немецкого языка и преподавателей для ведения на немецком языке уроков по отдельным предметам. Наряду с этим один из экспертов-консультантов выполняет функцию координатора, в задачи которого входит урегулирование специальных и административных вопросов принципиального значения в связи с направлением германских преподавателей в Республику Казахстан. Конкретные условия деятельности экспертов-консультантов и экспертов-кураторов будут урегулированы в рабочей инструкции, разрабатываемой по согласованию Договаривающихся Сторон. </w:t>
      </w:r>
      <w:r>
        <w:br/>
      </w:r>
      <w:r>
        <w:rPr>
          <w:rFonts w:ascii="Times New Roman"/>
          <w:b w:val="false"/>
          <w:i w:val="false"/>
          <w:color w:val="000000"/>
          <w:sz w:val="28"/>
        </w:rPr>
        <w:t xml:space="preserve">
      (2) Служебная переписка указанных в Статье 2 преподавателей с любыми учреждениями осуществляется через координатора. </w:t>
      </w:r>
      <w:r>
        <w:br/>
      </w:r>
      <w:r>
        <w:rPr>
          <w:rFonts w:ascii="Times New Roman"/>
          <w:b w:val="false"/>
          <w:i w:val="false"/>
          <w:color w:val="000000"/>
          <w:sz w:val="28"/>
        </w:rPr>
        <w:t xml:space="preserve">
      (3) Деятельность экспертов-консультантов и экспертов-кураторов оплачивается Правительством Федеративной Республики Германия. Правительство Республики Казахстан с них налогов или других фискальных сборов не взимает. </w:t>
      </w:r>
      <w:r>
        <w:br/>
      </w:r>
      <w:r>
        <w:rPr>
          <w:rFonts w:ascii="Times New Roman"/>
          <w:b w:val="false"/>
          <w:i w:val="false"/>
          <w:color w:val="000000"/>
          <w:sz w:val="28"/>
        </w:rPr>
        <w:t xml:space="preserve">
      (4) Действие Статей 5-7 соответственно распространяется на экспертов-консультантов и экспертов-кураторов. </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со дня взаимной нотификации Договаривающихся Сторон о том, что необходимые для его вступления в силу внутригосударственные процедуры выполнены. Решающим при определении дня вступления в силу является день поступления последней нотификации. </w:t>
      </w:r>
      <w:r>
        <w:br/>
      </w:r>
      <w:r>
        <w:rPr>
          <w:rFonts w:ascii="Times New Roman"/>
          <w:b w:val="false"/>
          <w:i w:val="false"/>
          <w:color w:val="000000"/>
          <w:sz w:val="28"/>
        </w:rPr>
        <w:t xml:space="preserve">
      (2) Настоящее Соглашение заключается на неограниченный срок. </w:t>
      </w:r>
      <w:r>
        <w:br/>
      </w:r>
      <w:r>
        <w:rPr>
          <w:rFonts w:ascii="Times New Roman"/>
          <w:b w:val="false"/>
          <w:i w:val="false"/>
          <w:color w:val="000000"/>
          <w:sz w:val="28"/>
        </w:rPr>
        <w:t xml:space="preserve">
      (3) Каждая из Договаривающихся Сторон может денонсировать настоящее Соглашение по дипломатическим каналам. В этом случае Соглашение прекращает свое действие через шесть месяцев после получения соответствующей нотификации об этом от другой Договаривающейся Стороны. </w:t>
      </w:r>
      <w:r>
        <w:br/>
      </w:r>
      <w:r>
        <w:rPr>
          <w:rFonts w:ascii="Times New Roman"/>
          <w:b w:val="false"/>
          <w:i w:val="false"/>
          <w:color w:val="000000"/>
          <w:sz w:val="28"/>
        </w:rPr>
        <w:t xml:space="preserve">
      (4) О регистрации этого соглашения в Секретариате Организации Объединенных Наций, согласно статьи 102 устава ООН незамедлительно распорядиться Правительство Федеративной Республики Германия после вступления документа в силу. Другая Договаривающаяся Сторона будет уведомлена об осуществлении регистрации с указанием регистрационного номера ООН, как только он будет утвержден Секретариатом ООН. </w:t>
      </w:r>
      <w:r>
        <w:br/>
      </w:r>
      <w:r>
        <w:rPr>
          <w:rFonts w:ascii="Times New Roman"/>
          <w:b w:val="false"/>
          <w:i w:val="false"/>
          <w:color w:val="000000"/>
          <w:sz w:val="28"/>
        </w:rPr>
        <w:t xml:space="preserve">
      Совершено в г. Бонне 26 ноября 1997 года в двух экземплярах, каждый на казахском, немецком и русском языках, причем все тексты имеют силу. В случае возникновения разногласий в толковании казахского и немецкого текстов основным считается текст на русском языке.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