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5b88" w14:textId="5345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законодательные акты Республики Казахстан по вопросам регулирования отношений, связанных с драгоценными металлами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июля 1998 г. № 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в следующие законодательные акты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имеющий силу Закона, от 17 апреля 1995 г. № 2200 "О лицензировании" (Ведомости Верховного Совета Республики Казахстан, 1995 г., № 3-4, ст. 37; № 12, ст. 88; № 14, ст. 93; № 15-16, ст. 109: № 24, ст. 162; Ведомости Парламента Республики Казахстан, 1996 г., № 8-9, ст. 236; 1997 г., № 1-2, ст. 8; № 7, ст. 80; № 11, ст. 144, 149; № 12, ст. 184; № 13-14, ст. 195, 205; № 22, ст. 333):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27) и 33) пункта 1 статьи 9 исключить.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декабря 1996 г. "О валютном регулировании" (Ведомости Парламента Республики Казахстан, 1996 г., № 20-21, ст. 404; 1997 г., № 13-14, ст. 205):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13: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"за исключением аффинированного золота в слитках"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исключить.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16 июля 1997 г. (Ведомости Парламента Республики Казахстан, 1997 г., № 15-16, ст. 211):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 210, 211 и 212 исключить.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