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ba0e" w14:textId="046b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Болгария об избежании двойного налогообложения в отношении налогов на доходы и капитал</w:t>
      </w:r>
    </w:p>
    <w:p>
      <w:pPr>
        <w:spacing w:after="0"/>
        <w:ind w:left="0"/>
        <w:jc w:val="both"/>
      </w:pPr>
      <w:r>
        <w:rPr>
          <w:rFonts w:ascii="Times New Roman"/>
          <w:b w:val="false"/>
          <w:i w:val="false"/>
          <w:color w:val="000000"/>
          <w:sz w:val="28"/>
        </w:rPr>
        <w:t>Закон Республики Казахстан от 9 июля 1998 г. № 269</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Республики Болгария об избежании двойного налогообложения в отношении налогов на доходы и капитал, заключенную в Алматы 13 ноября 1997 года.</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Республики Болгария об избежании</w:t>
      </w:r>
      <w:r>
        <w:br/>
      </w:r>
      <w:r>
        <w:rPr>
          <w:rFonts w:ascii="Times New Roman"/>
          <w:b w:val="false"/>
          <w:i w:val="false"/>
          <w:color w:val="000000"/>
          <w:sz w:val="28"/>
        </w:rPr>
        <w:t>
</w:t>
      </w:r>
      <w:r>
        <w:rPr>
          <w:rFonts w:ascii="Times New Roman"/>
          <w:b/>
          <w:i w:val="false"/>
          <w:color w:val="000000"/>
          <w:sz w:val="28"/>
        </w:rPr>
        <w:t>                 двойного налогообложения в отношении</w:t>
      </w:r>
      <w:r>
        <w:br/>
      </w:r>
      <w:r>
        <w:rPr>
          <w:rFonts w:ascii="Times New Roman"/>
          <w:b w:val="false"/>
          <w:i w:val="false"/>
          <w:color w:val="000000"/>
          <w:sz w:val="28"/>
        </w:rPr>
        <w:t>
</w:t>
      </w:r>
      <w:r>
        <w:rPr>
          <w:rFonts w:ascii="Times New Roman"/>
          <w:b/>
          <w:i w:val="false"/>
          <w:color w:val="000000"/>
          <w:sz w:val="28"/>
        </w:rPr>
        <w:t>                      налогов на доход и капитал*</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соглашений</w:t>
      </w:r>
      <w:r>
        <w:br/>
      </w:r>
      <w:r>
        <w:rPr>
          <w:rFonts w:ascii="Times New Roman"/>
          <w:b w:val="false"/>
          <w:i w:val="false"/>
          <w:color w:val="000000"/>
          <w:sz w:val="28"/>
        </w:rPr>
        <w:t>
</w:t>
      </w:r>
      <w:r>
        <w:rPr>
          <w:rFonts w:ascii="Times New Roman"/>
          <w:b w:val="false"/>
          <w:i w:val="false"/>
          <w:color w:val="ff0000"/>
          <w:sz w:val="28"/>
        </w:rPr>
        <w:t>          и отдельных законодательных актов Республики Казахстан,</w:t>
      </w:r>
      <w:r>
        <w:br/>
      </w:r>
      <w:r>
        <w:rPr>
          <w:rFonts w:ascii="Times New Roman"/>
          <w:b w:val="false"/>
          <w:i w:val="false"/>
          <w:color w:val="000000"/>
          <w:sz w:val="28"/>
        </w:rPr>
        <w:t>
</w:t>
      </w:r>
      <w:r>
        <w:rPr>
          <w:rFonts w:ascii="Times New Roman"/>
          <w:b w:val="false"/>
          <w:i w:val="false"/>
          <w:color w:val="ff0000"/>
          <w:sz w:val="28"/>
        </w:rPr>
        <w:t>                       1998 год, № 6, ст. 55)</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Болгария,</w:t>
      </w:r>
      <w:r>
        <w:br/>
      </w:r>
      <w:r>
        <w:rPr>
          <w:rFonts w:ascii="Times New Roman"/>
          <w:b w:val="false"/>
          <w:i w:val="false"/>
          <w:color w:val="000000"/>
          <w:sz w:val="28"/>
        </w:rPr>
        <w:t xml:space="preserve">
       Желая заключить Конвенцию об избежании двойного налогообложения в отношении налогов на доходы и капитал, в подтверждении своего стремления к развитию и углублению взаимных экономических отношений, договорились о следующем: </w:t>
      </w:r>
      <w:r>
        <w:br/>
      </w:r>
      <w:r>
        <w:rPr>
          <w:rFonts w:ascii="Times New Roman"/>
          <w:b w:val="false"/>
          <w:i w:val="false"/>
          <w:color w:val="000000"/>
          <w:sz w:val="28"/>
        </w:rPr>
        <w:t>
                                </w:t>
      </w:r>
      <w:r>
        <w:rPr>
          <w:rFonts w:ascii="Times New Roman"/>
          <w:b/>
          <w:i w:val="false"/>
          <w:color w:val="000000"/>
          <w:sz w:val="28"/>
        </w:rPr>
        <w:t xml:space="preserve">Глава 1 </w:t>
      </w:r>
      <w:r>
        <w:br/>
      </w:r>
      <w:r>
        <w:rPr>
          <w:rFonts w:ascii="Times New Roman"/>
          <w:b w:val="false"/>
          <w:i w:val="false"/>
          <w:color w:val="000000"/>
          <w:sz w:val="28"/>
        </w:rPr>
        <w:t>
</w:t>
      </w:r>
      <w:r>
        <w:rPr>
          <w:rFonts w:ascii="Times New Roman"/>
          <w:b/>
          <w:i w:val="false"/>
          <w:color w:val="000000"/>
          <w:sz w:val="28"/>
        </w:rPr>
        <w:t xml:space="preserve">                       Сфера применения Конвенции </w:t>
      </w:r>
      <w:r>
        <w:br/>
      </w: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 и на капитал, взимаемый от имени Договаривающегося Государства или местных органов власти, независимо от метода их взимания. </w:t>
      </w:r>
      <w:r>
        <w:br/>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и налоги на общие суммы заработных плат и жалований, выплачиваемых предприятиями, а также налоги, взимаемые с доходов на прирост стоимости основного капитала.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Республике Болгария:</w:t>
      </w:r>
      <w:r>
        <w:br/>
      </w:r>
      <w:r>
        <w:rPr>
          <w:rFonts w:ascii="Times New Roman"/>
          <w:b w:val="false"/>
          <w:i w:val="false"/>
          <w:color w:val="000000"/>
          <w:sz w:val="28"/>
        </w:rPr>
        <w:t>
     (i) налог на общий доход;</w:t>
      </w:r>
      <w:r>
        <w:br/>
      </w:r>
      <w:r>
        <w:rPr>
          <w:rFonts w:ascii="Times New Roman"/>
          <w:b w:val="false"/>
          <w:i w:val="false"/>
          <w:color w:val="000000"/>
          <w:sz w:val="28"/>
        </w:rPr>
        <w:t>
     (ii) налог на прибыль;</w:t>
      </w:r>
      <w:r>
        <w:br/>
      </w:r>
      <w:r>
        <w:rPr>
          <w:rFonts w:ascii="Times New Roman"/>
          <w:b w:val="false"/>
          <w:i w:val="false"/>
          <w:color w:val="000000"/>
          <w:sz w:val="28"/>
        </w:rPr>
        <w:t xml:space="preserve">
     (iii) налог на здания; </w:t>
      </w:r>
      <w:r>
        <w:br/>
      </w:r>
      <w:r>
        <w:rPr>
          <w:rFonts w:ascii="Times New Roman"/>
          <w:b w:val="false"/>
          <w:i w:val="false"/>
          <w:color w:val="000000"/>
          <w:sz w:val="28"/>
        </w:rPr>
        <w:t>
     (далее именуемые как "Болгарские налоги");</w:t>
      </w:r>
      <w:r>
        <w:br/>
      </w:r>
      <w:r>
        <w:rPr>
          <w:rFonts w:ascii="Times New Roman"/>
          <w:b w:val="false"/>
          <w:i w:val="false"/>
          <w:color w:val="000000"/>
          <w:sz w:val="28"/>
        </w:rPr>
        <w:t>
     b) в Республике Казахстан:</w:t>
      </w:r>
      <w:r>
        <w:br/>
      </w:r>
      <w:r>
        <w:rPr>
          <w:rFonts w:ascii="Times New Roman"/>
          <w:b w:val="false"/>
          <w:i w:val="false"/>
          <w:color w:val="000000"/>
          <w:sz w:val="28"/>
        </w:rPr>
        <w:t>
     (i) налог на доходы юридических и физических лиц;</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(далее именуемый как "Казахстанский налог").</w:t>
      </w:r>
      <w:r>
        <w:br/>
      </w:r>
      <w:r>
        <w:rPr>
          <w:rFonts w:ascii="Times New Roman"/>
          <w:b w:val="false"/>
          <w:i w:val="false"/>
          <w:color w:val="000000"/>
          <w:sz w:val="28"/>
        </w:rPr>
        <w:t xml:space="preserve">
       4. Конвенция также применяется к любым аналогичным налогам, которые будут взиматься в дополнение к существующим налогам или вместо них после даты подписания Конвенции, так же, как и к любому другому налогу, как это может быть определено и согласовано обменом письмами между компетентными органами Договаривающихся Государств. Компетентные органы Договаривающихся Государств уведомлят друг друга о любых существенных изменениях, которые будут внесены в их существующие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"Болгария" означает Республику Болгария, и, при использовании в географическом смысле, означает территорию и территориальное море, в пределах которых она осуществляет ее государственный суверенитет, а также континентальный шельф и исключительную экономическую зону, в пределах которой она осуществляет суверенные права и юрисдикцию в соответствии c международным законодательством. </w:t>
      </w:r>
      <w:r>
        <w:br/>
      </w:r>
      <w:r>
        <w:rPr>
          <w:rFonts w:ascii="Times New Roman"/>
          <w:b w:val="false"/>
          <w:i w:val="false"/>
          <w:color w:val="000000"/>
          <w:sz w:val="28"/>
        </w:rPr>
        <w:t xml:space="preserve">
      b) термин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с) термины "Договаривающееся Государство" и "другое Договаривающееся Государство" означает Болгарию или Казахстан в зависимости от контекста; </w:t>
      </w:r>
      <w:r>
        <w:br/>
      </w:r>
      <w:r>
        <w:rPr>
          <w:rFonts w:ascii="Times New Roman"/>
          <w:b w:val="false"/>
          <w:i w:val="false"/>
          <w:color w:val="000000"/>
          <w:sz w:val="28"/>
        </w:rPr>
        <w:t xml:space="preserve">
      d) термин "лицо" включает физическое лицо, компанию и любое другое объединение лиц; </w:t>
      </w:r>
      <w:r>
        <w:br/>
      </w:r>
      <w:r>
        <w:rPr>
          <w:rFonts w:ascii="Times New Roman"/>
          <w:b w:val="false"/>
          <w:i w:val="false"/>
          <w:color w:val="000000"/>
          <w:sz w:val="28"/>
        </w:rPr>
        <w:t xml:space="preserve">
      е)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r>
        <w:br/>
      </w:r>
      <w:r>
        <w:rPr>
          <w:rFonts w:ascii="Times New Roman"/>
          <w:b w:val="false"/>
          <w:i w:val="false"/>
          <w:color w:val="000000"/>
          <w:sz w:val="28"/>
        </w:rPr>
        <w:t xml:space="preserve">
      f)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h) термин "международная перевозка" означает любую перевозку морским, воздушным или автодорожным транспортом, эксплуатируемым предприятием Договаривающегося Государства, кроме случаев, когда морской, воздушный или автодорожный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случае Болгарии: Министра финансов или его уполномоченного представителя; </w:t>
      </w:r>
      <w:r>
        <w:br/>
      </w:r>
      <w:r>
        <w:rPr>
          <w:rFonts w:ascii="Times New Roman"/>
          <w:b w:val="false"/>
          <w:i w:val="false"/>
          <w:color w:val="000000"/>
          <w:sz w:val="28"/>
        </w:rPr>
        <w:t xml:space="preserve">
      (ii) в случае Казахстана: Министерство финансов или его уполномоченного представителя. </w:t>
      </w:r>
      <w:r>
        <w:br/>
      </w:r>
      <w:r>
        <w:rPr>
          <w:rFonts w:ascii="Times New Roman"/>
          <w:b w:val="false"/>
          <w:i w:val="false"/>
          <w:color w:val="000000"/>
          <w:sz w:val="28"/>
        </w:rPr>
        <w:t xml:space="preserve">
      2. При применении в любое время положений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для целей налогов, на которые распространяется Конвенция. Любое значение по действующему налоговому законодательству этого Государства будет иметь приоритет над значением, предусмотренным для термина в других законах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гражданства, постоянного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только того Государства, в котором оно располагает имеющимся в его распоряжении постоянным жилищем; если оно располагает принадлежащим ему постоянным жилищем в обоих Государствах, оно считается резидентом Государства, с которым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по законодательству которого оно было создано.</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5</w:t>
      </w:r>
    </w:p>
    <w:p>
      <w:pPr>
        <w:spacing w:after="0"/>
        <w:ind w:left="0"/>
        <w:jc w:val="both"/>
      </w:pPr>
      <w:r>
        <w:rPr>
          <w:rFonts w:ascii="Times New Roman"/>
          <w:b/>
          <w:i w:val="false"/>
          <w:color w:val="000000"/>
          <w:sz w:val="28"/>
        </w:rPr>
        <w:t>                      Постоянное учрежден</w:t>
      </w:r>
      <w:r>
        <w:rPr>
          <w:rFonts w:ascii="Times New Roman"/>
          <w:b w:val="false"/>
          <w:i w:val="false"/>
          <w:color w:val="000000"/>
          <w:sz w:val="28"/>
        </w:rPr>
        <w:t xml:space="preserve">ие     </w:t>
      </w:r>
    </w:p>
    <w:bookmarkStart w:name="z7" w:id="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контору;</w:t>
      </w:r>
      <w:r>
        <w:br/>
      </w:r>
      <w:r>
        <w:rPr>
          <w:rFonts w:ascii="Times New Roman"/>
          <w:b w:val="false"/>
          <w:i w:val="false"/>
          <w:color w:val="000000"/>
          <w:sz w:val="28"/>
        </w:rPr>
        <w:t xml:space="preserve">
      d) фабрику;     </w:t>
      </w:r>
      <w:r>
        <w:br/>
      </w:r>
      <w:r>
        <w:rPr>
          <w:rFonts w:ascii="Times New Roman"/>
          <w:b w:val="false"/>
          <w:i w:val="false"/>
          <w:color w:val="000000"/>
          <w:sz w:val="28"/>
        </w:rPr>
        <w:t>
      е) мастерскую;</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xml:space="preserve">
      а) строительную площадку или строительный или монтажный объект, или связанные с ними наблюдательные услуги, только, если такая площадка или объект существуют более чем 12 месяцев или такие услуги продолжаются более чем 6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связанные с ними наблюдательные услуги, или буровую установку или судно, используемые для разведки природных ресурсов, только, если такое использование длится более чем 6 месяцев или такие услуги продолжаются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или демонстрации товаров или изделий, принадлежащих предприятию; </w:t>
      </w:r>
      <w:r>
        <w:br/>
      </w:r>
      <w:r>
        <w:rPr>
          <w:rFonts w:ascii="Times New Roman"/>
          <w:b w:val="false"/>
          <w:i w:val="false"/>
          <w:color w:val="000000"/>
          <w:sz w:val="28"/>
        </w:rPr>
        <w:t xml:space="preserve">
      b) содержание запасов товаров и изделий, принадлежащих предприятию исключительно для целей хранения или демонстрации; </w:t>
      </w:r>
      <w:r>
        <w:br/>
      </w:r>
      <w:r>
        <w:rPr>
          <w:rFonts w:ascii="Times New Roman"/>
          <w:b w:val="false"/>
          <w:i w:val="false"/>
          <w:color w:val="000000"/>
          <w:sz w:val="28"/>
        </w:rPr>
        <w:t xml:space="preserve">
      с) содержание запаса товаров 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и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или содержит запас товаров или изделий, принадлежащих предприятию, из которого осуществляется регулярная поставка таких товаров или изделий от имени предприятия,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осуществляется через постоянное место деятельности, не делает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морской, воздушный и автодорожный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III </w:t>
      </w:r>
      <w:r>
        <w:br/>
      </w:r>
      <w:r>
        <w:rPr>
          <w:rFonts w:ascii="Times New Roman"/>
          <w:b w:val="false"/>
          <w:i w:val="false"/>
          <w:color w:val="000000"/>
          <w:sz w:val="28"/>
        </w:rPr>
        <w:t>
</w:t>
      </w:r>
      <w:r>
        <w:rPr>
          <w:rFonts w:ascii="Times New Roman"/>
          <w:b/>
          <w:i w:val="false"/>
          <w:color w:val="000000"/>
          <w:sz w:val="28"/>
        </w:rPr>
        <w:t xml:space="preserve">                        Налогообложение дохода </w:t>
      </w:r>
      <w:r>
        <w:br/>
      </w:r>
      <w:r>
        <w:rPr>
          <w:rFonts w:ascii="Times New Roman"/>
          <w:b w:val="false"/>
          <w:i w:val="false"/>
          <w:color w:val="000000"/>
          <w:sz w:val="28"/>
        </w:rPr>
        <w:t>
</w:t>
      </w:r>
      <w:r>
        <w:rPr>
          <w:rFonts w:ascii="Times New Roman"/>
          <w:b/>
          <w:i w:val="false"/>
          <w:color w:val="000000"/>
          <w:sz w:val="28"/>
        </w:rPr>
        <w:t>                               Статья 7</w:t>
      </w:r>
      <w:r>
        <w:rPr>
          <w:rFonts w:ascii="Times New Roman"/>
          <w:b w:val="false"/>
          <w:i w:val="false"/>
          <w:color w:val="000000"/>
          <w:sz w:val="28"/>
        </w:rPr>
        <w:t>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такой вычет не допускается в отношении сумм, если любые из них выплачиваются (иным способом, чем в счет возмещения действительных расходов) постоянным учреждением головному офису предприятия или любому из его офисов в виде роялти или других схожих платежей за использование патентов или других прав, или в виде комиссионных за предоставленные специальные услуги или за менеджмент, или (за исключением случаев банковских предприятий) в виде процентов на сумму, ссуженную предприятием постоянному учреждению.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6.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Международный транспо</w:t>
      </w:r>
      <w:r>
        <w:rPr>
          <w:rFonts w:ascii="Times New Roman"/>
          <w:b w:val="false"/>
          <w:i w:val="false"/>
          <w:color w:val="000000"/>
          <w:sz w:val="28"/>
        </w:rPr>
        <w:t xml:space="preserve">рт </w:t>
      </w:r>
      <w:r>
        <w:br/>
      </w: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воздушных судов или дорожных транспортных средств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В целях настоящей Статьи, прибыль от эксплуатации морского, воздушного или автодорожного транспорта будет означать прибыль, полученную от перевозки упомянутыми средствами транспорта пассажиров, почты, скота или товаров, включая: </w:t>
      </w:r>
      <w:r>
        <w:br/>
      </w:r>
      <w:r>
        <w:rPr>
          <w:rFonts w:ascii="Times New Roman"/>
          <w:b w:val="false"/>
          <w:i w:val="false"/>
          <w:color w:val="000000"/>
          <w:sz w:val="28"/>
        </w:rPr>
        <w:t xml:space="preserve">
      а) прибыль от аренды на основе фракта морского, воздушного или автодорожного транспорта; </w:t>
      </w:r>
      <w:r>
        <w:br/>
      </w:r>
      <w:r>
        <w:rPr>
          <w:rFonts w:ascii="Times New Roman"/>
          <w:b w:val="false"/>
          <w:i w:val="false"/>
          <w:color w:val="000000"/>
          <w:sz w:val="28"/>
        </w:rPr>
        <w:t xml:space="preserve">
      b) прибыль от использования, содержания или аренды контейнеров, (включая трейлеры и связанное оборудование для транспортировки контейнеров), используемое для перевозки товаров или изделий; </w:t>
      </w:r>
      <w:r>
        <w:br/>
      </w:r>
      <w:r>
        <w:rPr>
          <w:rFonts w:ascii="Times New Roman"/>
          <w:b w:val="false"/>
          <w:i w:val="false"/>
          <w:color w:val="000000"/>
          <w:sz w:val="28"/>
        </w:rPr>
        <w:t xml:space="preserve">
      если аренда, использование или содержание, в зависимости от обстоятельств в соответствии с подпунктами а) и b), является побочной по отношению к эксплуатации морского, воздушного или автодорожного транспорта в международной перевозке. </w:t>
      </w:r>
      <w:r>
        <w:br/>
      </w:r>
      <w:r>
        <w:rPr>
          <w:rFonts w:ascii="Times New Roman"/>
          <w:b w:val="false"/>
          <w:i w:val="false"/>
          <w:color w:val="000000"/>
          <w:sz w:val="28"/>
        </w:rPr>
        <w:t xml:space="preserve">
      3. Положения пункта 1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 финансовых отношениях создаются или устанавливаются условия, которые отличаются от тех, которые были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сложились между независимыми предприятиями, тогда это другое Государство может сделать соответствующие корректировки к сумме налога, взимаемого в нем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налог, взимаемый таким образом, не будет превышать 10 процентов общей суммы дивидендов. </w:t>
      </w:r>
      <w:r>
        <w:br/>
      </w:r>
      <w:r>
        <w:rPr>
          <w:rFonts w:ascii="Times New Roman"/>
          <w:b w:val="false"/>
          <w:i w:val="false"/>
          <w:color w:val="000000"/>
          <w:sz w:val="28"/>
        </w:rPr>
        <w:t xml:space="preserve">
      Компетентные органы Договаривающихся Государств установят способ применения этих ограничений по взаимному согласию. </w:t>
      </w:r>
      <w:r>
        <w:br/>
      </w: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ни подвергать налогообложению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прибыли или дохода, возникающего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доходы компании, относящиеся к постоянному учреждению в этом Государстве, налогом в дополнение к налогу, который начисляется на доходы компании, которая является резидентом этого Государства, при условии, что любой дополнительный налог, начисленный таким образом, не превысит 10 процентов суммы таких налогов, которые не подвергались дополнительному налогу в предыдущий налогооблагаемый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налог, взимаемый таким образом, не будет превышать 10 процентов общей суммы процентов. </w:t>
      </w:r>
      <w:r>
        <w:br/>
      </w:r>
      <w:r>
        <w:rPr>
          <w:rFonts w:ascii="Times New Roman"/>
          <w:b w:val="false"/>
          <w:i w:val="false"/>
          <w:color w:val="000000"/>
          <w:sz w:val="28"/>
        </w:rPr>
        <w:t xml:space="preserve">
      Компетентные органы Договаривающихся Государств по взаимному согласию установят способ применения этого ограничения. </w:t>
      </w:r>
      <w:r>
        <w:br/>
      </w:r>
      <w:r>
        <w:rPr>
          <w:rFonts w:ascii="Times New Roman"/>
          <w:b w:val="false"/>
          <w:i w:val="false"/>
          <w:color w:val="000000"/>
          <w:sz w:val="28"/>
        </w:rPr>
        <w:t xml:space="preserve">
      3. Несмотря на положения пункта 2, проценты, возникшие в Договаривающемся Государстве и выплачиваемые Правительству другого Договаривающегося Государства, его установленному органу или местному органу власти, или Национальному Банку этого другого Государства или другой финансовой организации, полностью принадлежащей этому Государству,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в нем постоянной базой, и долговое требование, в отношении которого выплачиваются проценты, действительно относится к такому постоянном учреждению или постоянной базе. В таком случае применяются положения Статей 7 или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могут также облагаться налогом в Договаривающемся Государстве, в котором они возникают, и соответствии с законодательством этого Государства, но если получатель является фактическим владельцем роялти, налог, взимаемый таким образом, не будет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 использования любого авторского права на произведения литературы, искусства или науки, включая программный продукт, видео- и кинематографические фильмы и фильмы, пленки или диски для радио- или телевещания, любой патент, торговую марку, дизайн или модель, план, секретную формулу или процесс, или за пользование или предоставление права пользования промышленным, коммерческим или научным оборудованием или платежи за информацию (ноу-хау), касающуюся промышленного, коммерческого или научного опыта. </w:t>
      </w:r>
      <w:r>
        <w:br/>
      </w:r>
      <w:r>
        <w:rPr>
          <w:rFonts w:ascii="Times New Roman"/>
          <w:b w:val="false"/>
          <w:i w:val="false"/>
          <w:color w:val="000000"/>
          <w:sz w:val="28"/>
        </w:rPr>
        <w:t xml:space="preserve">
      4. Положения настоящей Статьи также применяются к платежам за технические услуги, связанные с продажей, использование или право использования, описанного в пункте 3. </w:t>
      </w:r>
      <w:r>
        <w:br/>
      </w:r>
      <w:r>
        <w:rPr>
          <w:rFonts w:ascii="Times New Roman"/>
          <w:b w:val="false"/>
          <w:i w:val="false"/>
          <w:color w:val="000000"/>
          <w:sz w:val="28"/>
        </w:rPr>
        <w:t xml:space="preserve">
      5.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Статей 7 или 14, в зависимости от обстоятельств. </w:t>
      </w:r>
      <w:r>
        <w:br/>
      </w:r>
      <w:r>
        <w:rPr>
          <w:rFonts w:ascii="Times New Roman"/>
          <w:b w:val="false"/>
          <w:i w:val="false"/>
          <w:color w:val="000000"/>
          <w:sz w:val="28"/>
        </w:rPr>
        <w:t xml:space="preserve">
      6. Считается, что роялти возникают в Договаривающемся Государстве, если плательщиком является само это Государство,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7. Если, вследствие особых отношений между плательщиками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этой Статьи путем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а) акций, иных, чем акции, которыми торгуют на существенной и регулярной основе на официально признанной фондовой бирже, получающих свою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имуществе лиц, иных чем физические лица, если такое имущество состоит в основном из недвижимого имущества, расположенного в другом Договаривающемся Государстве, или из акций, упомянутых в подпункте а) выше, могут облагаться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составляющая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воздушных судов или дорожных транспортных средств, эксплуатируемых в международной перевозке предприятием Договаривающегося Государства, или движимого имущества, связанного с эксплуатацией упомянутых средств транспорта,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упомянутое в предыдущих пунктах,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Доход от независимых профессиональных и других услуг</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оно не имеет в другом Договаривающемся Государстве постоянной базы на регулярной основе. Если оно имеет такую постоянную базу, доход может облагаться налогом в другом Государстве, но только в той части, которая относится к этой постоянной базе. </w:t>
      </w:r>
      <w:r>
        <w:br/>
      </w:r>
      <w:r>
        <w:rPr>
          <w:rFonts w:ascii="Times New Roman"/>
          <w:b w:val="false"/>
          <w:i w:val="false"/>
          <w:color w:val="000000"/>
          <w:sz w:val="28"/>
        </w:rPr>
        <w:t xml:space="preserve">
      2. Термин "профессиональные услуги" в особенности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Доход от работы по найму</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20 и 21,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выполняемое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дней в любом 12-месячном периоде, начинающемся 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дорожного транспорта, эксплуатируемого в международной перевозке предприятием Договаривающегося Государства,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любого сходного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Работники искусства и спортсмены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доход, упомянутый в настоящей Статье, освобождается от налогообложения в Договаривающемся Государстве, в котором осуществлялась деятельность работника искусств или спортсмена, при условии, что эта деятельность поддерживается полностью или в значительной части общественными фондами обоих Договаривающихся Государств или их местных органов власти, или деятельность осуществляется в рамках соглашения о культурной или спортивной кооперации между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Пенсии </w:t>
      </w:r>
      <w:r>
        <w:br/>
      </w:r>
      <w:r>
        <w:rPr>
          <w:rFonts w:ascii="Times New Roman"/>
          <w:b w:val="false"/>
          <w:i w:val="false"/>
          <w:color w:val="000000"/>
          <w:sz w:val="28"/>
        </w:rPr>
        <w:t xml:space="preserve">
      1. Пенсии и другие подобные вознаграждения, возникающие в Договаривающемся Государстве и выплачиваемые резиденту другого Договаривающегося Государства работу, осуществлявшуюся в прошлом, может облагаться налогом в этом другом Государстве. </w:t>
      </w:r>
      <w:r>
        <w:br/>
      </w:r>
      <w:r>
        <w:rPr>
          <w:rFonts w:ascii="Times New Roman"/>
          <w:b w:val="false"/>
          <w:i w:val="false"/>
          <w:color w:val="000000"/>
          <w:sz w:val="28"/>
        </w:rPr>
        <w:t xml:space="preserve">
      2. Независимо от положений пункта 1, выплачиваемые пенсии и другие выплаты, сделанные Договаривающимся Государством по публичной схеме, которая является частью системы социального страхования этого Государства,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xml:space="preserve">
      1. Вознаграждение, иное, чем пенсия, выплачиваемое Договаривающимся Государством или его местным органом власти физическому лицу в отношении службы, осуществляемой для этого Государства или органа власти, облагается налогом только в этом Государстве. </w:t>
      </w:r>
      <w:r>
        <w:br/>
      </w:r>
      <w:r>
        <w:rPr>
          <w:rFonts w:ascii="Times New Roman"/>
          <w:b w:val="false"/>
          <w:i w:val="false"/>
          <w:color w:val="000000"/>
          <w:sz w:val="28"/>
        </w:rPr>
        <w:t xml:space="preserve">
      2.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Положения Статей 15, 16, и 18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xml:space="preserve">
      1. Платежи, которые студент или стажер, являющийся или являвшийся непосредственно до приезда в Договаривающееся Государство резидентом другого Договаривающегося Государства, и который находится в первом упомянутом Государстве исключительно с целью получения образования или обучения, получает для цели своего проживания, получения образования или обучения,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2. Доходы, полученные студентом или стажером в отношении деятельности, осуществляемой в Договаривающемся Государстве, в котором он находится исключительно с целью получению образования или обучения, не облагается налогом в этом Государстве, пока такой доход не превышает сумму национальный уровень средней заработной платы за предыдущий календарный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Профессора и исследователи</w:t>
      </w:r>
      <w:r>
        <w:rPr>
          <w:rFonts w:ascii="Times New Roman"/>
          <w:b w:val="false"/>
          <w:i w:val="false"/>
          <w:color w:val="000000"/>
          <w:sz w:val="28"/>
        </w:rPr>
        <w:t> </w:t>
      </w:r>
      <w:r>
        <w:br/>
      </w:r>
      <w:r>
        <w:rPr>
          <w:rFonts w:ascii="Times New Roman"/>
          <w:b w:val="false"/>
          <w:i w:val="false"/>
          <w:color w:val="000000"/>
          <w:sz w:val="28"/>
        </w:rPr>
        <w:t xml:space="preserve">
      1. Вознаграждения, полученные физическим лицом, которое непосредственно до приезда в Договаривающееся Государство является или являлось резидентом другого Договаривающегося Государства и которое находится в первом упомянутом Государстве с целью преподавания или научного исследования в признанном университете, другом учреждении высшего образования или колледже освобождаются от налога в первом упомянутом Государстве по любому вознаграждению за такое преподавание или исследование в течение периода, не превышающего два года с даты его первого приезда в это Государство для этой цели. </w:t>
      </w:r>
      <w:r>
        <w:br/>
      </w:r>
      <w:r>
        <w:rPr>
          <w:rFonts w:ascii="Times New Roman"/>
          <w:b w:val="false"/>
          <w:i w:val="false"/>
          <w:color w:val="000000"/>
          <w:sz w:val="28"/>
        </w:rPr>
        <w:t xml:space="preserve">
      2. Положения вышеупомянутого пункта не применяются к доходу от преподавания или исследования, если такая деятельность предпринята физическим лицом не в общественных интересах, а, в первую очередь, для частной выгоды какого-либо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возникают,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применяется к доходам, иным, чем доходы от недвижимого имущества, определенного в пункте 2 статьи 6, если получатель таких доходов, являясь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с расположенной в нем постоянной базы, и право или имущество, в отношении которого производится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3. Однако, если такой доход получен резидентом Договаривающегося Государства из источников в этом другом Договаривающемся Государстве, такой доход может также облагаться налогом в Государстве, в котором он возникает и в соответствии с законодательством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IV </w:t>
      </w:r>
      <w:r>
        <w:br/>
      </w:r>
      <w:r>
        <w:rPr>
          <w:rFonts w:ascii="Times New Roman"/>
          <w:b w:val="false"/>
          <w:i w:val="false"/>
          <w:color w:val="000000"/>
          <w:sz w:val="28"/>
        </w:rPr>
        <w:t>
</w:t>
      </w:r>
      <w:r>
        <w:rPr>
          <w:rFonts w:ascii="Times New Roman"/>
          <w:b/>
          <w:i w:val="false"/>
          <w:color w:val="000000"/>
          <w:sz w:val="28"/>
        </w:rPr>
        <w:t xml:space="preserve">                      Налогообложение капитала </w:t>
      </w:r>
      <w:r>
        <w:br/>
      </w: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xml:space="preserve">                              Капитал </w:t>
      </w:r>
      <w:r>
        <w:br/>
      </w: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расположенным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распоряжение резидента Договаривающегося Государства в другом Договаривающемся Государстве для цели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воздушными судами или дорожным транспортным средством, эксплуатируемым резидентом Договаривающегося Государства в международной перевозке, и движимым имуществом, относящимся к эксплуатации таких средств транспорта, облагается налогом только в этом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V </w:t>
      </w:r>
      <w:r>
        <w:br/>
      </w:r>
      <w:r>
        <w:rPr>
          <w:rFonts w:ascii="Times New Roman"/>
          <w:b w:val="false"/>
          <w:i w:val="false"/>
          <w:color w:val="000000"/>
          <w:sz w:val="28"/>
        </w:rPr>
        <w:t>
</w:t>
      </w:r>
      <w:r>
        <w:rPr>
          <w:rFonts w:ascii="Times New Roman"/>
          <w:b/>
          <w:i w:val="false"/>
          <w:color w:val="000000"/>
          <w:sz w:val="28"/>
        </w:rPr>
        <w:t xml:space="preserve">               Методы устранения двойного налогообложения </w:t>
      </w:r>
      <w:r>
        <w:br/>
      </w: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xml:space="preserve">
      1. В Болгарии двойное налогообложение устраняется следующим образом: </w:t>
      </w:r>
      <w:r>
        <w:br/>
      </w:r>
      <w:r>
        <w:rPr>
          <w:rFonts w:ascii="Times New Roman"/>
          <w:b w:val="false"/>
          <w:i w:val="false"/>
          <w:color w:val="000000"/>
          <w:sz w:val="28"/>
        </w:rPr>
        <w:t xml:space="preserve">
      а) если резидент Болгарии получает доход или владеет капиталом, которые, согласно положениям настоящей Конвенции, может облагаться налогом в Казахстане, Болгария разрешит как вычет из налога на доход или капитал этого резидента сумму, равную налогу, уплачиваемому в Казахстане. Такой вычет, однако, не превысит той части налога или налога на капитал, исчисленного до предоставления вычета, которая может относиться к доходу или капиталу, который может облагаться налогом в Казахстане. </w:t>
      </w:r>
      <w:r>
        <w:br/>
      </w:r>
      <w:r>
        <w:rPr>
          <w:rFonts w:ascii="Times New Roman"/>
          <w:b w:val="false"/>
          <w:i w:val="false"/>
          <w:color w:val="000000"/>
          <w:sz w:val="28"/>
        </w:rPr>
        <w:t xml:space="preserve">
      b) если, в соответствие с любыми положениями настоящей Конвенции, полученный доход или капитал, принадлежащий резиденту Болгарии, освобожден от налога в Болгарии, Болгария может, тем не менее, при исчислении суммы налога на оставшийся доход от резидента, принять в расчет освобожденную сумму. </w:t>
      </w:r>
      <w:r>
        <w:br/>
      </w:r>
      <w:r>
        <w:rPr>
          <w:rFonts w:ascii="Times New Roman"/>
          <w:b w:val="false"/>
          <w:i w:val="false"/>
          <w:color w:val="000000"/>
          <w:sz w:val="28"/>
        </w:rPr>
        <w:t xml:space="preserve">
      2. В Казахстане двойное налогообложение устраняется следующим образом: </w:t>
      </w:r>
      <w:r>
        <w:br/>
      </w:r>
      <w:r>
        <w:rPr>
          <w:rFonts w:ascii="Times New Roman"/>
          <w:b w:val="false"/>
          <w:i w:val="false"/>
          <w:color w:val="000000"/>
          <w:sz w:val="28"/>
        </w:rPr>
        <w:t xml:space="preserve">
      Если резидент Казахстана получает доход или владеет капиталом, который согласно положениям настоящей Конвенции, может облагаться налогом в Болгарии, Казахстан разрешит: </w:t>
      </w:r>
      <w:r>
        <w:br/>
      </w:r>
      <w:r>
        <w:rPr>
          <w:rFonts w:ascii="Times New Roman"/>
          <w:b w:val="false"/>
          <w:i w:val="false"/>
          <w:color w:val="000000"/>
          <w:sz w:val="28"/>
        </w:rPr>
        <w:t xml:space="preserve">
      а) как вычет из налога на доход этого резидента сумму, равную подоходному налогу, уплачиваемому в Болгарии; </w:t>
      </w:r>
      <w:r>
        <w:br/>
      </w:r>
      <w:r>
        <w:rPr>
          <w:rFonts w:ascii="Times New Roman"/>
          <w:b w:val="false"/>
          <w:i w:val="false"/>
          <w:color w:val="000000"/>
          <w:sz w:val="28"/>
        </w:rPr>
        <w:t xml:space="preserve">
      b) как вычет из налога на капитал этого резидента сумму, равную налогу на капитал, уплачиваемому в Болгарии;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налога, который был бы начислен на такой же доход в Казахстане по ставкам, действующим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VI </w:t>
      </w:r>
      <w:r>
        <w:br/>
      </w:r>
      <w:r>
        <w:rPr>
          <w:rFonts w:ascii="Times New Roman"/>
          <w:b w:val="false"/>
          <w:i w:val="false"/>
          <w:color w:val="000000"/>
          <w:sz w:val="28"/>
        </w:rPr>
        <w:t>
</w:t>
      </w:r>
      <w:r>
        <w:rPr>
          <w:rFonts w:ascii="Times New Roman"/>
          <w:b/>
          <w:i w:val="false"/>
          <w:color w:val="000000"/>
          <w:sz w:val="28"/>
        </w:rPr>
        <w:t xml:space="preserve">                        Специальные положения </w:t>
      </w:r>
      <w:r>
        <w:br/>
      </w: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налогообложению или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подвергаются в обоих Договаривающихся Государствах любому налогообложению или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такую же деятельность. Это положение не должно истолковываться как обязывающее Договаривающееся Государство предоставлять резиденту другого Договаривающегося Государства какие-либо личные льготы, вычеты и скидки в целях налогообложения на основе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пунктов 7 и 8 Статьи 11, или пунктов 7 и 8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любые задолженности предприятия Договаривающегося Государства резиденту другого Договаривающегося Государства должны, для цели определения налогооблагаемого капитала такого предприятия, подлежать вычету на тех же самых условиях, как если бы они были предоставлены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связанным с ним, обязательствам,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xml:space="preserve">                    Процедура взаимного согласования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компетентный орган Договаривающегося Государства, резидентом которого он является или, если его случай подпадает под пункт 1 Статьи 25,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может прийти к удовлетворительному решению, решить вопрос по взаимному согласию с компетентным органом другого Договаривающего Государства, с целью избежания налогообложения, не соответствующего Конвенции. Любое достигнутое согласие будет исполнено независимо от любых временных ограничений по внутреннему законодательству Договаривающегося Государства.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для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значении предыдущих пунктов. Если предоставляется целесообразным иметь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xml:space="preserve">
      1. Компетентные органы Договаривающихся Государств обмениваются такой информацией, которая необходима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в соответствии с ними не противоречит Конвенции. Обмен информацией не ограничивается Статьей 1. Любая информация, таким образом полученная Договаривающимся Государством, считается секретной, таким же образом, как и информация, полученная по внутреннему законодательству этого Государства, и раскрывается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на которые распространяется Конвенция. Такие лица или органы должны использовать информацию только в этих целях. Они могут раскрывать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отличающиеся от законодательства и административной практики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будет раскрывать любую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xml:space="preserve">              Члены дипломатических представительств </w:t>
      </w:r>
      <w:r>
        <w:br/>
      </w:r>
      <w:r>
        <w:rPr>
          <w:rFonts w:ascii="Times New Roman"/>
          <w:b w:val="false"/>
          <w:i w:val="false"/>
          <w:color w:val="000000"/>
          <w:sz w:val="28"/>
        </w:rPr>
        <w:t>
</w:t>
      </w:r>
      <w:r>
        <w:rPr>
          <w:rFonts w:ascii="Times New Roman"/>
          <w:b/>
          <w:i w:val="false"/>
          <w:color w:val="000000"/>
          <w:sz w:val="28"/>
        </w:rPr>
        <w:t>                    и консульских учрежден</w:t>
      </w:r>
      <w:r>
        <w:rPr>
          <w:rFonts w:ascii="Times New Roman"/>
          <w:b w:val="false"/>
          <w:i w:val="false"/>
          <w:color w:val="000000"/>
          <w:sz w:val="28"/>
        </w:rPr>
        <w:t xml:space="preserve">ий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представительств и консульских учреждений в соответствие с общими нормами международного права или в соответствие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Протокол</w:t>
      </w:r>
      <w:r>
        <w:rPr>
          <w:rFonts w:ascii="Times New Roman"/>
          <w:b w:val="false"/>
          <w:i w:val="false"/>
          <w:color w:val="000000"/>
          <w:sz w:val="28"/>
        </w:rPr>
        <w:t> </w:t>
      </w:r>
      <w:r>
        <w:br/>
      </w:r>
      <w:r>
        <w:rPr>
          <w:rFonts w:ascii="Times New Roman"/>
          <w:b w:val="false"/>
          <w:i w:val="false"/>
          <w:color w:val="000000"/>
          <w:sz w:val="28"/>
        </w:rPr>
        <w:t xml:space="preserve">
      В момент подписания Конвенции между Правительством Республики Казахстан и Правительством Республики Болгария об избежании двойного налогообложения в отношении налогов на доход и на капитал, Договаривающиеся Государства согласились по следующим положениям, которые образуют неотъемлемую часть Конвенции: </w:t>
      </w:r>
      <w:r>
        <w:br/>
      </w:r>
      <w:r>
        <w:rPr>
          <w:rFonts w:ascii="Times New Roman"/>
          <w:b w:val="false"/>
          <w:i w:val="false"/>
          <w:color w:val="000000"/>
          <w:sz w:val="28"/>
        </w:rPr>
        <w:t xml:space="preserve">
      Относительно Статьи 4, пункт 1: </w:t>
      </w:r>
      <w:r>
        <w:br/>
      </w:r>
      <w:r>
        <w:rPr>
          <w:rFonts w:ascii="Times New Roman"/>
          <w:b w:val="false"/>
          <w:i w:val="false"/>
          <w:color w:val="000000"/>
          <w:sz w:val="28"/>
        </w:rPr>
        <w:t xml:space="preserve">
      Любое лицо, которое является национальным лицом Болгарии и резидентом третьей страны, и которое получает доход из источников в Республике Казахстан, не будет пользоваться преимуществами, предусмотренными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VII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Договаривающиеся Государства известят друг друга о выполнении конституционных требований по вступлению в силу настоящей Конвенции. </w:t>
      </w:r>
      <w:r>
        <w:br/>
      </w:r>
      <w:r>
        <w:rPr>
          <w:rFonts w:ascii="Times New Roman"/>
          <w:b w:val="false"/>
          <w:i w:val="false"/>
          <w:color w:val="000000"/>
          <w:sz w:val="28"/>
        </w:rPr>
        <w:t xml:space="preserve">
      2. Конвенция вступит в силу с даты последнего из уведомлений, упомянутых в пункте 1 и ее положения будут применяться: </w:t>
      </w:r>
      <w:r>
        <w:br/>
      </w:r>
      <w:r>
        <w:rPr>
          <w:rFonts w:ascii="Times New Roman"/>
          <w:b w:val="false"/>
          <w:i w:val="false"/>
          <w:color w:val="000000"/>
          <w:sz w:val="28"/>
        </w:rPr>
        <w:t xml:space="preserve">
      а) в отношении налогов, взимаемых у источника, к суммам дохода, полученного с или после 1 января календарного года, следующего за годом, в котором Конвенция вступает в силу; и </w:t>
      </w:r>
      <w:r>
        <w:br/>
      </w:r>
      <w:r>
        <w:rPr>
          <w:rFonts w:ascii="Times New Roman"/>
          <w:b w:val="false"/>
          <w:i w:val="false"/>
          <w:color w:val="000000"/>
          <w:sz w:val="28"/>
        </w:rPr>
        <w:t xml:space="preserve">
      b) в отношении других налогов на доход и на капитал, к таким налогам, взимаемым в любом налогооблагаемом году, начинающимся с или после 1 января календарного года, следующего за годом, в котором Конвенция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Конвенции по дипломатическим каналам, путем подачи уведомления о прекращении действия по крайней мере за шесть месяцев до окончания любого календарного года, следующего за периодом в пять лет с даты, с которой Конвенция вступает в силу. В таком случае Конвенция прекращает применяться: </w:t>
      </w:r>
      <w:r>
        <w:br/>
      </w:r>
      <w:r>
        <w:rPr>
          <w:rFonts w:ascii="Times New Roman"/>
          <w:b w:val="false"/>
          <w:i w:val="false"/>
          <w:color w:val="000000"/>
          <w:sz w:val="28"/>
        </w:rPr>
        <w:t xml:space="preserve">
      а) в отношении налогов, удерживаемых у источника, к суммам дохода, полученным с или после 1 января календарного года, следующего за годом, в котором дается уведомление; и </w:t>
      </w:r>
      <w:r>
        <w:br/>
      </w:r>
      <w:r>
        <w:rPr>
          <w:rFonts w:ascii="Times New Roman"/>
          <w:b w:val="false"/>
          <w:i w:val="false"/>
          <w:color w:val="000000"/>
          <w:sz w:val="28"/>
        </w:rPr>
        <w:t>
      b) в отношении других налогов на доход и капитал, к таким налогам, взимаемым в любом налогооблагаемом году, начинающемся с или после 1.</w:t>
      </w:r>
    </w:p>
    <w:bookmarkEnd w:id="2"/>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подписали настоящую Конвенцию.</w:t>
      </w:r>
      <w:r>
        <w:br/>
      </w:r>
      <w:r>
        <w:rPr>
          <w:rFonts w:ascii="Times New Roman"/>
          <w:b w:val="false"/>
          <w:i w:val="false"/>
          <w:color w:val="000000"/>
          <w:sz w:val="28"/>
        </w:rPr>
        <w:t>
     Совершено в двух экземплярах в Алматы, 13 числа, ноября месяца 1997 года на казахском, болгарском, русском и английском языках, все тексты имеют одинаковую силу. В случае возникновения расхождения в толковании, английский текст будет определяющим.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