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ba0e" w14:textId="046b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Республики Болгария об избежании двойного налогообложения в отношении налогов на доходы и капитал</w:t>
      </w:r>
    </w:p>
    <w:p>
      <w:pPr>
        <w:spacing w:after="0"/>
        <w:ind w:left="0"/>
        <w:jc w:val="both"/>
      </w:pPr>
      <w:r>
        <w:rPr>
          <w:rFonts w:ascii="Times New Roman"/>
          <w:b w:val="false"/>
          <w:i w:val="false"/>
          <w:color w:val="000000"/>
          <w:sz w:val="28"/>
        </w:rPr>
        <w:t>Закон Республики Казахстан от 9 июля 1998 г. № 269</w:t>
      </w:r>
    </w:p>
    <w:p>
      <w:pPr>
        <w:spacing w:after="0"/>
        <w:ind w:left="0"/>
        <w:jc w:val="both"/>
      </w:pPr>
      <w:bookmarkStart w:name="z1" w:id="0"/>
      <w:r>
        <w:rPr>
          <w:rFonts w:ascii="Times New Roman"/>
          <w:b w:val="false"/>
          <w:i w:val="false"/>
          <w:color w:val="000000"/>
          <w:sz w:val="28"/>
        </w:rPr>
        <w:t>
     Ратифицировать Конвенцию между Правительством Республики Казахстан и Правительством Республики Болгария об избежании двойного налогообложения в отношении налогов на доходы и капитал, заключенную в Алматы 13 ноября 1997 года.</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Конвенция</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             Правительством Республики Болгария об избежании</w:t>
      </w:r>
      <w:r>
        <w:br/>
      </w:r>
      <w:r>
        <w:rPr>
          <w:rFonts w:ascii="Times New Roman"/>
          <w:b w:val="false"/>
          <w:i w:val="false"/>
          <w:color w:val="000000"/>
          <w:sz w:val="28"/>
        </w:rPr>
        <w:t>
</w:t>
      </w:r>
      <w:r>
        <w:rPr>
          <w:rFonts w:ascii="Times New Roman"/>
          <w:b/>
          <w:i w:val="false"/>
          <w:color w:val="000000"/>
          <w:sz w:val="28"/>
        </w:rPr>
        <w:t>                 двойного налогообложения в отношении</w:t>
      </w:r>
      <w:r>
        <w:br/>
      </w:r>
      <w:r>
        <w:rPr>
          <w:rFonts w:ascii="Times New Roman"/>
          <w:b w:val="false"/>
          <w:i w:val="false"/>
          <w:color w:val="000000"/>
          <w:sz w:val="28"/>
        </w:rPr>
        <w:t>
</w:t>
      </w:r>
      <w:r>
        <w:rPr>
          <w:rFonts w:ascii="Times New Roman"/>
          <w:b/>
          <w:i w:val="false"/>
          <w:color w:val="000000"/>
          <w:sz w:val="28"/>
        </w:rPr>
        <w:t>                      налогов на доход и капитал*</w:t>
      </w:r>
    </w:p>
    <w:p>
      <w:pPr>
        <w:spacing w:after="0"/>
        <w:ind w:left="0"/>
        <w:jc w:val="both"/>
      </w:pPr>
      <w:r>
        <w:rPr>
          <w:rFonts w:ascii="Times New Roman"/>
          <w:b w:val="false"/>
          <w:i w:val="false"/>
          <w:color w:val="000000"/>
          <w:sz w:val="28"/>
        </w:rPr>
        <w:t>              </w:t>
      </w:r>
      <w:r>
        <w:rPr>
          <w:rFonts w:ascii="Times New Roman"/>
          <w:b w:val="false"/>
          <w:i w:val="false"/>
          <w:color w:val="ff0000"/>
          <w:sz w:val="28"/>
        </w:rPr>
        <w:t>*(Бюллетень международных договоров, соглашений</w:t>
      </w:r>
      <w:r>
        <w:br/>
      </w:r>
      <w:r>
        <w:rPr>
          <w:rFonts w:ascii="Times New Roman"/>
          <w:b w:val="false"/>
          <w:i w:val="false"/>
          <w:color w:val="000000"/>
          <w:sz w:val="28"/>
        </w:rPr>
        <w:t>
</w:t>
      </w:r>
      <w:r>
        <w:rPr>
          <w:rFonts w:ascii="Times New Roman"/>
          <w:b w:val="false"/>
          <w:i w:val="false"/>
          <w:color w:val="ff0000"/>
          <w:sz w:val="28"/>
        </w:rPr>
        <w:t>          и отдельных законодательных актов Республики Казахстан,</w:t>
      </w:r>
      <w:r>
        <w:br/>
      </w:r>
      <w:r>
        <w:rPr>
          <w:rFonts w:ascii="Times New Roman"/>
          <w:b w:val="false"/>
          <w:i w:val="false"/>
          <w:color w:val="000000"/>
          <w:sz w:val="28"/>
        </w:rPr>
        <w:t>
</w:t>
      </w:r>
      <w:r>
        <w:rPr>
          <w:rFonts w:ascii="Times New Roman"/>
          <w:b w:val="false"/>
          <w:i w:val="false"/>
          <w:color w:val="ff0000"/>
          <w:sz w:val="28"/>
        </w:rPr>
        <w:t>                       1998 год, № 6, ст. 55)</w:t>
      </w:r>
    </w:p>
    <w:bookmarkStart w:name="z2" w:id="1"/>
    <w:p>
      <w:pPr>
        <w:spacing w:after="0"/>
        <w:ind w:left="0"/>
        <w:jc w:val="both"/>
      </w:pPr>
      <w:r>
        <w:rPr>
          <w:rFonts w:ascii="Times New Roman"/>
          <w:b w:val="false"/>
          <w:i w:val="false"/>
          <w:color w:val="000000"/>
          <w:sz w:val="28"/>
        </w:rPr>
        <w:t>     Правительство Республики Казахстан и Правительство Республики Болгария,</w:t>
      </w:r>
      <w:r>
        <w:br/>
      </w:r>
      <w:r>
        <w:rPr>
          <w:rFonts w:ascii="Times New Roman"/>
          <w:b w:val="false"/>
          <w:i w:val="false"/>
          <w:color w:val="000000"/>
          <w:sz w:val="28"/>
        </w:rPr>
        <w:t xml:space="preserve">
       Желая заключить Конвенцию об избежании двойного налогообложения в отношении налогов на доходы и капитал, в подтверждении своего стремления к развитию и углублению взаимных экономических отношений, договорились о следующем: </w:t>
      </w:r>
      <w:r>
        <w:br/>
      </w:r>
      <w:r>
        <w:rPr>
          <w:rFonts w:ascii="Times New Roman"/>
          <w:b w:val="false"/>
          <w:i w:val="false"/>
          <w:color w:val="000000"/>
          <w:sz w:val="28"/>
        </w:rPr>
        <w:t>
                                </w:t>
      </w:r>
      <w:r>
        <w:rPr>
          <w:rFonts w:ascii="Times New Roman"/>
          <w:b/>
          <w:i w:val="false"/>
          <w:color w:val="000000"/>
          <w:sz w:val="28"/>
        </w:rPr>
        <w:t xml:space="preserve">Глава 1 </w:t>
      </w:r>
      <w:r>
        <w:br/>
      </w:r>
      <w:r>
        <w:rPr>
          <w:rFonts w:ascii="Times New Roman"/>
          <w:b w:val="false"/>
          <w:i w:val="false"/>
          <w:color w:val="000000"/>
          <w:sz w:val="28"/>
        </w:rPr>
        <w:t>
</w:t>
      </w:r>
      <w:r>
        <w:rPr>
          <w:rFonts w:ascii="Times New Roman"/>
          <w:b/>
          <w:i w:val="false"/>
          <w:color w:val="000000"/>
          <w:sz w:val="28"/>
        </w:rPr>
        <w:t xml:space="preserve">                       Сфера применения Конвенции </w:t>
      </w:r>
      <w:r>
        <w:br/>
      </w: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w:t>
      </w:r>
      <w:r>
        <w:br/>
      </w:r>
      <w:r>
        <w:rPr>
          <w:rFonts w:ascii="Times New Roman"/>
          <w:b w:val="false"/>
          <w:i w:val="false"/>
          <w:color w:val="000000"/>
          <w:sz w:val="28"/>
        </w:rPr>
        <w:t xml:space="preserve">
                 Лица, к которым применяется Конвенция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xml:space="preserve">
              Налоги, на которые распространяется Конвенция </w:t>
      </w:r>
      <w:r>
        <w:br/>
      </w:r>
      <w:r>
        <w:rPr>
          <w:rFonts w:ascii="Times New Roman"/>
          <w:b w:val="false"/>
          <w:i w:val="false"/>
          <w:color w:val="000000"/>
          <w:sz w:val="28"/>
        </w:rPr>
        <w:t xml:space="preserve">
      1. Настоящая Конвенция применяется к налогам на доход и на капитал, взимаемый от имени Договаривающегося Государства или местных органов власти, независимо от метода их взимания. </w:t>
      </w:r>
      <w:r>
        <w:br/>
      </w:r>
      <w:r>
        <w:rPr>
          <w:rFonts w:ascii="Times New Roman"/>
          <w:b w:val="false"/>
          <w:i w:val="false"/>
          <w:color w:val="000000"/>
          <w:sz w:val="28"/>
        </w:rPr>
        <w:t>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и налоги на общие суммы заработных плат и жалований, выплачиваемых предприятиями, а также налоги, взимаемые с доходов на прирост стоимости основного капитала.</w:t>
      </w:r>
      <w:r>
        <w:br/>
      </w:r>
      <w:r>
        <w:rPr>
          <w:rFonts w:ascii="Times New Roman"/>
          <w:b w:val="false"/>
          <w:i w:val="false"/>
          <w:color w:val="000000"/>
          <w:sz w:val="28"/>
        </w:rPr>
        <w:t>
     3. Существующими налогами, на которые распространяется Конвенция, являются, в частности:</w:t>
      </w:r>
      <w:r>
        <w:br/>
      </w:r>
      <w:r>
        <w:rPr>
          <w:rFonts w:ascii="Times New Roman"/>
          <w:b w:val="false"/>
          <w:i w:val="false"/>
          <w:color w:val="000000"/>
          <w:sz w:val="28"/>
        </w:rPr>
        <w:t>
     а) в Республике Болгария:</w:t>
      </w:r>
      <w:r>
        <w:br/>
      </w:r>
      <w:r>
        <w:rPr>
          <w:rFonts w:ascii="Times New Roman"/>
          <w:b w:val="false"/>
          <w:i w:val="false"/>
          <w:color w:val="000000"/>
          <w:sz w:val="28"/>
        </w:rPr>
        <w:t>
     (i) налог на общий доход;</w:t>
      </w:r>
      <w:r>
        <w:br/>
      </w:r>
      <w:r>
        <w:rPr>
          <w:rFonts w:ascii="Times New Roman"/>
          <w:b w:val="false"/>
          <w:i w:val="false"/>
          <w:color w:val="000000"/>
          <w:sz w:val="28"/>
        </w:rPr>
        <w:t>
     (ii) налог на прибыль;</w:t>
      </w:r>
      <w:r>
        <w:br/>
      </w:r>
      <w:r>
        <w:rPr>
          <w:rFonts w:ascii="Times New Roman"/>
          <w:b w:val="false"/>
          <w:i w:val="false"/>
          <w:color w:val="000000"/>
          <w:sz w:val="28"/>
        </w:rPr>
        <w:t xml:space="preserve">
     (iii) налог на здания; </w:t>
      </w:r>
      <w:r>
        <w:br/>
      </w:r>
      <w:r>
        <w:rPr>
          <w:rFonts w:ascii="Times New Roman"/>
          <w:b w:val="false"/>
          <w:i w:val="false"/>
          <w:color w:val="000000"/>
          <w:sz w:val="28"/>
        </w:rPr>
        <w:t>
     (далее именуемые как "Болгарские налоги");</w:t>
      </w:r>
      <w:r>
        <w:br/>
      </w:r>
      <w:r>
        <w:rPr>
          <w:rFonts w:ascii="Times New Roman"/>
          <w:b w:val="false"/>
          <w:i w:val="false"/>
          <w:color w:val="000000"/>
          <w:sz w:val="28"/>
        </w:rPr>
        <w:t>
     b) в Республике Казахстан:</w:t>
      </w:r>
      <w:r>
        <w:br/>
      </w:r>
      <w:r>
        <w:rPr>
          <w:rFonts w:ascii="Times New Roman"/>
          <w:b w:val="false"/>
          <w:i w:val="false"/>
          <w:color w:val="000000"/>
          <w:sz w:val="28"/>
        </w:rPr>
        <w:t>
     (i) налог на доходы юридических и физических лиц;</w:t>
      </w:r>
      <w:r>
        <w:br/>
      </w:r>
      <w:r>
        <w:rPr>
          <w:rFonts w:ascii="Times New Roman"/>
          <w:b w:val="false"/>
          <w:i w:val="false"/>
          <w:color w:val="000000"/>
          <w:sz w:val="28"/>
        </w:rPr>
        <w:t xml:space="preserve">
     (ii) налог на имущество юридических и физических лиц;     </w:t>
      </w:r>
      <w:r>
        <w:br/>
      </w:r>
      <w:r>
        <w:rPr>
          <w:rFonts w:ascii="Times New Roman"/>
          <w:b w:val="false"/>
          <w:i w:val="false"/>
          <w:color w:val="000000"/>
          <w:sz w:val="28"/>
        </w:rPr>
        <w:t>
     (далее именуемый как "Казахстанский налог").</w:t>
      </w:r>
      <w:r>
        <w:br/>
      </w:r>
      <w:r>
        <w:rPr>
          <w:rFonts w:ascii="Times New Roman"/>
          <w:b w:val="false"/>
          <w:i w:val="false"/>
          <w:color w:val="000000"/>
          <w:sz w:val="28"/>
        </w:rPr>
        <w:t xml:space="preserve">
       4. Конвенция также применяется к любым аналогичным налогам, которые будут взиматься в дополнение к существующим налогам или вместо них после даты подписания Конвенции, так же, как и к любому другому налогу, как это может быть определено и согласовано обменом письмами между компетентными органами Договаривающихся Государств. Компетентные органы Договаривающихся Государств уведомлят друг друга о любых существенных изменениях, которые будут внесены в их существующие налоговые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II </w:t>
      </w:r>
      <w:r>
        <w:br/>
      </w:r>
      <w:r>
        <w:rPr>
          <w:rFonts w:ascii="Times New Roman"/>
          <w:b w:val="false"/>
          <w:i w:val="false"/>
          <w:color w:val="000000"/>
          <w:sz w:val="28"/>
        </w:rPr>
        <w:t>
</w:t>
      </w:r>
      <w:r>
        <w:rPr>
          <w:rFonts w:ascii="Times New Roman"/>
          <w:b/>
          <w:i w:val="false"/>
          <w:color w:val="000000"/>
          <w:sz w:val="28"/>
        </w:rPr>
        <w:t xml:space="preserve">                             Определения </w:t>
      </w:r>
      <w:r>
        <w:br/>
      </w: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Общие определения</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 "Болгария" означает Республику Болгария, и, при использовании в географическом смысле, означает территорию и территориальное море, в пределах которых она осуществляет ее государственный суверенитет, а также континентальный шельф и исключительную экономическую зону, в пределах которой она осуществляет суверенные права и юрисдикцию в соответствии c международным законодательством. </w:t>
      </w:r>
      <w:r>
        <w:br/>
      </w:r>
      <w:r>
        <w:rPr>
          <w:rFonts w:ascii="Times New Roman"/>
          <w:b w:val="false"/>
          <w:i w:val="false"/>
          <w:color w:val="000000"/>
          <w:sz w:val="28"/>
        </w:rPr>
        <w:t xml:space="preserve">
      b) термин "Казахстан" означает Республику Казахстан и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с) термины "Договаривающееся Государство" и "другое Договаривающееся Государство" означает Болгарию или Казахстан в зависимости от контекста; </w:t>
      </w:r>
      <w:r>
        <w:br/>
      </w:r>
      <w:r>
        <w:rPr>
          <w:rFonts w:ascii="Times New Roman"/>
          <w:b w:val="false"/>
          <w:i w:val="false"/>
          <w:color w:val="000000"/>
          <w:sz w:val="28"/>
        </w:rPr>
        <w:t xml:space="preserve">
      d) термин "лицо" включает физическое лицо, компанию и любое другое объединение лиц; </w:t>
      </w:r>
      <w:r>
        <w:br/>
      </w:r>
      <w:r>
        <w:rPr>
          <w:rFonts w:ascii="Times New Roman"/>
          <w:b w:val="false"/>
          <w:i w:val="false"/>
          <w:color w:val="000000"/>
          <w:sz w:val="28"/>
        </w:rPr>
        <w:t xml:space="preserve">
      е) термин "компания" означает любое корпоративное объединение или любую экономическую единицу, которые рассматриваются как корпоративное объединение для целей налогообложения; </w:t>
      </w:r>
      <w:r>
        <w:br/>
      </w:r>
      <w:r>
        <w:rPr>
          <w:rFonts w:ascii="Times New Roman"/>
          <w:b w:val="false"/>
          <w:i w:val="false"/>
          <w:color w:val="000000"/>
          <w:sz w:val="28"/>
        </w:rPr>
        <w:t xml:space="preserve">
      f) термин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g)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или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h) термин "международная перевозка" означает любую перевозку морским, воздушным или автодорожным транспортом, эксплуатируемым предприятием Договаривающегося Государства, кроме случаев, когда морской, воздушный или автодорожный транспорт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i) термин "компетентный орган" означает: </w:t>
      </w:r>
      <w:r>
        <w:br/>
      </w:r>
      <w:r>
        <w:rPr>
          <w:rFonts w:ascii="Times New Roman"/>
          <w:b w:val="false"/>
          <w:i w:val="false"/>
          <w:color w:val="000000"/>
          <w:sz w:val="28"/>
        </w:rPr>
        <w:t xml:space="preserve">
      (i) в случае Болгарии: Министра финансов или его уполномоченного представителя; </w:t>
      </w:r>
      <w:r>
        <w:br/>
      </w:r>
      <w:r>
        <w:rPr>
          <w:rFonts w:ascii="Times New Roman"/>
          <w:b w:val="false"/>
          <w:i w:val="false"/>
          <w:color w:val="000000"/>
          <w:sz w:val="28"/>
        </w:rPr>
        <w:t xml:space="preserve">
      (ii) в случае Казахстана: Министерство финансов или его уполномоченного представителя. </w:t>
      </w:r>
      <w:r>
        <w:br/>
      </w:r>
      <w:r>
        <w:rPr>
          <w:rFonts w:ascii="Times New Roman"/>
          <w:b w:val="false"/>
          <w:i w:val="false"/>
          <w:color w:val="000000"/>
          <w:sz w:val="28"/>
        </w:rPr>
        <w:t xml:space="preserve">
      2. При применении в любое время положений настоящей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Государства для целей налогов, на которые распространяется Конвенция. Любое значение по действующему налоговому законодательству этого Государства будет иметь приоритет над значением, предусмотренным для термина в других законах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Резидент</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гражданства, постоянного местожительства, резидентства, места управления, места создания или любого другого критерия аналогичного характера. </w:t>
      </w:r>
      <w:r>
        <w:br/>
      </w: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только в отношении доходов из источников в этом Государстве или в отношении находящегося в нем капитала. </w:t>
      </w:r>
      <w:r>
        <w:br/>
      </w:r>
      <w:r>
        <w:rPr>
          <w:rFonts w:ascii="Times New Roman"/>
          <w:b w:val="false"/>
          <w:i w:val="false"/>
          <w:color w:val="000000"/>
          <w:sz w:val="28"/>
        </w:rPr>
        <w:t xml:space="preserve">
      2. В случае, когда на основании положений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только того Государства, в котором оно располагает имеющимся в его распоряжении постоянным жилищем; если оно располагает принадлежащим ему постоянным жилищем в обоих Государствах, оно считается резидентом Государства, с которым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с)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d)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w:t>
      </w:r>
      <w:r>
        <w:br/>
      </w:r>
      <w:r>
        <w:rPr>
          <w:rFonts w:ascii="Times New Roman"/>
          <w:b w:val="false"/>
          <w:i w:val="false"/>
          <w:color w:val="000000"/>
          <w:sz w:val="28"/>
        </w:rPr>
        <w:t>
     3. Если по причине положений пункта 1, лицо, иное, чем физическое, является резидентом обоих Договаривающихся Государств, оно считается резидентом Государства, по законодательству которого оно было создано.</w:t>
      </w:r>
    </w:p>
    <w:bookmarkEnd w:id="1"/>
    <w:p>
      <w:pPr>
        <w:spacing w:after="0"/>
        <w:ind w:left="0"/>
        <w:jc w:val="both"/>
      </w:pPr>
      <w:r>
        <w:rPr>
          <w:rFonts w:ascii="Times New Roman"/>
          <w:b w:val="false"/>
          <w:i w:val="false"/>
          <w:color w:val="000000"/>
          <w:sz w:val="28"/>
        </w:rPr>
        <w:t>                            </w:t>
      </w:r>
      <w:r>
        <w:rPr>
          <w:rFonts w:ascii="Times New Roman"/>
          <w:b/>
          <w:i w:val="false"/>
          <w:color w:val="000000"/>
          <w:sz w:val="28"/>
        </w:rPr>
        <w:t>Статья 5</w:t>
      </w:r>
    </w:p>
    <w:p>
      <w:pPr>
        <w:spacing w:after="0"/>
        <w:ind w:left="0"/>
        <w:jc w:val="both"/>
      </w:pPr>
      <w:r>
        <w:rPr>
          <w:rFonts w:ascii="Times New Roman"/>
          <w:b/>
          <w:i w:val="false"/>
          <w:color w:val="000000"/>
          <w:sz w:val="28"/>
        </w:rPr>
        <w:t>                      Постоянное учрежден</w:t>
      </w:r>
      <w:r>
        <w:rPr>
          <w:rFonts w:ascii="Times New Roman"/>
          <w:b w:val="false"/>
          <w:i w:val="false"/>
          <w:color w:val="000000"/>
          <w:sz w:val="28"/>
        </w:rPr>
        <w:t xml:space="preserve">ие     </w:t>
      </w:r>
    </w:p>
    <w:bookmarkStart w:name="z7" w:id="2"/>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b) отделение;</w:t>
      </w:r>
      <w:r>
        <w:br/>
      </w:r>
      <w:r>
        <w:rPr>
          <w:rFonts w:ascii="Times New Roman"/>
          <w:b w:val="false"/>
          <w:i w:val="false"/>
          <w:color w:val="000000"/>
          <w:sz w:val="28"/>
        </w:rPr>
        <w:t>
      с) контору;</w:t>
      </w:r>
      <w:r>
        <w:br/>
      </w:r>
      <w:r>
        <w:rPr>
          <w:rFonts w:ascii="Times New Roman"/>
          <w:b w:val="false"/>
          <w:i w:val="false"/>
          <w:color w:val="000000"/>
          <w:sz w:val="28"/>
        </w:rPr>
        <w:t xml:space="preserve">
      d) фабрику;     </w:t>
      </w:r>
      <w:r>
        <w:br/>
      </w:r>
      <w:r>
        <w:rPr>
          <w:rFonts w:ascii="Times New Roman"/>
          <w:b w:val="false"/>
          <w:i w:val="false"/>
          <w:color w:val="000000"/>
          <w:sz w:val="28"/>
        </w:rPr>
        <w:t>
      е) мастерскую;</w:t>
      </w:r>
      <w:r>
        <w:br/>
      </w:r>
      <w:r>
        <w:rPr>
          <w:rFonts w:ascii="Times New Roman"/>
          <w:b w:val="false"/>
          <w:i w:val="false"/>
          <w:color w:val="000000"/>
          <w:sz w:val="28"/>
        </w:rPr>
        <w:t>
      f) шахту, нефтяную или газовую скважину, карьер или любое другое место добычи природных ресурсов.</w:t>
      </w:r>
      <w:r>
        <w:br/>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xml:space="preserve">
      а) строительную площадку или строительный или монтажный объект, или связанные с ними наблюдательные услуги, только, если такая площадка или объект существуют более чем 12 месяцев или такие услуги продолжаются более чем 6 месяцев; </w:t>
      </w:r>
      <w:r>
        <w:br/>
      </w:r>
      <w:r>
        <w:rPr>
          <w:rFonts w:ascii="Times New Roman"/>
          <w:b w:val="false"/>
          <w:i w:val="false"/>
          <w:color w:val="000000"/>
          <w:sz w:val="28"/>
        </w:rPr>
        <w:t xml:space="preserve">
      b) установку или сооружение, используемые для разведки природных ресурсов или связанные с ними наблюдательные услуги, или буровую установку или судно, используемые для разведки природных ресурсов, только, если такое использование длится более чем 6 месяцев или такие услуги продолжаются более чем 6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а) использование сооружений исключительно для целей хранения или демонстрации товаров или изделий, принадлежащих предприятию; </w:t>
      </w:r>
      <w:r>
        <w:br/>
      </w:r>
      <w:r>
        <w:rPr>
          <w:rFonts w:ascii="Times New Roman"/>
          <w:b w:val="false"/>
          <w:i w:val="false"/>
          <w:color w:val="000000"/>
          <w:sz w:val="28"/>
        </w:rPr>
        <w:t xml:space="preserve">
      b) содержание запасов товаров и изделий, принадлежащих предприятию исключительно для целей хранения или демонстрации; </w:t>
      </w:r>
      <w:r>
        <w:br/>
      </w:r>
      <w:r>
        <w:rPr>
          <w:rFonts w:ascii="Times New Roman"/>
          <w:b w:val="false"/>
          <w:i w:val="false"/>
          <w:color w:val="000000"/>
          <w:sz w:val="28"/>
        </w:rPr>
        <w:t xml:space="preserve">
      с) содержание запаса товаров 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и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или содержит запас товаров или изделий, принадлежащих предприятию, из которого осуществляется регулярная поставка таких товаров или изделий от имени предприятия,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за исключением, если только деятельность такого лица ограничивается упомянутой в пункте 4, которая, если осуществляется через постоянное место деятельности, не делает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Доход от недвижимого имущества</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морской, воздушный и автодорожный транспорт не рассматриваются как недвижимое имущество.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III </w:t>
      </w:r>
      <w:r>
        <w:br/>
      </w:r>
      <w:r>
        <w:rPr>
          <w:rFonts w:ascii="Times New Roman"/>
          <w:b w:val="false"/>
          <w:i w:val="false"/>
          <w:color w:val="000000"/>
          <w:sz w:val="28"/>
        </w:rPr>
        <w:t>
</w:t>
      </w:r>
      <w:r>
        <w:rPr>
          <w:rFonts w:ascii="Times New Roman"/>
          <w:b/>
          <w:i w:val="false"/>
          <w:color w:val="000000"/>
          <w:sz w:val="28"/>
        </w:rPr>
        <w:t xml:space="preserve">                        Налогообложение дохода </w:t>
      </w:r>
      <w:r>
        <w:br/>
      </w:r>
      <w:r>
        <w:rPr>
          <w:rFonts w:ascii="Times New Roman"/>
          <w:b w:val="false"/>
          <w:i w:val="false"/>
          <w:color w:val="000000"/>
          <w:sz w:val="28"/>
        </w:rPr>
        <w:t>
</w:t>
      </w:r>
      <w:r>
        <w:rPr>
          <w:rFonts w:ascii="Times New Roman"/>
          <w:b/>
          <w:i w:val="false"/>
          <w:color w:val="000000"/>
          <w:sz w:val="28"/>
        </w:rPr>
        <w:t>                               Статья 7</w:t>
      </w:r>
      <w:r>
        <w:rPr>
          <w:rFonts w:ascii="Times New Roman"/>
          <w:b w:val="false"/>
          <w:i w:val="false"/>
          <w:color w:val="000000"/>
          <w:sz w:val="28"/>
        </w:rPr>
        <w:t> </w:t>
      </w:r>
      <w:r>
        <w:br/>
      </w:r>
      <w:r>
        <w:rPr>
          <w:rFonts w:ascii="Times New Roman"/>
          <w:b w:val="false"/>
          <w:i w:val="false"/>
          <w:color w:val="000000"/>
          <w:sz w:val="28"/>
        </w:rPr>
        <w:t xml:space="preserve">
               Прибыль от предпринимательской деятельности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Однако, такой вычет не допускается в отношении сумм, если любые из них выплачиваются (иным способом, чем в счет возмещения действительных расходов) постоянным учреждением головному офису предприятия или любому из его офисов в виде роялти или других схожих платежей за использование патентов или других прав, или в виде комиссионных за предоставленные специальные услуги или за менеджмент, или (за исключением случаев банковских предприятий) в виде процентов на сумму, ссуженную предприятием постоянному учреждению. </w:t>
      </w:r>
      <w:r>
        <w:br/>
      </w:r>
      <w:r>
        <w:rPr>
          <w:rFonts w:ascii="Times New Roman"/>
          <w:b w:val="false"/>
          <w:i w:val="false"/>
          <w:color w:val="000000"/>
          <w:sz w:val="28"/>
        </w:rPr>
        <w:t xml:space="preserve">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6. Если прибыль включает виды дохода,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Международный транспо</w:t>
      </w:r>
      <w:r>
        <w:rPr>
          <w:rFonts w:ascii="Times New Roman"/>
          <w:b w:val="false"/>
          <w:i w:val="false"/>
          <w:color w:val="000000"/>
          <w:sz w:val="28"/>
        </w:rPr>
        <w:t xml:space="preserve">рт </w:t>
      </w:r>
      <w:r>
        <w:br/>
      </w:r>
      <w:r>
        <w:rPr>
          <w:rFonts w:ascii="Times New Roman"/>
          <w:b w:val="false"/>
          <w:i w:val="false"/>
          <w:color w:val="000000"/>
          <w:sz w:val="28"/>
        </w:rPr>
        <w:t xml:space="preserve">
      1. Прибыль, полученная предприятием Договаривающегося Государства от эксплуатации морских, воздушных судов или дорожных транспортных средств в международной перевозке облагается налогом только в этом Договаривающемся Государстве. </w:t>
      </w:r>
      <w:r>
        <w:br/>
      </w:r>
      <w:r>
        <w:rPr>
          <w:rFonts w:ascii="Times New Roman"/>
          <w:b w:val="false"/>
          <w:i w:val="false"/>
          <w:color w:val="000000"/>
          <w:sz w:val="28"/>
        </w:rPr>
        <w:t xml:space="preserve">
      2. В целях настоящей Статьи, прибыль от эксплуатации морского, воздушного или автодорожного транспорта будет означать прибыль, полученную от перевозки упомянутыми средствами транспорта пассажиров, почты, скота или товаров, включая: </w:t>
      </w:r>
      <w:r>
        <w:br/>
      </w:r>
      <w:r>
        <w:rPr>
          <w:rFonts w:ascii="Times New Roman"/>
          <w:b w:val="false"/>
          <w:i w:val="false"/>
          <w:color w:val="000000"/>
          <w:sz w:val="28"/>
        </w:rPr>
        <w:t xml:space="preserve">
      а) прибыль от аренды на основе фракта морского, воздушного или автодорожного транспорта; </w:t>
      </w:r>
      <w:r>
        <w:br/>
      </w:r>
      <w:r>
        <w:rPr>
          <w:rFonts w:ascii="Times New Roman"/>
          <w:b w:val="false"/>
          <w:i w:val="false"/>
          <w:color w:val="000000"/>
          <w:sz w:val="28"/>
        </w:rPr>
        <w:t xml:space="preserve">
      b) прибыль от использования, содержания или аренды контейнеров, (включая трейлеры и связанное оборудование для транспортировки контейнеров), используемое для перевозки товаров или изделий; </w:t>
      </w:r>
      <w:r>
        <w:br/>
      </w:r>
      <w:r>
        <w:rPr>
          <w:rFonts w:ascii="Times New Roman"/>
          <w:b w:val="false"/>
          <w:i w:val="false"/>
          <w:color w:val="000000"/>
          <w:sz w:val="28"/>
        </w:rPr>
        <w:t xml:space="preserve">
      если аренда, использование или содержание, в зависимости от обстоятельств в соответствии с подпунктами а) и b), является побочной по отношению к эксплуатации морского, воздушного или автодорожного транспорта в международной перевозке. </w:t>
      </w:r>
      <w:r>
        <w:br/>
      </w:r>
      <w:r>
        <w:rPr>
          <w:rFonts w:ascii="Times New Roman"/>
          <w:b w:val="false"/>
          <w:i w:val="false"/>
          <w:color w:val="000000"/>
          <w:sz w:val="28"/>
        </w:rPr>
        <w:t xml:space="preserve">
      3. Положения пункта 1 распространяются также на прибыль от участия в пуле, совместном предприятии или в международной организации по эксплуатации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Ассоциированные предприятия</w:t>
      </w:r>
      <w:r>
        <w:rPr>
          <w:rFonts w:ascii="Times New Roman"/>
          <w:b w:val="false"/>
          <w:i w:val="false"/>
          <w:color w:val="000000"/>
          <w:sz w:val="28"/>
        </w:rPr>
        <w:t> </w:t>
      </w:r>
      <w:r>
        <w:br/>
      </w: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каждом случае, между двумя предприятиями в их коммерческих и финансовых отношениях создаются или устанавливаются условия, которые отличаются от тех, которые были между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сложились между независимыми предприятиями, тогда это другое Государство может сделать соответствующие корректировки к сумме налога, взимаемого в нем с этой прибыли.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xml:space="preserve">                          Дивиденды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налог, взимаемый таким образом, не будет превышать 10 процентов общей суммы дивидендов. </w:t>
      </w:r>
      <w:r>
        <w:br/>
      </w:r>
      <w:r>
        <w:rPr>
          <w:rFonts w:ascii="Times New Roman"/>
          <w:b w:val="false"/>
          <w:i w:val="false"/>
          <w:color w:val="000000"/>
          <w:sz w:val="28"/>
        </w:rPr>
        <w:t xml:space="preserve">
      Компетентные органы Договаривающихся Государств установят способ применения этих ограничений по взаимному согласию. </w:t>
      </w:r>
      <w:r>
        <w:br/>
      </w:r>
      <w:r>
        <w:rPr>
          <w:rFonts w:ascii="Times New Roman"/>
          <w:b w:val="false"/>
          <w:i w:val="false"/>
          <w:color w:val="000000"/>
          <w:sz w:val="28"/>
        </w:rPr>
        <w:t xml:space="preserve">
      Настоящий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в нем постоянное учреждение, или оказывает в этом другом Государстве независимые личные услуги с расположенной в нем постоянной базы и холдинг, в отношении которого выплачиваются дивиденды,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ни взимать любой налог с дивидендов, выплачиваемых компанией, за исключением, если такие дивиденды выплачиваются резиденту этого другого Государства или если холдинг, в отношении которого выплачиваются дивиденды, действительно относится к постоянному учреждению или постоянной базе, находящимся в этом другом Государстве, ни подвергать налогообложению нераспределенную прибыль компании налогом на нераспределенную прибыль, даже если дивиденды выплачиваются или нераспределенная прибыль состоит полностью или частично из прибыли или дохода, возникающего в этом другом Государстве. </w:t>
      </w:r>
      <w:r>
        <w:br/>
      </w:r>
      <w:r>
        <w:rPr>
          <w:rFonts w:ascii="Times New Roman"/>
          <w:b w:val="false"/>
          <w:i w:val="false"/>
          <w:color w:val="000000"/>
          <w:sz w:val="28"/>
        </w:rPr>
        <w:t xml:space="preserve">
      6. Ничто в настоящей Конвенции не может быть истолковано как препятствующее Договаривающемуся Государству облагать доходы компании, относящиеся к постоянному учреждению в этом Государстве, налогом в дополнение к налогу, который начисляется на доходы компании, которая является резидентом этого Государства, при условии, что любой дополнительный налог, начисленный таким образом, не превысит 10 процентов суммы таких налогов, которые не подвергались дополнительному налогу в предыдущий налогооблагаемый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11 </w:t>
      </w:r>
      <w:r>
        <w:br/>
      </w:r>
      <w:r>
        <w:rPr>
          <w:rFonts w:ascii="Times New Roman"/>
          <w:b w:val="false"/>
          <w:i w:val="false"/>
          <w:color w:val="000000"/>
          <w:sz w:val="28"/>
        </w:rPr>
        <w:t>
</w:t>
      </w:r>
      <w:r>
        <w:rPr>
          <w:rFonts w:ascii="Times New Roman"/>
          <w:b/>
          <w:i w:val="false"/>
          <w:color w:val="000000"/>
          <w:sz w:val="28"/>
        </w:rPr>
        <w:t xml:space="preserve">                         Проценты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налог, взимаемый таким образом, не будет превышать 10 процентов общей суммы процентов. </w:t>
      </w:r>
      <w:r>
        <w:br/>
      </w:r>
      <w:r>
        <w:rPr>
          <w:rFonts w:ascii="Times New Roman"/>
          <w:b w:val="false"/>
          <w:i w:val="false"/>
          <w:color w:val="000000"/>
          <w:sz w:val="28"/>
        </w:rPr>
        <w:t xml:space="preserve">
      Компетентные органы Договаривающихся Государств по взаимному согласию установят способ применения этого ограничения. </w:t>
      </w:r>
      <w:r>
        <w:br/>
      </w:r>
      <w:r>
        <w:rPr>
          <w:rFonts w:ascii="Times New Roman"/>
          <w:b w:val="false"/>
          <w:i w:val="false"/>
          <w:color w:val="000000"/>
          <w:sz w:val="28"/>
        </w:rPr>
        <w:t xml:space="preserve">
      3. Несмотря на положения пункта 2, проценты, возникшие в Договаривающемся Государстве и выплачиваемые Правительству другого Договаривающегося Государства, его установленному органу или местному органу власти, или Национальному Банку этого другого Государства или другой финансовой организации, полностью принадлежащей этому Государству, освобождаются от налога в первом упомянутом Государстве.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в нем постоянной базой, и долговое требование, в отношении которого выплачиваются проценты, действительно относится к такому постоянном учреждению или постоянной базе. В таком случае применяются положения Статей 7 или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такого создания или передачи.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12 </w:t>
      </w:r>
      <w:r>
        <w:br/>
      </w:r>
      <w:r>
        <w:rPr>
          <w:rFonts w:ascii="Times New Roman"/>
          <w:b w:val="false"/>
          <w:i w:val="false"/>
          <w:color w:val="000000"/>
          <w:sz w:val="28"/>
        </w:rPr>
        <w:t>
</w:t>
      </w:r>
      <w:r>
        <w:rPr>
          <w:rFonts w:ascii="Times New Roman"/>
          <w:b/>
          <w:i w:val="false"/>
          <w:color w:val="000000"/>
          <w:sz w:val="28"/>
        </w:rPr>
        <w:t xml:space="preserve">                               Роялти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могут также облагаться налогом в Договаривающемся Государстве, в котором они возникают, и соответствии с законодательством этого Государства, но если получатель является фактическим владельцем роялти, налог, взимаемый таким образом, не будет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пользование или за предоставление прав использования любого авторского права на произведения литературы, искусства или науки, включая программный продукт, видео- и кинематографические фильмы и фильмы, пленки или диски для радио- или телевещания, любой патент, торговую марку, дизайн или модель, план, секретную формулу или процесс, или за пользование или предоставление права пользования промышленным, коммерческим или научным оборудованием или платежи за информацию (ноу-хау), касающуюся промышленного, коммерческого или научного опыта. </w:t>
      </w:r>
      <w:r>
        <w:br/>
      </w:r>
      <w:r>
        <w:rPr>
          <w:rFonts w:ascii="Times New Roman"/>
          <w:b w:val="false"/>
          <w:i w:val="false"/>
          <w:color w:val="000000"/>
          <w:sz w:val="28"/>
        </w:rPr>
        <w:t xml:space="preserve">
      4. Положения настоящей Статьи также применяются к платежам за технические услуги, связанные с продажей, использование или право использования, описанного в пункте 3. </w:t>
      </w:r>
      <w:r>
        <w:br/>
      </w:r>
      <w:r>
        <w:rPr>
          <w:rFonts w:ascii="Times New Roman"/>
          <w:b w:val="false"/>
          <w:i w:val="false"/>
          <w:color w:val="000000"/>
          <w:sz w:val="28"/>
        </w:rPr>
        <w:t xml:space="preserve">
      5.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в нем постоянное учреждение или оказывает в этом другом Государстве независимые личные услуги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Статей 7 или 14, в зависимости от обстоятельств. </w:t>
      </w:r>
      <w:r>
        <w:br/>
      </w:r>
      <w:r>
        <w:rPr>
          <w:rFonts w:ascii="Times New Roman"/>
          <w:b w:val="false"/>
          <w:i w:val="false"/>
          <w:color w:val="000000"/>
          <w:sz w:val="28"/>
        </w:rPr>
        <w:t xml:space="preserve">
      6. Считается, что роялти возникают в Договаривающемся Государстве, если плательщиком является само это Государство, местный орган власти или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7. Если, вследствие особых отношений между плательщиками и фактическим владельцем роялти или между ними обоими и каким-либо другим лицом, сумма роялти, относящаяся к использованию, праву или информации, за которые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этой Статьи путем такого создания или передачи.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Доходы от прироста стоимости имущества</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упомянутого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а) акций, иных, чем акции, которыми торгуют на существенной и регулярной основе на официально признанной фондовой бирже, получающих свою стоимость или большую часть их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xml:space="preserve">
      b) доли в имуществе лиц, иных чем физические лица, если такое имущество состоит в основном из недвижимого имущества, расположенного в другом Договаривающемся Государстве, или из акций, упомянутых в подпункте а) выше, могут облагаться в этом другом Государстве. </w:t>
      </w:r>
      <w:r>
        <w:br/>
      </w:r>
      <w:r>
        <w:rPr>
          <w:rFonts w:ascii="Times New Roman"/>
          <w:b w:val="false"/>
          <w:i w:val="false"/>
          <w:color w:val="000000"/>
          <w:sz w:val="28"/>
        </w:rPr>
        <w:t xml:space="preserve">
      3. Доходы от отчуждения движимого имущества, составляющая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от отчуждения морских, воздушных судов или дорожных транспортных средств, эксплуатируемых в международной перевозке предприятием Договаривающегося Государства, или движимого имущества, связанного с эксплуатацией упомянутых средств транспорта, облагаются налогом только в этом Договаривающемся Государстве. </w:t>
      </w:r>
      <w:r>
        <w:br/>
      </w:r>
      <w:r>
        <w:rPr>
          <w:rFonts w:ascii="Times New Roman"/>
          <w:b w:val="false"/>
          <w:i w:val="false"/>
          <w:color w:val="000000"/>
          <w:sz w:val="28"/>
        </w:rPr>
        <w:t xml:space="preserve">
      5. Доходы от отчуждения любого имущества, иного, чем упомянутое в предыдущих пунктах,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Доход от независимых профессиональных и других услуг</w:t>
      </w:r>
      <w:r>
        <w:rPr>
          <w:rFonts w:ascii="Times New Roman"/>
          <w:b w:val="false"/>
          <w:i w:val="false"/>
          <w:color w:val="000000"/>
          <w:sz w:val="28"/>
        </w:rPr>
        <w:t> </w:t>
      </w:r>
      <w:r>
        <w:br/>
      </w:r>
      <w:r>
        <w:rPr>
          <w:rFonts w:ascii="Times New Roman"/>
          <w:b w:val="false"/>
          <w:i w:val="false"/>
          <w:color w:val="000000"/>
          <w:sz w:val="28"/>
        </w:rPr>
        <w:t xml:space="preserve">
      1. Доход, полученный физическим лицом, которое является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оно не имеет в другом Договаривающемся Государстве постоянной базы на регулярной основе. Если оно имеет такую постоянную базу, доход может облагаться налогом в другом Государстве, но только в той части, которая относится к этой постоянной базе. </w:t>
      </w:r>
      <w:r>
        <w:br/>
      </w:r>
      <w:r>
        <w:rPr>
          <w:rFonts w:ascii="Times New Roman"/>
          <w:b w:val="false"/>
          <w:i w:val="false"/>
          <w:color w:val="000000"/>
          <w:sz w:val="28"/>
        </w:rPr>
        <w:t xml:space="preserve">
      2. Термин "профессиональные услуги" в особенности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Доход от работы по найму</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18, 19, 20 и 21,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как полученное оттуда,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отношении работы по найму, выполняемое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другом Государстве в течение периода или периодов, не превышающих в общей сложности 183 дней в любом 12-месячном периоде, начинающемся и оканчивающемся в соответствующем налоговом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с)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воздушного судна или дорожного транспорта, эксплуатируемого в международной перевозке предприятием Договаривающегося Государства, облагается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Гонорары директоров</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любого сходного органа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Работники искусства и спортсмены </w:t>
      </w:r>
      <w:r>
        <w:br/>
      </w:r>
      <w:r>
        <w:rPr>
          <w:rFonts w:ascii="Times New Roman"/>
          <w:b w:val="false"/>
          <w:i w:val="false"/>
          <w:color w:val="000000"/>
          <w:sz w:val="28"/>
        </w:rPr>
        <w:t xml:space="preserve">
      1. Несмотря на положения Статей 14 и 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в отношении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Несмотря на положения пунктов 1 и 2, доход, упомянутый в настоящей Статье, освобождается от налогообложения в Договаривающемся Государстве, в котором осуществлялась деятельность работника искусств или спортсмена, при условии, что эта деятельность поддерживается полностью или в значительной части общественными фондами обоих Договаривающихся Государств или их местных органов власти, или деятельность осуществляется в рамках соглашения о культурной или спортивной кооперации между Договаривающимися Государствами.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18 </w:t>
      </w:r>
      <w:r>
        <w:br/>
      </w:r>
      <w:r>
        <w:rPr>
          <w:rFonts w:ascii="Times New Roman"/>
          <w:b w:val="false"/>
          <w:i w:val="false"/>
          <w:color w:val="000000"/>
          <w:sz w:val="28"/>
        </w:rPr>
        <w:t>
</w:t>
      </w:r>
      <w:r>
        <w:rPr>
          <w:rFonts w:ascii="Times New Roman"/>
          <w:b/>
          <w:i w:val="false"/>
          <w:color w:val="000000"/>
          <w:sz w:val="28"/>
        </w:rPr>
        <w:t xml:space="preserve">                            Пенсии </w:t>
      </w:r>
      <w:r>
        <w:br/>
      </w:r>
      <w:r>
        <w:rPr>
          <w:rFonts w:ascii="Times New Roman"/>
          <w:b w:val="false"/>
          <w:i w:val="false"/>
          <w:color w:val="000000"/>
          <w:sz w:val="28"/>
        </w:rPr>
        <w:t xml:space="preserve">
      1. Пенсии и другие подобные вознаграждения, возникающие в Договаривающемся Государстве и выплачиваемые резиденту другого Договаривающегося Государства работу, осуществлявшуюся в прошлом, может облагаться налогом в этом другом Государстве. </w:t>
      </w:r>
      <w:r>
        <w:br/>
      </w:r>
      <w:r>
        <w:rPr>
          <w:rFonts w:ascii="Times New Roman"/>
          <w:b w:val="false"/>
          <w:i w:val="false"/>
          <w:color w:val="000000"/>
          <w:sz w:val="28"/>
        </w:rPr>
        <w:t xml:space="preserve">
      2. Независимо от положений пункта 1, выплачиваемые пенсии и другие выплаты, сделанные Договаривающимся Государством по публичной схеме, которая является частью системы социального страхования этого Государства, облагается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Государственная служба</w:t>
      </w:r>
      <w:r>
        <w:rPr>
          <w:rFonts w:ascii="Times New Roman"/>
          <w:b w:val="false"/>
          <w:i w:val="false"/>
          <w:color w:val="000000"/>
          <w:sz w:val="28"/>
        </w:rPr>
        <w:t> </w:t>
      </w:r>
      <w:r>
        <w:br/>
      </w:r>
      <w:r>
        <w:rPr>
          <w:rFonts w:ascii="Times New Roman"/>
          <w:b w:val="false"/>
          <w:i w:val="false"/>
          <w:color w:val="000000"/>
          <w:sz w:val="28"/>
        </w:rPr>
        <w:t xml:space="preserve">
      1. Вознаграждение, иное, чем пенсия, выплачиваемое Договаривающимся Государством или его местным органом власти физическому лицу в отношении службы, осуществляемой для этого Государства или органа власти, облагается налогом только в этом Государстве. </w:t>
      </w:r>
      <w:r>
        <w:br/>
      </w:r>
      <w:r>
        <w:rPr>
          <w:rFonts w:ascii="Times New Roman"/>
          <w:b w:val="false"/>
          <w:i w:val="false"/>
          <w:color w:val="000000"/>
          <w:sz w:val="28"/>
        </w:rPr>
        <w:t xml:space="preserve">
      2.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Положения Статей 15, 16, и 18 применяются к вознаграждениям и пенсиям в отношении службы, осуществляемой в связи с выполнением предпринимательской деятельности Договаривающимся Государством или его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20 </w:t>
      </w:r>
      <w:r>
        <w:br/>
      </w:r>
      <w:r>
        <w:rPr>
          <w:rFonts w:ascii="Times New Roman"/>
          <w:b w:val="false"/>
          <w:i w:val="false"/>
          <w:color w:val="000000"/>
          <w:sz w:val="28"/>
        </w:rPr>
        <w:t>
</w:t>
      </w:r>
      <w:r>
        <w:rPr>
          <w:rFonts w:ascii="Times New Roman"/>
          <w:b/>
          <w:i w:val="false"/>
          <w:color w:val="000000"/>
          <w:sz w:val="28"/>
        </w:rPr>
        <w:t>                            Студенты</w:t>
      </w:r>
      <w:r>
        <w:rPr>
          <w:rFonts w:ascii="Times New Roman"/>
          <w:b w:val="false"/>
          <w:i w:val="false"/>
          <w:color w:val="000000"/>
          <w:sz w:val="28"/>
        </w:rPr>
        <w:t> </w:t>
      </w:r>
      <w:r>
        <w:br/>
      </w:r>
      <w:r>
        <w:rPr>
          <w:rFonts w:ascii="Times New Roman"/>
          <w:b w:val="false"/>
          <w:i w:val="false"/>
          <w:color w:val="000000"/>
          <w:sz w:val="28"/>
        </w:rPr>
        <w:t xml:space="preserve">
      1. Платежи, которые студент или стажер, являющийся или являвшийся непосредственно до приезда в Договаривающееся Государство резидентом другого Договаривающегося Государства, и который находится в первом упомянутом Государстве исключительно с целью получения образования или обучения, получает для цели своего проживания, получения образования или обучения, не облагаются налогом в этом Государстве, при условии, что такие платежи возникают из источников за пределами этого Государства. </w:t>
      </w:r>
      <w:r>
        <w:br/>
      </w:r>
      <w:r>
        <w:rPr>
          <w:rFonts w:ascii="Times New Roman"/>
          <w:b w:val="false"/>
          <w:i w:val="false"/>
          <w:color w:val="000000"/>
          <w:sz w:val="28"/>
        </w:rPr>
        <w:t xml:space="preserve">
      2. Доходы, полученные студентом или стажером в отношении деятельности, осуществляемой в Договаривающемся Государстве, в котором он находится исключительно с целью получению образования или обучения, не облагается налогом в этом Государстве, пока такой доход не превышает сумму национальный уровень средней заработной платы за предыдущий календарный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Профессора и исследователи</w:t>
      </w:r>
      <w:r>
        <w:rPr>
          <w:rFonts w:ascii="Times New Roman"/>
          <w:b w:val="false"/>
          <w:i w:val="false"/>
          <w:color w:val="000000"/>
          <w:sz w:val="28"/>
        </w:rPr>
        <w:t> </w:t>
      </w:r>
      <w:r>
        <w:br/>
      </w:r>
      <w:r>
        <w:rPr>
          <w:rFonts w:ascii="Times New Roman"/>
          <w:b w:val="false"/>
          <w:i w:val="false"/>
          <w:color w:val="000000"/>
          <w:sz w:val="28"/>
        </w:rPr>
        <w:t xml:space="preserve">
      1. Вознаграждения, полученные физическим лицом, которое непосредственно до приезда в Договаривающееся Государство является или являлось резидентом другого Договаривающегося Государства и которое находится в первом упомянутом Государстве с целью преподавания или научного исследования в признанном университете, другом учреждении высшего образования или колледже освобождаются от налога в первом упомянутом Государстве по любому вознаграждению за такое преподавание или исследование в течение периода, не превышающего два года с даты его первого приезда в это Государство для этой цели. </w:t>
      </w:r>
      <w:r>
        <w:br/>
      </w:r>
      <w:r>
        <w:rPr>
          <w:rFonts w:ascii="Times New Roman"/>
          <w:b w:val="false"/>
          <w:i w:val="false"/>
          <w:color w:val="000000"/>
          <w:sz w:val="28"/>
        </w:rPr>
        <w:t xml:space="preserve">
      2. Положения вышеупомянутого пункта не применяются к доходу от преподавания или исследования, если такая деятельность предпринята физическим лицом не в общественных интересах, а, в первую очередь, для частной выгоды какого-либо лица или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i w:val="false"/>
          <w:color w:val="000000"/>
          <w:sz w:val="28"/>
        </w:rPr>
        <w:t xml:space="preserve">                          Другие доходы </w:t>
      </w:r>
      <w:r>
        <w:br/>
      </w:r>
      <w:r>
        <w:rPr>
          <w:rFonts w:ascii="Times New Roman"/>
          <w:b w:val="false"/>
          <w:i w:val="false"/>
          <w:color w:val="000000"/>
          <w:sz w:val="28"/>
        </w:rPr>
        <w:t xml:space="preserve">
      1. Виды дохода резидента Договаривающегося Государства, независимо от того, где они возникают, которые не рассмотрены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не применяется к доходам, иным, чем доходы от недвижимого имущества, определенного в пункте 2 статьи 6, если получатель таких доходов, являясь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личные услуги с расположенной в нем постоянной базы, и право или имущество, в отношении которого производится выплата дохода,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3. Однако, если такой доход получен резидентом Договаривающегося Государства из источников в этом другом Договаривающемся Государстве, такой доход может также облагаться налогом в Государстве, в котором он возникает и в соответствии с законодательством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IV </w:t>
      </w:r>
      <w:r>
        <w:br/>
      </w:r>
      <w:r>
        <w:rPr>
          <w:rFonts w:ascii="Times New Roman"/>
          <w:b w:val="false"/>
          <w:i w:val="false"/>
          <w:color w:val="000000"/>
          <w:sz w:val="28"/>
        </w:rPr>
        <w:t>
</w:t>
      </w:r>
      <w:r>
        <w:rPr>
          <w:rFonts w:ascii="Times New Roman"/>
          <w:b/>
          <w:i w:val="false"/>
          <w:color w:val="000000"/>
          <w:sz w:val="28"/>
        </w:rPr>
        <w:t xml:space="preserve">                      Налогообложение капитала </w:t>
      </w:r>
      <w:r>
        <w:br/>
      </w:r>
      <w:r>
        <w:rPr>
          <w:rFonts w:ascii="Times New Roman"/>
          <w:b w:val="false"/>
          <w:i w:val="false"/>
          <w:color w:val="000000"/>
          <w:sz w:val="28"/>
        </w:rPr>
        <w:t>
</w:t>
      </w:r>
      <w:r>
        <w:rPr>
          <w:rFonts w:ascii="Times New Roman"/>
          <w:b/>
          <w:i w:val="false"/>
          <w:color w:val="000000"/>
          <w:sz w:val="28"/>
        </w:rPr>
        <w:t xml:space="preserve">                              Статья 23 </w:t>
      </w:r>
      <w:r>
        <w:br/>
      </w:r>
      <w:r>
        <w:rPr>
          <w:rFonts w:ascii="Times New Roman"/>
          <w:b w:val="false"/>
          <w:i w:val="false"/>
          <w:color w:val="000000"/>
          <w:sz w:val="28"/>
        </w:rPr>
        <w:t>
</w:t>
      </w:r>
      <w:r>
        <w:rPr>
          <w:rFonts w:ascii="Times New Roman"/>
          <w:b/>
          <w:i w:val="false"/>
          <w:color w:val="000000"/>
          <w:sz w:val="28"/>
        </w:rPr>
        <w:t xml:space="preserve">                              Капитал </w:t>
      </w:r>
      <w:r>
        <w:br/>
      </w:r>
      <w:r>
        <w:rPr>
          <w:rFonts w:ascii="Times New Roman"/>
          <w:b w:val="false"/>
          <w:i w:val="false"/>
          <w:color w:val="000000"/>
          <w:sz w:val="28"/>
        </w:rPr>
        <w:t xml:space="preserve">
      1. Капитал, представленный недвижимым имуществом, упомянутым в Статье 6, принадлежащим резиденту Договаривающегося Государства и расположенным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распоряжение резидента Договаривающегося Государства в другом Договаривающемся Государстве для цели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воздушными судами или дорожным транспортным средством, эксплуатируемым резидентом Договаривающегося Государства в международной перевозке, и движимым имуществом, относящимся к эксплуатации таких средств транспорта, облагается налогом только в этом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Глава V </w:t>
      </w:r>
      <w:r>
        <w:br/>
      </w:r>
      <w:r>
        <w:rPr>
          <w:rFonts w:ascii="Times New Roman"/>
          <w:b w:val="false"/>
          <w:i w:val="false"/>
          <w:color w:val="000000"/>
          <w:sz w:val="28"/>
        </w:rPr>
        <w:t>
</w:t>
      </w:r>
      <w:r>
        <w:rPr>
          <w:rFonts w:ascii="Times New Roman"/>
          <w:b/>
          <w:i w:val="false"/>
          <w:color w:val="000000"/>
          <w:sz w:val="28"/>
        </w:rPr>
        <w:t xml:space="preserve">               Методы устранения двойного налогообложения </w:t>
      </w:r>
      <w:r>
        <w:br/>
      </w:r>
      <w:r>
        <w:rPr>
          <w:rFonts w:ascii="Times New Roman"/>
          <w:b w:val="false"/>
          <w:i w:val="false"/>
          <w:color w:val="000000"/>
          <w:sz w:val="28"/>
        </w:rPr>
        <w:t>
</w:t>
      </w:r>
      <w:r>
        <w:rPr>
          <w:rFonts w:ascii="Times New Roman"/>
          <w:b/>
          <w:i w:val="false"/>
          <w:color w:val="000000"/>
          <w:sz w:val="28"/>
        </w:rPr>
        <w:t xml:space="preserve">                            Статья 24 </w:t>
      </w:r>
      <w:r>
        <w:br/>
      </w:r>
      <w:r>
        <w:rPr>
          <w:rFonts w:ascii="Times New Roman"/>
          <w:b w:val="false"/>
          <w:i w:val="false"/>
          <w:color w:val="000000"/>
          <w:sz w:val="28"/>
        </w:rPr>
        <w:t>
</w:t>
      </w:r>
      <w:r>
        <w:rPr>
          <w:rFonts w:ascii="Times New Roman"/>
          <w:b/>
          <w:i w:val="false"/>
          <w:color w:val="000000"/>
          <w:sz w:val="28"/>
        </w:rPr>
        <w:t>                  Устранение двойного налогообложения</w:t>
      </w:r>
      <w:r>
        <w:rPr>
          <w:rFonts w:ascii="Times New Roman"/>
          <w:b w:val="false"/>
          <w:i w:val="false"/>
          <w:color w:val="000000"/>
          <w:sz w:val="28"/>
        </w:rPr>
        <w:t> </w:t>
      </w:r>
      <w:r>
        <w:br/>
      </w:r>
      <w:r>
        <w:rPr>
          <w:rFonts w:ascii="Times New Roman"/>
          <w:b w:val="false"/>
          <w:i w:val="false"/>
          <w:color w:val="000000"/>
          <w:sz w:val="28"/>
        </w:rPr>
        <w:t xml:space="preserve">
      1. В Болгарии двойное налогообложение устраняется следующим образом: </w:t>
      </w:r>
      <w:r>
        <w:br/>
      </w:r>
      <w:r>
        <w:rPr>
          <w:rFonts w:ascii="Times New Roman"/>
          <w:b w:val="false"/>
          <w:i w:val="false"/>
          <w:color w:val="000000"/>
          <w:sz w:val="28"/>
        </w:rPr>
        <w:t xml:space="preserve">
      а) если резидент Болгарии получает доход или владеет капиталом, которые, согласно положениям настоящей Конвенции, может облагаться налогом в Казахстане, Болгария разрешит как вычет из налога на доход или капитал этого резидента сумму, равную налогу, уплачиваемому в Казахстане. Такой вычет, однако, не превысит той части налога или налога на капитал, исчисленного до предоставления вычета, которая может относиться к доходу или капиталу, который может облагаться налогом в Казахстане. </w:t>
      </w:r>
      <w:r>
        <w:br/>
      </w:r>
      <w:r>
        <w:rPr>
          <w:rFonts w:ascii="Times New Roman"/>
          <w:b w:val="false"/>
          <w:i w:val="false"/>
          <w:color w:val="000000"/>
          <w:sz w:val="28"/>
        </w:rPr>
        <w:t xml:space="preserve">
      b) если, в соответствие с любыми положениями настоящей Конвенции, полученный доход или капитал, принадлежащий резиденту Болгарии, освобожден от налога в Болгарии, Болгария может, тем не менее, при исчислении суммы налога на оставшийся доход от резидента, принять в расчет освобожденную сумму. </w:t>
      </w:r>
      <w:r>
        <w:br/>
      </w:r>
      <w:r>
        <w:rPr>
          <w:rFonts w:ascii="Times New Roman"/>
          <w:b w:val="false"/>
          <w:i w:val="false"/>
          <w:color w:val="000000"/>
          <w:sz w:val="28"/>
        </w:rPr>
        <w:t xml:space="preserve">
      2. В Казахстане двойное налогообложение устраняется следующим образом: </w:t>
      </w:r>
      <w:r>
        <w:br/>
      </w:r>
      <w:r>
        <w:rPr>
          <w:rFonts w:ascii="Times New Roman"/>
          <w:b w:val="false"/>
          <w:i w:val="false"/>
          <w:color w:val="000000"/>
          <w:sz w:val="28"/>
        </w:rPr>
        <w:t xml:space="preserve">
      Если резидент Казахстана получает доход или владеет капиталом, который согласно положениям настоящей Конвенции, может облагаться налогом в Болгарии, Казахстан разрешит: </w:t>
      </w:r>
      <w:r>
        <w:br/>
      </w:r>
      <w:r>
        <w:rPr>
          <w:rFonts w:ascii="Times New Roman"/>
          <w:b w:val="false"/>
          <w:i w:val="false"/>
          <w:color w:val="000000"/>
          <w:sz w:val="28"/>
        </w:rPr>
        <w:t xml:space="preserve">
      а) как вычет из налога на доход этого резидента сумму, равную подоходному налогу, уплачиваемому в Болгарии; </w:t>
      </w:r>
      <w:r>
        <w:br/>
      </w:r>
      <w:r>
        <w:rPr>
          <w:rFonts w:ascii="Times New Roman"/>
          <w:b w:val="false"/>
          <w:i w:val="false"/>
          <w:color w:val="000000"/>
          <w:sz w:val="28"/>
        </w:rPr>
        <w:t xml:space="preserve">
      b) как вычет из налога на капитал этого резидента сумму, равную налогу на капитал, уплачиваемому в Болгарии; </w:t>
      </w:r>
      <w:r>
        <w:br/>
      </w:r>
      <w:r>
        <w:rPr>
          <w:rFonts w:ascii="Times New Roman"/>
          <w:b w:val="false"/>
          <w:i w:val="false"/>
          <w:color w:val="000000"/>
          <w:sz w:val="28"/>
        </w:rPr>
        <w:t xml:space="preserve">
      Размер налога, вычитаемого в соответствии с вышеприведенными положениями, не должен превышать налога, который был бы начислен на такой же доход в Казахстане по ставкам, действующим в нем.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VI </w:t>
      </w:r>
      <w:r>
        <w:br/>
      </w:r>
      <w:r>
        <w:rPr>
          <w:rFonts w:ascii="Times New Roman"/>
          <w:b w:val="false"/>
          <w:i w:val="false"/>
          <w:color w:val="000000"/>
          <w:sz w:val="28"/>
        </w:rPr>
        <w:t>
</w:t>
      </w:r>
      <w:r>
        <w:rPr>
          <w:rFonts w:ascii="Times New Roman"/>
          <w:b/>
          <w:i w:val="false"/>
          <w:color w:val="000000"/>
          <w:sz w:val="28"/>
        </w:rPr>
        <w:t xml:space="preserve">                        Специальные положения </w:t>
      </w:r>
      <w:r>
        <w:br/>
      </w:r>
      <w:r>
        <w:rPr>
          <w:rFonts w:ascii="Times New Roman"/>
          <w:b w:val="false"/>
          <w:i w:val="false"/>
          <w:color w:val="000000"/>
          <w:sz w:val="28"/>
        </w:rPr>
        <w:t>
</w:t>
      </w:r>
      <w:r>
        <w:rPr>
          <w:rFonts w:ascii="Times New Roman"/>
          <w:b/>
          <w:i w:val="false"/>
          <w:color w:val="000000"/>
          <w:sz w:val="28"/>
        </w:rPr>
        <w:t xml:space="preserve">                            Статья 25 </w:t>
      </w:r>
      <w:r>
        <w:br/>
      </w:r>
      <w:r>
        <w:rPr>
          <w:rFonts w:ascii="Times New Roman"/>
          <w:b w:val="false"/>
          <w:i w:val="false"/>
          <w:color w:val="000000"/>
          <w:sz w:val="28"/>
        </w:rPr>
        <w:t>
</w:t>
      </w:r>
      <w:r>
        <w:rPr>
          <w:rFonts w:ascii="Times New Roman"/>
          <w:b/>
          <w:i w:val="false"/>
          <w:color w:val="000000"/>
          <w:sz w:val="28"/>
        </w:rPr>
        <w:t>                          Недискриминация</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налогообложению или связанному с ним обязательству, иному или более обременительному,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Это положение также применяется, несмотря на положения Статьи 1, к лицам, не являющимся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подвергаются в обоих Договаривающихся Государствах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соответствующего Государства при тех же обстоятельствах.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такую же деятельность. Это положение не должно истолковываться как обязывающее Договаривающееся Государство предоставлять резиденту другого Договаривающегося Государства какие-либо личные льготы, вычеты и скидки в целях налогообложения на основе гражданского статуса или семейных обязательств, которые оно предоставляет своим собственным резидентам. </w:t>
      </w:r>
      <w:r>
        <w:br/>
      </w:r>
      <w:r>
        <w:rPr>
          <w:rFonts w:ascii="Times New Roman"/>
          <w:b w:val="false"/>
          <w:i w:val="false"/>
          <w:color w:val="000000"/>
          <w:sz w:val="28"/>
        </w:rPr>
        <w:t xml:space="preserve">
      4. За исключением, когда применяются положения пункта 1 Статьи 9, пунктов 7 и 8 Статьи 11, или пунктов 7 и 8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Аналогично, любые задолженности предприятия Договаривающегося Государства резиденту другого Договаривающегося Государства должны, для цели определения налогооблагаемого капитала такого предприятия, подлежать вычету на тех же самых условиях, как если бы они были предоставлены резиденту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связанным с ним, обязательствам,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i w:val="false"/>
          <w:color w:val="000000"/>
          <w:sz w:val="28"/>
        </w:rPr>
        <w:t xml:space="preserve">                    Процедура взаимного согласования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компетентный орган Договаривающегося Государства, резидентом которого он является или, если его случай подпадает под пункт 1 Статьи 25,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может прийти к удовлетворительному решению, решить вопрос по взаимному согласию с компетентным органом другого Договаривающего Государства, с целью избежания налогообложения, не соответствующего Конвенции. Любое достигнутое согласие будет исполнено независимо от любых временных ограничений по внутреннему законодательству Договаривающегося Государства.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настоящей Конвенции. Они могут также консультироваться друг с другом для устранения двойного налогообложения в случаях, не предусмотренных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значении предыдущих пунктов. Если предоставляется целесообразным иметь устный обмен мнениями, такой обмен может состояться в рамках комиссии, состоящей из представителей компетентных органов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xml:space="preserve">                    Обмен информацией </w:t>
      </w:r>
      <w:r>
        <w:br/>
      </w:r>
      <w:r>
        <w:rPr>
          <w:rFonts w:ascii="Times New Roman"/>
          <w:b w:val="false"/>
          <w:i w:val="false"/>
          <w:color w:val="000000"/>
          <w:sz w:val="28"/>
        </w:rPr>
        <w:t xml:space="preserve">
      1. Компетентные органы Договаривающихся Государств обмениваются такой информацией, которая необходима для исполнения положений настоящей Конвенции или внутренних законодательств Договаривающихся Государств, касающейся налогов, на которые распространяется Конвенция, в той мере, пока налогообложение в соответствии с ними не противоречит Конвенции. Обмен информацией не ограничивается Статьей 1. Любая информация, таким образом полученная Договаривающимся Государством, считается секретной, таким же образом, как и информация, полученная по внутреннему законодательству этого Государства, и раскрывается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в отношении налогов, на которые распространяется Конвенция. Такие лица или органы должны использовать информацию только в этих целях. Они могут раскрывать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должны трактоваться как налагающие на Договаривающиеся Государства обязательство: </w:t>
      </w:r>
      <w:r>
        <w:br/>
      </w:r>
      <w:r>
        <w:rPr>
          <w:rFonts w:ascii="Times New Roman"/>
          <w:b w:val="false"/>
          <w:i w:val="false"/>
          <w:color w:val="000000"/>
          <w:sz w:val="28"/>
        </w:rPr>
        <w:t xml:space="preserve">
      а) предпринимать административные меры, отличающиеся от законодательства и административной практики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с) предоставлять информацию, которая будет раскрывать любую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28 </w:t>
      </w:r>
      <w:r>
        <w:br/>
      </w:r>
      <w:r>
        <w:rPr>
          <w:rFonts w:ascii="Times New Roman"/>
          <w:b w:val="false"/>
          <w:i w:val="false"/>
          <w:color w:val="000000"/>
          <w:sz w:val="28"/>
        </w:rPr>
        <w:t>
</w:t>
      </w:r>
      <w:r>
        <w:rPr>
          <w:rFonts w:ascii="Times New Roman"/>
          <w:b/>
          <w:i w:val="false"/>
          <w:color w:val="000000"/>
          <w:sz w:val="28"/>
        </w:rPr>
        <w:t xml:space="preserve">              Члены дипломатических представительств </w:t>
      </w:r>
      <w:r>
        <w:br/>
      </w:r>
      <w:r>
        <w:rPr>
          <w:rFonts w:ascii="Times New Roman"/>
          <w:b w:val="false"/>
          <w:i w:val="false"/>
          <w:color w:val="000000"/>
          <w:sz w:val="28"/>
        </w:rPr>
        <w:t>
</w:t>
      </w:r>
      <w:r>
        <w:rPr>
          <w:rFonts w:ascii="Times New Roman"/>
          <w:b/>
          <w:i w:val="false"/>
          <w:color w:val="000000"/>
          <w:sz w:val="28"/>
        </w:rPr>
        <w:t>                    и консульских учрежден</w:t>
      </w:r>
      <w:r>
        <w:rPr>
          <w:rFonts w:ascii="Times New Roman"/>
          <w:b w:val="false"/>
          <w:i w:val="false"/>
          <w:color w:val="000000"/>
          <w:sz w:val="28"/>
        </w:rPr>
        <w:t xml:space="preserve">ий </w:t>
      </w:r>
      <w:r>
        <w:br/>
      </w: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представительств и консульских учреждений в соответствие с общими нормами международного права или в соответствие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Протокол</w:t>
      </w:r>
      <w:r>
        <w:rPr>
          <w:rFonts w:ascii="Times New Roman"/>
          <w:b w:val="false"/>
          <w:i w:val="false"/>
          <w:color w:val="000000"/>
          <w:sz w:val="28"/>
        </w:rPr>
        <w:t> </w:t>
      </w:r>
      <w:r>
        <w:br/>
      </w:r>
      <w:r>
        <w:rPr>
          <w:rFonts w:ascii="Times New Roman"/>
          <w:b w:val="false"/>
          <w:i w:val="false"/>
          <w:color w:val="000000"/>
          <w:sz w:val="28"/>
        </w:rPr>
        <w:t xml:space="preserve">
      В момент подписания Конвенции между Правительством Республики Казахстан и Правительством Республики Болгария об избежании двойного налогообложения в отношении налогов на доход и на капитал, Договаривающиеся Государства согласились по следующим положениям, которые образуют неотъемлемую часть Конвенции: </w:t>
      </w:r>
      <w:r>
        <w:br/>
      </w:r>
      <w:r>
        <w:rPr>
          <w:rFonts w:ascii="Times New Roman"/>
          <w:b w:val="false"/>
          <w:i w:val="false"/>
          <w:color w:val="000000"/>
          <w:sz w:val="28"/>
        </w:rPr>
        <w:t xml:space="preserve">
      Относительно Статьи 4, пункт 1: </w:t>
      </w:r>
      <w:r>
        <w:br/>
      </w:r>
      <w:r>
        <w:rPr>
          <w:rFonts w:ascii="Times New Roman"/>
          <w:b w:val="false"/>
          <w:i w:val="false"/>
          <w:color w:val="000000"/>
          <w:sz w:val="28"/>
        </w:rPr>
        <w:t xml:space="preserve">
      Любое лицо, которое является национальным лицом Болгарии и резидентом третьей страны, и которое получает доход из источников в Республике Казахстан, не будет пользоваться преимуществами, предусмотренными настоящей Конвенцией.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VII </w:t>
      </w:r>
      <w:r>
        <w:br/>
      </w:r>
      <w:r>
        <w:rPr>
          <w:rFonts w:ascii="Times New Roman"/>
          <w:b w:val="false"/>
          <w:i w:val="false"/>
          <w:color w:val="000000"/>
          <w:sz w:val="28"/>
        </w:rPr>
        <w:t>
</w:t>
      </w:r>
      <w:r>
        <w:rPr>
          <w:rFonts w:ascii="Times New Roman"/>
          <w:b/>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i w:val="false"/>
          <w:color w:val="000000"/>
          <w:sz w:val="28"/>
        </w:rPr>
        <w:t xml:space="preserve">                            Статья 29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подлежит ратификации. Договаривающиеся Государства известят друг друга о выполнении конституционных требований по вступлению в силу настоящей Конвенции. </w:t>
      </w:r>
      <w:r>
        <w:br/>
      </w:r>
      <w:r>
        <w:rPr>
          <w:rFonts w:ascii="Times New Roman"/>
          <w:b w:val="false"/>
          <w:i w:val="false"/>
          <w:color w:val="000000"/>
          <w:sz w:val="28"/>
        </w:rPr>
        <w:t xml:space="preserve">
      2. Конвенция вступит в силу с даты последнего из уведомлений, упомянутых в пункте 1 и ее положения будут применяться: </w:t>
      </w:r>
      <w:r>
        <w:br/>
      </w:r>
      <w:r>
        <w:rPr>
          <w:rFonts w:ascii="Times New Roman"/>
          <w:b w:val="false"/>
          <w:i w:val="false"/>
          <w:color w:val="000000"/>
          <w:sz w:val="28"/>
        </w:rPr>
        <w:t xml:space="preserve">
      а) в отношении налогов, взимаемых у источника, к суммам дохода, полученного с или после 1 января календарного года, следующего за годом, в котором Конвенция вступает в силу; и </w:t>
      </w:r>
      <w:r>
        <w:br/>
      </w:r>
      <w:r>
        <w:rPr>
          <w:rFonts w:ascii="Times New Roman"/>
          <w:b w:val="false"/>
          <w:i w:val="false"/>
          <w:color w:val="000000"/>
          <w:sz w:val="28"/>
        </w:rPr>
        <w:t xml:space="preserve">
      b) в отношении других налогов на доход и на капитал, к таким налогам, взимаемым в любом налогооблагаемом году, начинающимся с или после 1 января календарного года, следующего за годом, в котором Конвенция вступает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30 </w:t>
      </w:r>
      <w:r>
        <w:br/>
      </w:r>
      <w:r>
        <w:rPr>
          <w:rFonts w:ascii="Times New Roman"/>
          <w:b w:val="false"/>
          <w:i w:val="false"/>
          <w:color w:val="000000"/>
          <w:sz w:val="28"/>
        </w:rPr>
        <w:t>
</w:t>
      </w:r>
      <w:r>
        <w:rPr>
          <w:rFonts w:ascii="Times New Roman"/>
          <w:b/>
          <w:i w:val="false"/>
          <w:color w:val="000000"/>
          <w:sz w:val="28"/>
        </w:rPr>
        <w:t>                         Прекращение действия</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не прекратит его действие. Каждое Договаривающееся Государство может прекратить действие Конвенции по дипломатическим каналам, путем подачи уведомления о прекращении действия по крайней мере за шесть месяцев до окончания любого календарного года, следующего за периодом в пять лет с даты, с которой Конвенция вступает в силу. В таком случае Конвенция прекращает применяться: </w:t>
      </w:r>
      <w:r>
        <w:br/>
      </w:r>
      <w:r>
        <w:rPr>
          <w:rFonts w:ascii="Times New Roman"/>
          <w:b w:val="false"/>
          <w:i w:val="false"/>
          <w:color w:val="000000"/>
          <w:sz w:val="28"/>
        </w:rPr>
        <w:t xml:space="preserve">
      а) в отношении налогов, удерживаемых у источника, к суммам дохода, полученным с или после 1 января календарного года, следующего за годом, в котором дается уведомление; и </w:t>
      </w:r>
      <w:r>
        <w:br/>
      </w:r>
      <w:r>
        <w:rPr>
          <w:rFonts w:ascii="Times New Roman"/>
          <w:b w:val="false"/>
          <w:i w:val="false"/>
          <w:color w:val="000000"/>
          <w:sz w:val="28"/>
        </w:rPr>
        <w:t>
      b) в отношении других налогов на доход и капитал, к таким налогам, взимаемым в любом налогооблагаемом году, начинающемся с или после 1.</w:t>
      </w:r>
    </w:p>
    <w:bookmarkEnd w:id="2"/>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на то, подписали настоящую Конвенцию.</w:t>
      </w:r>
      <w:r>
        <w:br/>
      </w:r>
      <w:r>
        <w:rPr>
          <w:rFonts w:ascii="Times New Roman"/>
          <w:b w:val="false"/>
          <w:i w:val="false"/>
          <w:color w:val="000000"/>
          <w:sz w:val="28"/>
        </w:rPr>
        <w:t>
     Совершено в двух экземплярах в Алматы, 13 числа, ноября месяца 1997 года на казахском, болгарском, русском и английском языках, все тексты имеют одинаковую силу. В случае возникновения расхождения в толковании, английский текст будет определяющим.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