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6c3594" w14:textId="d6c359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Конвенции между Правительством Республики Казахстан и Правительством Туркменистана об избежании двойного налогообложения и предотвращении уклонения от налогообложения в отношении налогов на доходы и на капитал</w:t>
      </w:r>
    </w:p>
    <w:p>
      <w:pPr>
        <w:spacing w:after="0"/>
        <w:ind w:left="0"/>
        <w:jc w:val="both"/>
      </w:pPr>
      <w:r>
        <w:rPr>
          <w:rFonts w:ascii="Times New Roman"/>
          <w:b w:val="false"/>
          <w:i w:val="false"/>
          <w:color w:val="000000"/>
          <w:sz w:val="28"/>
        </w:rPr>
        <w:t>Закон Республики Казахстан от 9 июля 1998 года N 268</w:t>
      </w:r>
    </w:p>
    <w:p>
      <w:pPr>
        <w:spacing w:after="0"/>
        <w:ind w:left="0"/>
        <w:jc w:val="both"/>
      </w:pPr>
      <w:r>
        <w:rPr>
          <w:rFonts w:ascii="Times New Roman"/>
          <w:b w:val="false"/>
          <w:i w:val="false"/>
          <w:color w:val="000000"/>
          <w:sz w:val="28"/>
        </w:rPr>
        <w:t>
      Ратифицировать Конвенцию между Правительством Республики Казахстан и Правительством Туркменистана об избежании двойного налогообложения и предотвращении уклонения от налогообложения в отношении налогов на доходы и на капитал, заключенную в Алматы 27 февраля 1997 года.
</w:t>
      </w:r>
    </w:p>
    <w:p>
      <w:pPr>
        <w:spacing w:after="0"/>
        <w:ind w:left="0"/>
        <w:jc w:val="both"/>
      </w:pPr>
      <w:r>
        <w:rPr>
          <w:rFonts w:ascii="Times New Roman"/>
          <w:b w:val="false"/>
          <w:i w:val="false"/>
          <w:color w:val="000000"/>
          <w:sz w:val="28"/>
        </w:rPr>
        <w:t>
</w:t>
      </w:r>
      <w:r>
        <w:rPr>
          <w:rFonts w:ascii="Times New Roman"/>
          <w:b w:val="false"/>
          <w:i/>
          <w:color w:val="000000"/>
          <w:sz w:val="28"/>
        </w:rPr>
        <w:t>
      Президент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Конвенция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между Правительством Республики Казахстан 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Правительством Туркменистана об избежании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двойного налогообложения и предотвращении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уклонения от налогообложения в отношении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налогов на доходы и на капитал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(Бюллетень международных договоров РК, 2001 г., N 2, ст. 16)   (Вступила в силу 10 марта 2000 года - ж. "Дипломатический курьер",   спецвыпуск N 2, сентябрь 2000 года, стр. 183)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(Вступила в силу 10 марта 2000 года - Бюллетень международных договоров Республики Казахстан, 2003 г., N 12, ст. 93)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Правительство Республики Казахстан и Правительство Туркменистана, руководствуясь стремлением укреплять и развивать экономические, научные, технические и культурные связи между обоими Государствами и желая заключить Конвенцию об избежании двойного налогообложения и предотвращении уклонения от налогообложения в отношении налогов на доход и на капитал, 
</w:t>
      </w:r>
      <w:r>
        <w:br/>
      </w:r>
      <w:r>
        <w:rPr>
          <w:rFonts w:ascii="Times New Roman"/>
          <w:b w:val="false"/>
          <w:i w:val="false"/>
          <w:color w:val="000000"/>
          <w:sz w:val="28"/>
        </w:rPr>
        <w:t>
      договорились о следующем: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Лица, к которым применяется Конвенция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Настоящая Конвенция применяется к лицам, которые являются резидентами одного или обоих Договаривающихся Государств.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Налоги, на которые распространяется Конвенция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Настоящая Конвенция применяется к налогам на доход и на капитал, взимаемым от имени Договаривающегося Государства или его административно-территориальных подразделений или местных органов власти, независимо от метода их взимания. 
</w:t>
      </w:r>
      <w:r>
        <w:br/>
      </w:r>
      <w:r>
        <w:rPr>
          <w:rFonts w:ascii="Times New Roman"/>
          <w:b w:val="false"/>
          <w:i w:val="false"/>
          <w:color w:val="000000"/>
          <w:sz w:val="28"/>
        </w:rPr>
        <w:t>
      2. Налогами на доход и на капитал считаются все виды налогов, взимаемые с общей суммы дохода, с общей суммы капитала, или с отдельных элементов дохода или капитала, включая налоги с доходов от отчуждения движимого или недвижимого имущества, налоги, взимаемые с общей суммы жалованья или зарплаты, выплачиваемых предприятиями, а также налоги, взимаемые с доходов от увеличения стоимости капитала.
</w:t>
      </w:r>
      <w:r>
        <w:br/>
      </w:r>
      <w:r>
        <w:rPr>
          <w:rFonts w:ascii="Times New Roman"/>
          <w:b w:val="false"/>
          <w:i w:val="false"/>
          <w:color w:val="000000"/>
          <w:sz w:val="28"/>
        </w:rPr>
        <w:t>
      3. Существующими налогами, на которые распространяется Конвенция, являются, в частности:
</w:t>
      </w:r>
      <w:r>
        <w:br/>
      </w:r>
      <w:r>
        <w:rPr>
          <w:rFonts w:ascii="Times New Roman"/>
          <w:b w:val="false"/>
          <w:i w:val="false"/>
          <w:color w:val="000000"/>
          <w:sz w:val="28"/>
        </w:rPr>
        <w:t>
      а) в Республике Казахстан:
</w:t>
      </w:r>
      <w:r>
        <w:br/>
      </w:r>
      <w:r>
        <w:rPr>
          <w:rFonts w:ascii="Times New Roman"/>
          <w:b w:val="false"/>
          <w:i w:val="false"/>
          <w:color w:val="000000"/>
          <w:sz w:val="28"/>
        </w:rPr>
        <w:t>
      (i) налог на доходы юридических и физических лиц;
</w:t>
      </w:r>
      <w:r>
        <w:br/>
      </w:r>
      <w:r>
        <w:rPr>
          <w:rFonts w:ascii="Times New Roman"/>
          <w:b w:val="false"/>
          <w:i w:val="false"/>
          <w:color w:val="000000"/>
          <w:sz w:val="28"/>
        </w:rPr>
        <w:t>
      (ii) налог на имущество юридических и физических лиц;
</w:t>
      </w:r>
      <w:r>
        <w:br/>
      </w:r>
      <w:r>
        <w:rPr>
          <w:rFonts w:ascii="Times New Roman"/>
          <w:b w:val="false"/>
          <w:i w:val="false"/>
          <w:color w:val="000000"/>
          <w:sz w:val="28"/>
        </w:rPr>
        <w:t>
          (далее именуемые как "Казахстанские налоги");
</w:t>
      </w:r>
    </w:p>
    <w:p>
      <w:pPr>
        <w:spacing w:after="0"/>
        <w:ind w:left="0"/>
        <w:jc w:val="both"/>
      </w:pPr>
      <w:r>
        <w:rPr>
          <w:rFonts w:ascii="Times New Roman"/>
          <w:b w:val="false"/>
          <w:i w:val="false"/>
          <w:color w:val="000000"/>
          <w:sz w:val="28"/>
        </w:rPr>
        <w:t>
      b) в Туркменистане:
</w:t>
      </w:r>
      <w:r>
        <w:br/>
      </w:r>
      <w:r>
        <w:rPr>
          <w:rFonts w:ascii="Times New Roman"/>
          <w:b w:val="false"/>
          <w:i w:val="false"/>
          <w:color w:val="000000"/>
          <w:sz w:val="28"/>
        </w:rPr>
        <w:t>
      (i) налог на прибыль (доход);
</w:t>
      </w:r>
      <w:r>
        <w:br/>
      </w:r>
      <w:r>
        <w:rPr>
          <w:rFonts w:ascii="Times New Roman"/>
          <w:b w:val="false"/>
          <w:i w:val="false"/>
          <w:color w:val="000000"/>
          <w:sz w:val="28"/>
        </w:rPr>
        <w:t>
      (ii) подоходный налог с физических лиц;
</w:t>
      </w:r>
      <w:r>
        <w:br/>
      </w:r>
      <w:r>
        <w:rPr>
          <w:rFonts w:ascii="Times New Roman"/>
          <w:b w:val="false"/>
          <w:i w:val="false"/>
          <w:color w:val="000000"/>
          <w:sz w:val="28"/>
        </w:rPr>
        <w:t>
      (iii) налог за пользование недрами;
</w:t>
      </w:r>
      <w:r>
        <w:br/>
      </w:r>
      <w:r>
        <w:rPr>
          <w:rFonts w:ascii="Times New Roman"/>
          <w:b w:val="false"/>
          <w:i w:val="false"/>
          <w:color w:val="000000"/>
          <w:sz w:val="28"/>
        </w:rPr>
        <w:t>
      (iv) налог на имущество предприятий;
</w:t>
      </w:r>
      <w:r>
        <w:br/>
      </w:r>
      <w:r>
        <w:rPr>
          <w:rFonts w:ascii="Times New Roman"/>
          <w:b w:val="false"/>
          <w:i w:val="false"/>
          <w:color w:val="000000"/>
          <w:sz w:val="28"/>
        </w:rPr>
        <w:t>
      (v) плата за землю;
</w:t>
      </w:r>
      <w:r>
        <w:br/>
      </w:r>
      <w:r>
        <w:rPr>
          <w:rFonts w:ascii="Times New Roman"/>
          <w:b w:val="false"/>
          <w:i w:val="false"/>
          <w:color w:val="000000"/>
          <w:sz w:val="28"/>
        </w:rPr>
        <w:t>
      (в дальнейшем именуемые как "налоги Туркменистана").
</w:t>
      </w:r>
    </w:p>
    <w:p>
      <w:pPr>
        <w:spacing w:after="0"/>
        <w:ind w:left="0"/>
        <w:jc w:val="both"/>
      </w:pPr>
      <w:r>
        <w:rPr>
          <w:rFonts w:ascii="Times New Roman"/>
          <w:b w:val="false"/>
          <w:i w:val="false"/>
          <w:color w:val="000000"/>
          <w:sz w:val="28"/>
        </w:rPr>
        <w:t>
      4. Конвенция также применяется к любым идентичным или по существу аналогичным налогам, которые будут взиматься в дополнение к существующим налогам или вместо них после даты подписания Конвенции. Компетентные органы Договаривающихся Государств уведомят друг друга о любых существенных изменениях, которые будут внесены в их соответствующие налоговые законодательства.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Общие определения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Для целей настоящей Конвенции, если из контекста не вытекает иное: 
</w:t>
      </w:r>
      <w:r>
        <w:br/>
      </w:r>
      <w:r>
        <w:rPr>
          <w:rFonts w:ascii="Times New Roman"/>
          <w:b w:val="false"/>
          <w:i w:val="false"/>
          <w:color w:val="000000"/>
          <w:sz w:val="28"/>
        </w:rPr>
        <w:t>
      а) термины: 
</w:t>
      </w:r>
      <w:r>
        <w:br/>
      </w:r>
      <w:r>
        <w:rPr>
          <w:rFonts w:ascii="Times New Roman"/>
          <w:b w:val="false"/>
          <w:i w:val="false"/>
          <w:color w:val="000000"/>
          <w:sz w:val="28"/>
        </w:rPr>
        <w:t>
      (i) "Казахстан" означает Республику Казахстан и при использовании в географическом смысле означает ее территорию, а также определяемые в соответствие с международным правом районы, где может осуществляться деятельность, в отношении которой применяется налоговое законодательство Республики Казахстан; 
</w:t>
      </w:r>
      <w:r>
        <w:br/>
      </w:r>
      <w:r>
        <w:rPr>
          <w:rFonts w:ascii="Times New Roman"/>
          <w:b w:val="false"/>
          <w:i w:val="false"/>
          <w:color w:val="000000"/>
          <w:sz w:val="28"/>
        </w:rPr>
        <w:t>
      (ii) "Туркменистан" означает Туркменистан и при использовании в географическом смысле означает его территорию, а также определяемые в соответствие с международным правом районы, где может осуществляться деятельность, в отношении которой применяется налоговое законодательство Туркменистана; 
</w:t>
      </w:r>
      <w:r>
        <w:br/>
      </w:r>
      <w:r>
        <w:rPr>
          <w:rFonts w:ascii="Times New Roman"/>
          <w:b w:val="false"/>
          <w:i w:val="false"/>
          <w:color w:val="000000"/>
          <w:sz w:val="28"/>
        </w:rPr>
        <w:t>
      b) термин "лицо" включает физическое лицо, компанию и любое другое объединение лиц; 
</w:t>
      </w:r>
      <w:r>
        <w:br/>
      </w:r>
      <w:r>
        <w:rPr>
          <w:rFonts w:ascii="Times New Roman"/>
          <w:b w:val="false"/>
          <w:i w:val="false"/>
          <w:color w:val="000000"/>
          <w:sz w:val="28"/>
        </w:rPr>
        <w:t>
      с) термин "компания" означает любое корпоративное объединение или любую экономическую единицу, которые рассматриваются как корпоративное объединение для целей налогообложения; 
</w:t>
      </w:r>
      <w:r>
        <w:br/>
      </w:r>
      <w:r>
        <w:rPr>
          <w:rFonts w:ascii="Times New Roman"/>
          <w:b w:val="false"/>
          <w:i w:val="false"/>
          <w:color w:val="000000"/>
          <w:sz w:val="28"/>
        </w:rPr>
        <w:t>
      d) термины "Договаривающееся Государство" и "другое Договаривающееся Государство" означают Казахстан или Туркменистан в зависимости от контекста; 
</w:t>
      </w:r>
      <w:r>
        <w:br/>
      </w:r>
      <w:r>
        <w:rPr>
          <w:rFonts w:ascii="Times New Roman"/>
          <w:b w:val="false"/>
          <w:i w:val="false"/>
          <w:color w:val="000000"/>
          <w:sz w:val="28"/>
        </w:rPr>
        <w:t>
      е) термины "предприятие Договаривающегося Государства" и "предприятие другого Договаривающегося Государства" означают соответственно предприятие, управляемое резидентом Договаривающегося Государства и предприятие, управляемое резидентом другого Договаривающегося Государства; 
</w:t>
      </w:r>
      <w:r>
        <w:br/>
      </w:r>
      <w:r>
        <w:rPr>
          <w:rFonts w:ascii="Times New Roman"/>
          <w:b w:val="false"/>
          <w:i w:val="false"/>
          <w:color w:val="000000"/>
          <w:sz w:val="28"/>
        </w:rPr>
        <w:t>
      f) термин "международная перевозка" означает любую перевозку морским или воздушным судном, или автомобильным и железнодорожным средством, эксплуатируемым предприятием Договаривающегося Государства, кроме случаев, когда такая перевозка осуществляется исключительно между пунктами, расположенными в другом Договаривающемся Государстве; 
</w:t>
      </w:r>
      <w:r>
        <w:br/>
      </w:r>
      <w:r>
        <w:rPr>
          <w:rFonts w:ascii="Times New Roman"/>
          <w:b w:val="false"/>
          <w:i w:val="false"/>
          <w:color w:val="000000"/>
          <w:sz w:val="28"/>
        </w:rPr>
        <w:t>
      g) термин "компетентный орган" означает: 
</w:t>
      </w:r>
      <w:r>
        <w:br/>
      </w:r>
      <w:r>
        <w:rPr>
          <w:rFonts w:ascii="Times New Roman"/>
          <w:b w:val="false"/>
          <w:i w:val="false"/>
          <w:color w:val="000000"/>
          <w:sz w:val="28"/>
        </w:rPr>
        <w:t>
      (i) в Казахстане: Министерство финансов и Государственный налоговый Комитет Республики Казахстан или их уполномоченного представителя; 
</w:t>
      </w:r>
      <w:r>
        <w:br/>
      </w:r>
      <w:r>
        <w:rPr>
          <w:rFonts w:ascii="Times New Roman"/>
          <w:b w:val="false"/>
          <w:i w:val="false"/>
          <w:color w:val="000000"/>
          <w:sz w:val="28"/>
        </w:rPr>
        <w:t>
      (ii) в Туркменистане: Министерство экономики и финансов и Главную государственную налоговую инспекцию Туркменистана или их полномочного представителя; 
</w:t>
      </w:r>
      <w:r>
        <w:br/>
      </w:r>
      <w:r>
        <w:rPr>
          <w:rFonts w:ascii="Times New Roman"/>
          <w:b w:val="false"/>
          <w:i w:val="false"/>
          <w:color w:val="000000"/>
          <w:sz w:val="28"/>
        </w:rPr>
        <w:t>
      h) термин "национальное лицо" означает: 
</w:t>
      </w:r>
      <w:r>
        <w:br/>
      </w:r>
      <w:r>
        <w:rPr>
          <w:rFonts w:ascii="Times New Roman"/>
          <w:b w:val="false"/>
          <w:i w:val="false"/>
          <w:color w:val="000000"/>
          <w:sz w:val="28"/>
        </w:rPr>
        <w:t>
      (i) любое физическое лицо, имеющее гражданство Договаривающегося Государства; 
</w:t>
      </w:r>
      <w:r>
        <w:br/>
      </w:r>
      <w:r>
        <w:rPr>
          <w:rFonts w:ascii="Times New Roman"/>
          <w:b w:val="false"/>
          <w:i w:val="false"/>
          <w:color w:val="000000"/>
          <w:sz w:val="28"/>
        </w:rPr>
        <w:t>
      (ii) любое юридическое лицо, товарищество или ассоциацию, получивших свой статус на основании действующего законодательства Договаривающегося Государства; 
</w:t>
      </w:r>
      <w:r>
        <w:br/>
      </w:r>
      <w:r>
        <w:rPr>
          <w:rFonts w:ascii="Times New Roman"/>
          <w:b w:val="false"/>
          <w:i w:val="false"/>
          <w:color w:val="000000"/>
          <w:sz w:val="28"/>
        </w:rPr>
        <w:t>
      i) термин "капитал" для целей статьи 23 (Капитал) означает движимое и недвижимое имущество и включает (но не ограничивается ими) наличные денежные средства, акции или другие документы, подтверждающие имущественные права, векселя, облигации или другие долговые обязательства, а также патенты, товарные знаки, авторские права или другое подобное право или имущество. 
</w:t>
      </w:r>
      <w:r>
        <w:br/>
      </w:r>
      <w:r>
        <w:rPr>
          <w:rFonts w:ascii="Times New Roman"/>
          <w:b w:val="false"/>
          <w:i w:val="false"/>
          <w:color w:val="000000"/>
          <w:sz w:val="28"/>
        </w:rPr>
        <w:t>
      2. При применении в любое время Конвенции Договаривающимся Государством любой термин, не определенный в ней, будет иметь то значение, если из контекста не вытекает иное, которое он имеет в это время по законодательству этого Государства в отношении налогов, на которые распространяется Конвенция.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4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Резидент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Для целей настоящей Конвенции термин "резидент Договаривающегося Государства" означает любое лицо, которое по законодательству этого Государства подлежит в нем налогообложению на основании его местожительства, резидентства, места управления или места создания, или любого другого критерия аналогичного характера. 
</w:t>
      </w:r>
      <w:r>
        <w:br/>
      </w:r>
      <w:r>
        <w:rPr>
          <w:rFonts w:ascii="Times New Roman"/>
          <w:b w:val="false"/>
          <w:i w:val="false"/>
          <w:color w:val="000000"/>
          <w:sz w:val="28"/>
        </w:rPr>
        <w:t>
      Термин также включает Договаривающееся Государство, его административно-территориальное подразделение или местные власти. Он также включает любой пенсионный или другой фонд пособий работникам, а также любую благотворительную организацию, созданную в соответствии с законами Договаривающегося Государства, доход которых обычно освобожден от налогообложения в этом Государстве. 
</w:t>
      </w:r>
      <w:r>
        <w:br/>
      </w:r>
      <w:r>
        <w:rPr>
          <w:rFonts w:ascii="Times New Roman"/>
          <w:b w:val="false"/>
          <w:i w:val="false"/>
          <w:color w:val="000000"/>
          <w:sz w:val="28"/>
        </w:rPr>
        <w:t>
      Однако этот термин не включает любое лицо, которое подлежит налогообложению в этом Государстве, только в отношении дохода из источников в этом Государстве или в отношении находящегося в нем капитала. 
</w:t>
      </w:r>
      <w:r>
        <w:br/>
      </w:r>
      <w:r>
        <w:rPr>
          <w:rFonts w:ascii="Times New Roman"/>
          <w:b w:val="false"/>
          <w:i w:val="false"/>
          <w:color w:val="000000"/>
          <w:sz w:val="28"/>
        </w:rPr>
        <w:t>
      2. В случае, когда на основании положений пункта 1, физическое лицо является резидентом обоих Договаривающихся Государств, то его статус определяется следующим образом: 
</w:t>
      </w:r>
      <w:r>
        <w:br/>
      </w:r>
      <w:r>
        <w:rPr>
          <w:rFonts w:ascii="Times New Roman"/>
          <w:b w:val="false"/>
          <w:i w:val="false"/>
          <w:color w:val="000000"/>
          <w:sz w:val="28"/>
        </w:rPr>
        <w:t>
      а) оно считается резидентом Государства, в котором оно располагает постоянным жильем; если оно располагает постоянным жильем в обоих Договаривающихся Государствах, оно считается резидентом Государства, в котором оно имеет более тесные личные и экономические отношения (центр жизненных интересов); 
</w:t>
      </w:r>
      <w:r>
        <w:br/>
      </w:r>
      <w:r>
        <w:rPr>
          <w:rFonts w:ascii="Times New Roman"/>
          <w:b w:val="false"/>
          <w:i w:val="false"/>
          <w:color w:val="000000"/>
          <w:sz w:val="28"/>
        </w:rPr>
        <w:t>
      b) если Государство, в котором оно имеет центр жизненных интересов, не может быть определено, или если оно не располагает постоянным жильем ни в одном из Договаривающихся Государств, оно считается резидентом того Государства, в котором оно обычно проживает; 
</w:t>
      </w:r>
      <w:r>
        <w:br/>
      </w:r>
      <w:r>
        <w:rPr>
          <w:rFonts w:ascii="Times New Roman"/>
          <w:b w:val="false"/>
          <w:i w:val="false"/>
          <w:color w:val="000000"/>
          <w:sz w:val="28"/>
        </w:rPr>
        <w:t>
      с) если оно обычно проживает в обоих Государствах или ни в одном из них, оно считается резидентом Государства, гражданином которого оно является; 
</w:t>
      </w:r>
      <w:r>
        <w:br/>
      </w:r>
      <w:r>
        <w:rPr>
          <w:rFonts w:ascii="Times New Roman"/>
          <w:b w:val="false"/>
          <w:i w:val="false"/>
          <w:color w:val="000000"/>
          <w:sz w:val="28"/>
        </w:rPr>
        <w:t>
      d) если в соответствие с подпунктами а) - с) статус резидента не может быть определен, то компетентные органы Договаривающихся Государств решают вопрос по взаимному согласию. 
</w:t>
      </w:r>
      <w:r>
        <w:br/>
      </w:r>
      <w:r>
        <w:rPr>
          <w:rFonts w:ascii="Times New Roman"/>
          <w:b w:val="false"/>
          <w:i w:val="false"/>
          <w:color w:val="000000"/>
          <w:sz w:val="28"/>
        </w:rPr>
        <w:t>
      3. Если по причине положений пункта 1, лицо, иное, чем физическое, является резидентом обоих Договаривающихся Государств, оно считается резидентом Государства, в котором расположен фактический руководящий орган.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5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Постоянное учреждение (представительство)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Для целей настоящей Конвенции, термин "постоянное учреждение (представительство)" означает постоянное место деятельности, через которое полностью или частично осуществляется предпринимательская деятельность предприятия.
</w:t>
      </w:r>
      <w:r>
        <w:br/>
      </w:r>
      <w:r>
        <w:rPr>
          <w:rFonts w:ascii="Times New Roman"/>
          <w:b w:val="false"/>
          <w:i w:val="false"/>
          <w:color w:val="000000"/>
          <w:sz w:val="28"/>
        </w:rPr>
        <w:t>
      2. Термин "постоянное учреждение (представительство)", в частности, включает:
</w:t>
      </w:r>
      <w:r>
        <w:br/>
      </w:r>
      <w:r>
        <w:rPr>
          <w:rFonts w:ascii="Times New Roman"/>
          <w:b w:val="false"/>
          <w:i w:val="false"/>
          <w:color w:val="000000"/>
          <w:sz w:val="28"/>
        </w:rPr>
        <w:t>
      а) место управления;
</w:t>
      </w:r>
      <w:r>
        <w:br/>
      </w:r>
      <w:r>
        <w:rPr>
          <w:rFonts w:ascii="Times New Roman"/>
          <w:b w:val="false"/>
          <w:i w:val="false"/>
          <w:color w:val="000000"/>
          <w:sz w:val="28"/>
        </w:rPr>
        <w:t>
      b) отделение;
</w:t>
      </w:r>
      <w:r>
        <w:br/>
      </w:r>
      <w:r>
        <w:rPr>
          <w:rFonts w:ascii="Times New Roman"/>
          <w:b w:val="false"/>
          <w:i w:val="false"/>
          <w:color w:val="000000"/>
          <w:sz w:val="28"/>
        </w:rPr>
        <w:t>
      с) контору;
</w:t>
      </w:r>
      <w:r>
        <w:br/>
      </w:r>
      <w:r>
        <w:rPr>
          <w:rFonts w:ascii="Times New Roman"/>
          <w:b w:val="false"/>
          <w:i w:val="false"/>
          <w:color w:val="000000"/>
          <w:sz w:val="28"/>
        </w:rPr>
        <w:t>
      d) фабрику;
</w:t>
      </w:r>
      <w:r>
        <w:br/>
      </w:r>
      <w:r>
        <w:rPr>
          <w:rFonts w:ascii="Times New Roman"/>
          <w:b w:val="false"/>
          <w:i w:val="false"/>
          <w:color w:val="000000"/>
          <w:sz w:val="28"/>
        </w:rPr>
        <w:t>
      е) мастерскую;
</w:t>
      </w:r>
      <w:r>
        <w:br/>
      </w:r>
      <w:r>
        <w:rPr>
          <w:rFonts w:ascii="Times New Roman"/>
          <w:b w:val="false"/>
          <w:i w:val="false"/>
          <w:color w:val="000000"/>
          <w:sz w:val="28"/>
        </w:rPr>
        <w:t>
      f) шахту, нефтяную или газовую скважину, карьер или любое другое место добычи природных ресурсов.
</w:t>
      </w:r>
      <w:r>
        <w:br/>
      </w:r>
      <w:r>
        <w:rPr>
          <w:rFonts w:ascii="Times New Roman"/>
          <w:b w:val="false"/>
          <w:i w:val="false"/>
          <w:color w:val="000000"/>
          <w:sz w:val="28"/>
        </w:rPr>
        <w:t>
      3. Термин "постоянное учреждение (представительство)" также включает:
</w:t>
      </w:r>
      <w:r>
        <w:br/>
      </w:r>
      <w:r>
        <w:rPr>
          <w:rFonts w:ascii="Times New Roman"/>
          <w:b w:val="false"/>
          <w:i w:val="false"/>
          <w:color w:val="000000"/>
          <w:sz w:val="28"/>
        </w:rPr>
        <w:t>
      а) строительную площадку или строительный, монтажный или сборочный объект или услуги, связанные с наблюдением за выполнением этих работ, если только такая площадка или объект существуют в течение более 6 месяцев, или такие услуги оказываются в течение более чем 6 месяцев; 
</w:t>
      </w:r>
      <w:r>
        <w:br/>
      </w:r>
      <w:r>
        <w:rPr>
          <w:rFonts w:ascii="Times New Roman"/>
          <w:b w:val="false"/>
          <w:i w:val="false"/>
          <w:color w:val="000000"/>
          <w:sz w:val="28"/>
        </w:rPr>
        <w:t>
      b) установку или сооружение, используемые для разведки природных ресурсов или услуги, связанные с наблюдением за выполнением этих работ, или буровую установку или судно, используемые для разведки природных ресурсов, если только такое использование длится в течение более чем 6 месяцев, или такие услуги оказываются в течение более чем 6 месяцев. 
</w:t>
      </w:r>
      <w:r>
        <w:br/>
      </w:r>
      <w:r>
        <w:rPr>
          <w:rFonts w:ascii="Times New Roman"/>
          <w:b w:val="false"/>
          <w:i w:val="false"/>
          <w:color w:val="000000"/>
          <w:sz w:val="28"/>
        </w:rPr>
        <w:t>
      4. Несмотря на предыдущие положения настоящей статьи, термин "постоянное учреждение (представительство)" не рассматривается как включающий: 
</w:t>
      </w:r>
      <w:r>
        <w:br/>
      </w:r>
      <w:r>
        <w:rPr>
          <w:rFonts w:ascii="Times New Roman"/>
          <w:b w:val="false"/>
          <w:i w:val="false"/>
          <w:color w:val="000000"/>
          <w:sz w:val="28"/>
        </w:rPr>
        <w:t>
      а) использование сооружений исключительно для целей хранения, демонстрации или доставки товаров или изделий, принадлежащих предприятию; 
</w:t>
      </w:r>
      <w:r>
        <w:br/>
      </w:r>
      <w:r>
        <w:rPr>
          <w:rFonts w:ascii="Times New Roman"/>
          <w:b w:val="false"/>
          <w:i w:val="false"/>
          <w:color w:val="000000"/>
          <w:sz w:val="28"/>
        </w:rPr>
        <w:t>
      b) содержание запасов товаров или изделий, принадлежащих предприятию исключительно для целей хранения, демонстраций или доставки; 
</w:t>
      </w:r>
      <w:r>
        <w:br/>
      </w:r>
      <w:r>
        <w:rPr>
          <w:rFonts w:ascii="Times New Roman"/>
          <w:b w:val="false"/>
          <w:i w:val="false"/>
          <w:color w:val="000000"/>
          <w:sz w:val="28"/>
        </w:rPr>
        <w:t>
      с) содержание запаса товаров или изделий, принадлежащих предприятию исключительно для целей переработки другим предприятием; 
</w:t>
      </w:r>
      <w:r>
        <w:br/>
      </w:r>
      <w:r>
        <w:rPr>
          <w:rFonts w:ascii="Times New Roman"/>
          <w:b w:val="false"/>
          <w:i w:val="false"/>
          <w:color w:val="000000"/>
          <w:sz w:val="28"/>
        </w:rPr>
        <w:t>
      d) содержание постоянного места деятельности исключительно для целей закупки товаров или изделий, или для сбора информации для предприятия; 
</w:t>
      </w:r>
      <w:r>
        <w:br/>
      </w:r>
      <w:r>
        <w:rPr>
          <w:rFonts w:ascii="Times New Roman"/>
          <w:b w:val="false"/>
          <w:i w:val="false"/>
          <w:color w:val="000000"/>
          <w:sz w:val="28"/>
        </w:rPr>
        <w:t>
      е) содержание постоянного места деятельности исключительно для целей осуществления для предприятия любой другой деятельности подготовительного или вспомогательного характера; 
</w:t>
      </w:r>
      <w:r>
        <w:br/>
      </w:r>
      <w:r>
        <w:rPr>
          <w:rFonts w:ascii="Times New Roman"/>
          <w:b w:val="false"/>
          <w:i w:val="false"/>
          <w:color w:val="000000"/>
          <w:sz w:val="28"/>
        </w:rPr>
        <w:t>
      f) содержание постоянного места деятельности исключительно для осуществления любой комбинации видов деятельности, перечисленных в подпунктах от а) до е) включительно, при условии, что совокупная деятельность постоянного места деятельности, возникающая в результате такой комбинации имеет подготовительный или вспомогательный характер. 
</w:t>
      </w:r>
      <w:r>
        <w:br/>
      </w:r>
      <w:r>
        <w:rPr>
          <w:rFonts w:ascii="Times New Roman"/>
          <w:b w:val="false"/>
          <w:i w:val="false"/>
          <w:color w:val="000000"/>
          <w:sz w:val="28"/>
        </w:rPr>
        <w:t>
      5. Несмотря на положения пунктов 1 и 2, если лицо - иное, чем агент с независимым статусом, о котором говорится в пункте 7, действует в Договаривающемся Государстве от имени предприятия другого Договаривающегося Государства, то это предприятие рассматривается как имеющее постоянное учреждение (представительство) в первом упомянутом Договаривающемся Государстве в отношении любой деятельности, которую это лицо предпринимает для предприятия, если это лицо: 
</w:t>
      </w:r>
      <w:r>
        <w:br/>
      </w:r>
      <w:r>
        <w:rPr>
          <w:rFonts w:ascii="Times New Roman"/>
          <w:b w:val="false"/>
          <w:i w:val="false"/>
          <w:color w:val="000000"/>
          <w:sz w:val="28"/>
        </w:rPr>
        <w:t>
      а) имеет, и обычно использует, в этом Государстве полномочия заключать контракты от имени предприятия, за исключением, если деятельность этого лица ограничивается той, что указывается в пункте 4, которая, если и осуществляется через постоянное место деятельности, согласно положениям этого пункта, не делает из этого постоянного места деятельности постоянное учреждение (представительство); 
</w:t>
      </w:r>
      <w:r>
        <w:br/>
      </w:r>
      <w:r>
        <w:rPr>
          <w:rFonts w:ascii="Times New Roman"/>
          <w:b w:val="false"/>
          <w:i w:val="false"/>
          <w:color w:val="000000"/>
          <w:sz w:val="28"/>
        </w:rPr>
        <w:t>
      b) не имеет таких полномочий, но обычно содержит запасы товаров или продукции в первом упомянутом Государстве с целью их последующей реализации. 
</w:t>
      </w:r>
      <w:r>
        <w:br/>
      </w:r>
      <w:r>
        <w:rPr>
          <w:rFonts w:ascii="Times New Roman"/>
          <w:b w:val="false"/>
          <w:i w:val="false"/>
          <w:color w:val="000000"/>
          <w:sz w:val="28"/>
        </w:rPr>
        <w:t>
      6. Несмотря на предыдущие положения настоящей Статьи, страховое предприятие Договаривающегося Государства, кроме случаев перестрахования, будет считаться имеющим постоянное учреждение (представительство) в другом Договаривающемся Государстве, если оно собирает страховые премии на территории этого другого Государства или застраховывает от возможного там риска, через лицо, не являющееся агентом с независимом статусом, к которому относится пункт 7. 
</w:t>
      </w:r>
      <w:r>
        <w:br/>
      </w:r>
      <w:r>
        <w:rPr>
          <w:rFonts w:ascii="Times New Roman"/>
          <w:b w:val="false"/>
          <w:i w:val="false"/>
          <w:color w:val="000000"/>
          <w:sz w:val="28"/>
        </w:rPr>
        <w:t>
      7. Предприятие не рассматривается как имеющее постоянное учреждение (представительство) в Договаривающемся Государстве только потому, что оно осуществляет предпринимательскую деятельность в этом Государстве через брокера, комиссионера или любого другого агента с независимым статусом, при условии, что такие лица действуют в рамках своей обычной деятельности. Однако, если деятельность такого агента сосредоточена полностью или почти полностью на действиях для этого предприятия, то в рамках данного пункта он не будет рассматриваться как агент с независимым статусом. 
</w:t>
      </w:r>
      <w:r>
        <w:br/>
      </w:r>
      <w:r>
        <w:rPr>
          <w:rFonts w:ascii="Times New Roman"/>
          <w:b w:val="false"/>
          <w:i w:val="false"/>
          <w:color w:val="000000"/>
          <w:sz w:val="28"/>
        </w:rPr>
        <w:t>
      8. Тот факт, что компания, являющаяся резидентом Договаривающегося Государства контролирует или контролируется компанией, которая является резидентом другого Договаривающегося Государства, или которая осуществляет предпринимательскую деятельность в этом другом Государстве (либо через постоянное учреждение (представительство) либо другим образом) сам по себе не превращает одну из этих компаний в постоянное учреждение (представительство) другой.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6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Доход от недвижимого имущества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Доход, получаемый резидентом Договаривающегося Государства от недвижимого имущества (включая доход от сельского или лесного хозяйства), находящегося в другом Договаривающемся Государстве, может облагаться налогом в этом другом Государстве. 
</w:t>
      </w:r>
      <w:r>
        <w:br/>
      </w:r>
      <w:r>
        <w:rPr>
          <w:rFonts w:ascii="Times New Roman"/>
          <w:b w:val="false"/>
          <w:i w:val="false"/>
          <w:color w:val="000000"/>
          <w:sz w:val="28"/>
        </w:rPr>
        <w:t>
      2. Термин "недвижимое имущество" имеет то значение, которое он имеет по законодательству Договаривающегося Государства, в котором находится рассматриваемое имущество. Термин, в любом случае, включает имущество, вспомогательное по отношению к недвижимому имуществу, скот и оборудование, используемые в сельском и лесном хозяйстве, права, к которым применяются положения общего права в отношении земельной собственности, узуфрукт недвижимого имущества и права на переменные или фиксированные платежи в качестве компенсации за разработку или право на разработку минеральных ресурсов, источников и других природных ископаемых; морские и воздушные суда, автомобильный транспорт и железнодорожный подвижной состав не рассматриваются как недвижимое имущество. 
</w:t>
      </w:r>
      <w:r>
        <w:br/>
      </w:r>
      <w:r>
        <w:rPr>
          <w:rFonts w:ascii="Times New Roman"/>
          <w:b w:val="false"/>
          <w:i w:val="false"/>
          <w:color w:val="000000"/>
          <w:sz w:val="28"/>
        </w:rPr>
        <w:t>
      3. Положения пункта 1 применяются к доходу, полученному от прямого использования, сдачи в аренду или использования недвижимого имущества в любой другой форме. 
</w:t>
      </w:r>
      <w:r>
        <w:br/>
      </w:r>
      <w:r>
        <w:rPr>
          <w:rFonts w:ascii="Times New Roman"/>
          <w:b w:val="false"/>
          <w:i w:val="false"/>
          <w:color w:val="000000"/>
          <w:sz w:val="28"/>
        </w:rPr>
        <w:t>
      4. Положения пунктов 1 и 3 также применяются к доходу от недвижимого имущества предприятия и к доходу от недвижимого имущества, используемого для оказания независимых личных услуг.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7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Прибыль от предпринимательской деятельности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Прибыль предприятия Договаривающегося Государства облагается налогом только в этом Государстве, если только предприятие не осуществляет предпринимательскую деятельность в другом Договаривающемся Государстве через расположенное там постоянное учреждение (представительство). Если предприятие осуществляет предпринимательскую деятельность как сказано выше, то прибыль предприятия может облагаться налогом в другом Государстве, но только в той части, которая относится к этому постоянному учреждению (представительству). 
</w:t>
      </w:r>
      <w:r>
        <w:br/>
      </w:r>
      <w:r>
        <w:rPr>
          <w:rFonts w:ascii="Times New Roman"/>
          <w:b w:val="false"/>
          <w:i w:val="false"/>
          <w:color w:val="000000"/>
          <w:sz w:val="28"/>
        </w:rPr>
        <w:t>
      2. С учетом положений пункта 3, если предприятие Договаривающегося Государства осуществляет предпринимательскую деятельность в другом Договаривающемся Государстве, через расположенное там постоянное учреждение (представительство), то в каждом Договаривающемся Государстве к этому постоянному учреждению (представительству) относится прибыль, которую оно могло бы получить, если бы оно было бы обособленным и отдельным предприятием, занятым такой же или аналогичной деятельностью, при таких же или аналогичных условиях и действовало в полной независимости от предприятия, постоянным учреждением (представительством) которого оно является. 
</w:t>
      </w:r>
      <w:r>
        <w:br/>
      </w:r>
      <w:r>
        <w:rPr>
          <w:rFonts w:ascii="Times New Roman"/>
          <w:b w:val="false"/>
          <w:i w:val="false"/>
          <w:color w:val="000000"/>
          <w:sz w:val="28"/>
        </w:rPr>
        <w:t>
      3. При определении прибыли постоянного учреждения (представительства) допускается вычет расходов, которые понесены для целей постоянного учреждения (представительства), включая управленческие и общеадминистративные расходы, независимо от того, понесены они в Государстве, в котором расположено постоянное учреждение (представительство), или в другом месте. 
</w:t>
      </w:r>
      <w:r>
        <w:br/>
      </w:r>
      <w:r>
        <w:rPr>
          <w:rFonts w:ascii="Times New Roman"/>
          <w:b w:val="false"/>
          <w:i w:val="false"/>
          <w:color w:val="000000"/>
          <w:sz w:val="28"/>
        </w:rPr>
        <w:t>
      Не допускается вычет постоянному учреждению (представительству) сумм, выплаченных его головному офису или любому из других офисов резидента путем выплаты роялти, гонораров или других схожих платежей в возврат за использование патентов или других прав или путем выплаты комиссионных, за предоставленные конкретные услуги или за менеджмент, или путем выплаты процентов на сумму, ссуженную постоянному учреждению (представительству). 
</w:t>
      </w:r>
      <w:r>
        <w:br/>
      </w:r>
      <w:r>
        <w:rPr>
          <w:rFonts w:ascii="Times New Roman"/>
          <w:b w:val="false"/>
          <w:i w:val="false"/>
          <w:color w:val="000000"/>
          <w:sz w:val="28"/>
        </w:rPr>
        <w:t>
      4. Если в Договаривающемся Государстве определение прибыли, относящейся к постоянному представительству на основе пропорционального распределения общей суммы прибыли предприятия по его различным подразделениям, является обычной практикой, ничто в пункте 2 не запрещает Договаривающемуся Государству определять налогооблагаемую прибыль посредством такого распределения, как это обычно принято; выбранный метод распределения должен давать результаты, соответствующие принципам, содержащимся в этой Статье. 
</w:t>
      </w:r>
      <w:r>
        <w:br/>
      </w:r>
      <w:r>
        <w:rPr>
          <w:rFonts w:ascii="Times New Roman"/>
          <w:b w:val="false"/>
          <w:i w:val="false"/>
          <w:color w:val="000000"/>
          <w:sz w:val="28"/>
        </w:rPr>
        <w:t>
      5. Не зачисляется какая-либо прибыль постоянному учреждению (представительству) на основании лишь закупки этим постоянным учреждением (представительством) товаров или изделий для предприятия. 
</w:t>
      </w:r>
      <w:r>
        <w:br/>
      </w:r>
      <w:r>
        <w:rPr>
          <w:rFonts w:ascii="Times New Roman"/>
          <w:b w:val="false"/>
          <w:i w:val="false"/>
          <w:color w:val="000000"/>
          <w:sz w:val="28"/>
        </w:rPr>
        <w:t>
      6. Если прибыль включает виды доходов, о которых отдельно говорится в других статьях настоящей Конвенции, то положения этих статей не затрагиваются положениями настоящей статьи. 
</w:t>
      </w:r>
      <w:r>
        <w:br/>
      </w:r>
      <w:r>
        <w:rPr>
          <w:rFonts w:ascii="Times New Roman"/>
          <w:b w:val="false"/>
          <w:i w:val="false"/>
          <w:color w:val="000000"/>
          <w:sz w:val="28"/>
        </w:rPr>
        <w:t>
      7. Для целей предыдущих пунктов, прибыль, относящаяся к постоянному учреждению (представительству) определяется одинаковым способом из года в год, если не имеется достаточных и веских причин для изменения такого порядка.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8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Международная перевозка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Прибыль, получаемая предприятием Договаривающегося Государства от эксплуатации морских или воздушных судов, автомобильных или железнодорожных транспортных средств в международной перевозке, облагается налогом только в этом Государстве. 
</w:t>
      </w:r>
      <w:r>
        <w:br/>
      </w:r>
      <w:r>
        <w:rPr>
          <w:rFonts w:ascii="Times New Roman"/>
          <w:b w:val="false"/>
          <w:i w:val="false"/>
          <w:color w:val="000000"/>
          <w:sz w:val="28"/>
        </w:rPr>
        <w:t>
      2. Прибыль, получаемая транспортным предприятием, являющимся резидентом Договаривающегося Государства, от использования, содержания или сдачи внаем контейнеров (включая трейлеры и другое оборудование для перевозки контейнеров), используемых в международной перевозке для перевозки товаров и продукции, облагается налогом только в этом Договаривающемся Государстве, за исключением использования контейнеров только на территории другого Договаривающегося Государства. 
</w:t>
      </w:r>
      <w:r>
        <w:br/>
      </w:r>
      <w:r>
        <w:rPr>
          <w:rFonts w:ascii="Times New Roman"/>
          <w:b w:val="false"/>
          <w:i w:val="false"/>
          <w:color w:val="000000"/>
          <w:sz w:val="28"/>
        </w:rPr>
        <w:t>
      3. Положения пункта 1 применяются также к прибыли от участия в пуле, совместном предприятии или в международной организации по эксплуатации транспортных средств.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9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Ассоциированные предприятия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В случае, когда 
</w:t>
      </w:r>
      <w:r>
        <w:br/>
      </w:r>
      <w:r>
        <w:rPr>
          <w:rFonts w:ascii="Times New Roman"/>
          <w:b w:val="false"/>
          <w:i w:val="false"/>
          <w:color w:val="000000"/>
          <w:sz w:val="28"/>
        </w:rPr>
        <w:t>
      а) предприятие Договаривающегося Государства участвует прямо или косвенно в управлении, контроле или капитале предприятия другого Договаривающегося Государства; или 
</w:t>
      </w:r>
      <w:r>
        <w:br/>
      </w:r>
      <w:r>
        <w:rPr>
          <w:rFonts w:ascii="Times New Roman"/>
          <w:b w:val="false"/>
          <w:i w:val="false"/>
          <w:color w:val="000000"/>
          <w:sz w:val="28"/>
        </w:rPr>
        <w:t>
      b) одни и те же лица участвуют прямо или косвенно в управлении, контроле или капитале предприятия Договаривающегося Государства и предприятия другого Договаривающегося Государства; 
</w:t>
      </w:r>
      <w:r>
        <w:br/>
      </w:r>
      <w:r>
        <w:rPr>
          <w:rFonts w:ascii="Times New Roman"/>
          <w:b w:val="false"/>
          <w:i w:val="false"/>
          <w:color w:val="000000"/>
          <w:sz w:val="28"/>
        </w:rPr>
        <w:t>
      и в каждом случае, между двумя предприятиями в их коммерческих или финансовых отношениях создаются или устанавливаются условия, которые отличаются от тех, которые были бы между двумя независимыми предприятиями, то любая прибыль, которая могла быть начислена одному из них, но из-за наличия этих условий не была ему начислена, может быть включена в прибыль этого предприятия и обложена соответственно налогом. 
</w:t>
      </w:r>
      <w:r>
        <w:br/>
      </w:r>
      <w:r>
        <w:rPr>
          <w:rFonts w:ascii="Times New Roman"/>
          <w:b w:val="false"/>
          <w:i w:val="false"/>
          <w:color w:val="000000"/>
          <w:sz w:val="28"/>
        </w:rPr>
        <w:t>
      2. В случае, когда одно Договаривающееся Государство включает в прибыль предприятия этого Государства - и соответственно облагает налогом - прибыль, в отношении которой предприятие другого Договаривающегося Государства было подвергнуто налогообложению в этом другом Государстве, и прибыль, включенная таким образом, является прибылью, которая была бы начислена предприятию первого упомянутого Государства, если бы отношения между двумя предприятиями были бы такими же как между независимыми предприятиями, то тогда это другое Государство произведет соответствующую корректировку начисленного в нем налога на эту прибыль. При определении такой корректировки будут должным образом учтены другие положения настоящей Конвенции, а компетентные органы Договаривающихся Государств будут консультироваться друг с другом при необходимости.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10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Дивиденды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Дивиденды, выплачиваемые компанией, которая является резидентом Договаривающегося Государства, резиденту другого Договаривающегося Государства, могут облагаться налогом в этом другом Государстве. 
</w:t>
      </w:r>
      <w:r>
        <w:br/>
      </w:r>
      <w:r>
        <w:rPr>
          <w:rFonts w:ascii="Times New Roman"/>
          <w:b w:val="false"/>
          <w:i w:val="false"/>
          <w:color w:val="000000"/>
          <w:sz w:val="28"/>
        </w:rPr>
        <w:t>
      2. Однако, такие дивиденды могут также облагаться налогами в Договаривающемся Государстве, резидентом которого является компания, выплачивающая дивиденды, в соответствии с законодательством этого Государства, но если фактический владелец дивидендов является резидентом другого Договаривающегося Государства, то взимаемый таким образом налог не должен превышать 10 процентов валовой суммы дивидендов. Этот пункт не затрагивает налогообложения компании в отношении прибыли, из которой выплачиваются дивиденды. 
</w:t>
      </w:r>
      <w:r>
        <w:br/>
      </w:r>
      <w:r>
        <w:rPr>
          <w:rFonts w:ascii="Times New Roman"/>
          <w:b w:val="false"/>
          <w:i w:val="false"/>
          <w:color w:val="000000"/>
          <w:sz w:val="28"/>
        </w:rPr>
        <w:t>
      3. Термин "дивиденды" при использовании в настоящей статье означает доход от акций или других прав, не являющихся долговыми требованиями, доход от участия в прибыли, а также доход от других корпоративных прав, который подлежит такому же налоговому регулированию, как доход от акций в соответствии с законодательством Государства, резидентом которого является компания, распределяющая прибыль. 
</w:t>
      </w:r>
      <w:r>
        <w:br/>
      </w:r>
      <w:r>
        <w:rPr>
          <w:rFonts w:ascii="Times New Roman"/>
          <w:b w:val="false"/>
          <w:i w:val="false"/>
          <w:color w:val="000000"/>
          <w:sz w:val="28"/>
        </w:rPr>
        <w:t>
      4. Положения пунктов 1 и 2 не применяются, если фактический владелец дивидендов, являющийся резидентом Договаривающегося Государства осуществляет предпринимательскую деятельность в другом Договаривающемся Государстве, резидентом которого является компания, выплачивающая дивиденды, через находящееся в нем постоянное учреждение (представительство) или оказывает в этом другом Государстве независимые личные услуги с расположенной там постоянной базы и холдинг, в отношении которого выплачиваются дивиденды, действительно относится к такому постоянному учреждению (представительству) или постоянной базе. В таком случае применяются положения Статьи 7 или Статьи 15, в зависимости от обстоятельств. 
</w:t>
      </w:r>
      <w:r>
        <w:br/>
      </w:r>
      <w:r>
        <w:rPr>
          <w:rFonts w:ascii="Times New Roman"/>
          <w:b w:val="false"/>
          <w:i w:val="false"/>
          <w:color w:val="000000"/>
          <w:sz w:val="28"/>
        </w:rPr>
        <w:t>
      5. Если компания, которая является резидентом Договаривающегося Государства получает прибыль или доход из другого Договаривающегося Государства, это другое Государство может полностью освободить от налога с дивидендов, выплачиваемых компанией, за исключением, если такие дивиденды выплачиваются резиденту этого другого Государства или холдинг, в отношении которого выплачиваются дивиденды, действительно относится к постоянному учреждению (представительству) или постоянной базе, находящимися в этом другом Государстве, ни подвергать налогообложению нераспределенную прибыль компании налогом на нераспределенную прибыль, даже если дивиденды выплачиваются или нераспределенная прибыль состоит полностью или частично из дохода, полученного в этом другом Государстве. 
</w:t>
      </w:r>
      <w:r>
        <w:br/>
      </w:r>
      <w:r>
        <w:rPr>
          <w:rFonts w:ascii="Times New Roman"/>
          <w:b w:val="false"/>
          <w:i w:val="false"/>
          <w:color w:val="000000"/>
          <w:sz w:val="28"/>
        </w:rPr>
        <w:t>
      6. Ничто в настоящей Конвенции не может быть истолковано как препятствующее Договаривающемуся Государству облагать прибыль компании, относящуюся к постоянному учреждению (представительству) в этом Государстве, налогом в дополнение к налогу, который начисляется на прибыль компании, являющейся национальным лицом этого Государства, при условии, что любой дополнительный налог, начисленный таким образом, не превысит 5 процентов суммы такой прибыли, которая не подвергалась такому дополнительному налогообложению в предыдущие налогооблагаемые годы. Для целей настоящего пункта прибыль определяется после вычета из нее всех налогов, иных, чем дополнительный налог, упомянутый в настоящем пункте, взыскиваемых в Договаривающемся Государстве в котором расположено постоянное учреждение (представительство).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11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Проценты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1. Проценты, возникающие в Договаривающемся Государстве и выплачиваемые резиденту другого Договаривающегося Государства могут облагаться налогом в этом другом Государстве. 
</w:t>
      </w:r>
      <w:r>
        <w:br/>
      </w:r>
      <w:r>
        <w:rPr>
          <w:rFonts w:ascii="Times New Roman"/>
          <w:b w:val="false"/>
          <w:i w:val="false"/>
          <w:color w:val="000000"/>
          <w:sz w:val="28"/>
        </w:rPr>
        <w:t>
      2. Однако, такие проценты могут также облагаться налогом в Договаривающемся Государстве, в котором они возникают и в соответствии с законодательством этого Государства, но если получатель и фактический владелец процентов является резидентом другого Договаривающегося Государства, то взимаемый таким образом налог, не будет превышать 10 процентов общей суммы процентов. 
</w:t>
      </w:r>
      <w:r>
        <w:br/>
      </w:r>
      <w:r>
        <w:rPr>
          <w:rFonts w:ascii="Times New Roman"/>
          <w:b w:val="false"/>
          <w:i w:val="false"/>
          <w:color w:val="000000"/>
          <w:sz w:val="28"/>
        </w:rPr>
        <w:t>
      3. Несмотря на положения пункта 2 проценты, возникающие: 
</w:t>
      </w:r>
      <w:r>
        <w:br/>
      </w:r>
      <w:r>
        <w:rPr>
          <w:rFonts w:ascii="Times New Roman"/>
          <w:b w:val="false"/>
          <w:i w:val="false"/>
          <w:color w:val="000000"/>
          <w:sz w:val="28"/>
        </w:rPr>
        <w:t>
      а) в Туркменистане и выплачиваемые Правительству Казахстана или Национальному Банку Казахстана в отношении облигаций, долговых обязательств или других схожих обязательств, освобождаются от налога Туркменистана; 
</w:t>
      </w:r>
      <w:r>
        <w:br/>
      </w:r>
      <w:r>
        <w:rPr>
          <w:rFonts w:ascii="Times New Roman"/>
          <w:b w:val="false"/>
          <w:i w:val="false"/>
          <w:color w:val="000000"/>
          <w:sz w:val="28"/>
        </w:rPr>
        <w:t>
      b) в Казахстане и выплачиваемые Правительству Туркменистана или Центральному Банку Туркменистана в отношении облигаций, долговых обязательств или других схожих обязательств, освобождаются от казахстанского налога. 
</w:t>
      </w:r>
      <w:r>
        <w:br/>
      </w:r>
      <w:r>
        <w:rPr>
          <w:rFonts w:ascii="Times New Roman"/>
          <w:b w:val="false"/>
          <w:i w:val="false"/>
          <w:color w:val="000000"/>
          <w:sz w:val="28"/>
        </w:rPr>
        <w:t>
      4. Термин "проценты" при использовании в настоящей статье означает доход от долговых требований любого вида, обеспеченных или не обеспеченных залогом и дающих или не дающих право на участие в прибыли должников и, в частности, доход от правительственных ценных бумаг и доход от облигации или долговых обязательств, включая премии и выигрыши по этим ценным бумагам, облигациям или долговым обязательствам. Штрафы за несвоевременные выплаты не рассматриваются в качестве процентов для целей настоящей статьи. 
</w:t>
      </w:r>
      <w:r>
        <w:br/>
      </w:r>
      <w:r>
        <w:rPr>
          <w:rFonts w:ascii="Times New Roman"/>
          <w:b w:val="false"/>
          <w:i w:val="false"/>
          <w:color w:val="000000"/>
          <w:sz w:val="28"/>
        </w:rPr>
        <w:t>
      5. Положения пунктов 1 и 2 не применяются, если фактический владелец процентов, являющийся резидентом Договаривающегося Государства, осуществляет предпринимательскую деятельность в другом Договаривающемся Государстве, в котором возникают проценты, через расположенное там постоянное учреждение (представительство) или оказывает в этом другом Государстве независимые личные услуги с расположенной там постоянной базы, и долговое требование, в отношении которого выплачиваются проценты, действительно относится к такому постоянному учреждению (представительству) или постоянной базе. В таком случае применяются положения Статьи 7 или Статьи 15, в зависимости от обстоятельств. 
</w:t>
      </w:r>
      <w:r>
        <w:br/>
      </w:r>
      <w:r>
        <w:rPr>
          <w:rFonts w:ascii="Times New Roman"/>
          <w:b w:val="false"/>
          <w:i w:val="false"/>
          <w:color w:val="000000"/>
          <w:sz w:val="28"/>
        </w:rPr>
        <w:t>
      6. Считается, что проценты возникают в Договаривающемся Государстве, если плательщиком является само это Государство, его административно-территориальное подразделение, местные органы власти или резидент этого Государства. Если, однако, лицо, выплачивающее проценты, независимо от того, является ли оно резидентом Договаривающегося Государства или нет, имеет в Договаривающемся Государстве постоянное учреждение (представительство) или постоянную базу, в связи с которыми возникла задолженность, по которой выплачиваются проценты, и расходы по выплате этих процентов несет такое постоянное учреждение (представительство) или постоянная база, то считается, что такие проценты возникают в Государстве, в котором расположено такое постоянное учреждение (представительство) или постоянная база. 
</w:t>
      </w:r>
      <w:r>
        <w:br/>
      </w:r>
      <w:r>
        <w:rPr>
          <w:rFonts w:ascii="Times New Roman"/>
          <w:b w:val="false"/>
          <w:i w:val="false"/>
          <w:color w:val="000000"/>
          <w:sz w:val="28"/>
        </w:rPr>
        <w:t>
      7. Если по причине специальных отношений между плательщиком и фактическим владельцем процентов, или между ними обоими и каким-либо другим лицом, сумма процентов, относящаяся к долговому требованию, на основании которого она выплачивается, превышает сумму, которая была бы согласована между плательщиком и фактическим владельцем процентов при отсутствии таких отношений, то положения настоящей статьи применяются только к последней упомянутой сумме. В таком случае избыточная часть платежа подлежит налогообложению в соответствии с законодательством каждого Договаривающегося Государства с учетом других положений настоящей Конвенции. 
</w:t>
      </w:r>
      <w:r>
        <w:br/>
      </w:r>
      <w:r>
        <w:rPr>
          <w:rFonts w:ascii="Times New Roman"/>
          <w:b w:val="false"/>
          <w:i w:val="false"/>
          <w:color w:val="000000"/>
          <w:sz w:val="28"/>
        </w:rPr>
        <w:t>
      8. Положения настоящей статьи не применяются, если основной целью или одной из основных целей любого лица, связанного с созданием или передачей долговых требований, в отношении которых выплачиваются проценты, было получение выгоды от этой статьи путем создания или передачи этих долговых требований.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12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Роялти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Роялти, возникающие в Договаривающемся Государстве и выплачиваемые резиденту другого Договаривающегося Государства могут облагаться налогом в этом другом Государстве. 
</w:t>
      </w:r>
      <w:r>
        <w:br/>
      </w:r>
      <w:r>
        <w:rPr>
          <w:rFonts w:ascii="Times New Roman"/>
          <w:b w:val="false"/>
          <w:i w:val="false"/>
          <w:color w:val="000000"/>
          <w:sz w:val="28"/>
        </w:rPr>
        <w:t>
      2. Однако, такие роялти также могут облагаться налогом в Договаривающемся Государстве, в котором они возникают, и в соответствии с законодательством этого Государства, но если получатель и фактический владелец роялти является резидентом другого Договаривающегося Государства, то налог взимаемый таким образом не должен превышать 10 процентов общей суммы роялти. 
</w:t>
      </w:r>
      <w:r>
        <w:br/>
      </w:r>
      <w:r>
        <w:rPr>
          <w:rFonts w:ascii="Times New Roman"/>
          <w:b w:val="false"/>
          <w:i w:val="false"/>
          <w:color w:val="000000"/>
          <w:sz w:val="28"/>
        </w:rPr>
        <w:t>
      3. Термин "роялти" при использовании в настоящей статье означает платежи любого вида, получаемые в качестве вознаграждения за использование или за предоставление права использования любого авторского права на произведения литературы, искусства или науки, включая программное обеспечение, кинематографические фильмы, любой патент, торговую марку, дизайн или модель, план, секретную формулу или процесс, или за информацию, касающуюся промышленного, коммерческого или научного опыта и платежи за пользование или предоставление права пользования промышленным, коммерческим или научным оборудованием. 
</w:t>
      </w:r>
      <w:r>
        <w:br/>
      </w:r>
      <w:r>
        <w:rPr>
          <w:rFonts w:ascii="Times New Roman"/>
          <w:b w:val="false"/>
          <w:i w:val="false"/>
          <w:color w:val="000000"/>
          <w:sz w:val="28"/>
        </w:rPr>
        <w:t>
      4. Положения пункта 1 и 2 не применяются, если фактический владелец роялти, являющийся резидентом Договаривающегося Государства, осуществляет предпринимательскую деятельность в другом Договаривающемся Государстве, в котором возникли роялти, через расположенное там постоянное учреждение (представительство), или оказывает независимые личные услуги в этом другом Государстве, с расположенной там постоянной базы, и право или имущество, в отношении которых выплачиваются роялти, действительно связаны с таким постоянным учреждением (представительством) или постоянной базой. В таком случае применяются положения Статьи 7 или Статьи 15, в зависимости от обстоятельств. 
</w:t>
      </w:r>
      <w:r>
        <w:br/>
      </w:r>
      <w:r>
        <w:rPr>
          <w:rFonts w:ascii="Times New Roman"/>
          <w:b w:val="false"/>
          <w:i w:val="false"/>
          <w:color w:val="000000"/>
          <w:sz w:val="28"/>
        </w:rPr>
        <w:t>
      5. Считается, что роялти возникают в Договаривающемся Государстве, если плательщиком является само это Государство, его административно-территориальное подразделение, местный орган власти или резидент этого Государства. Если, однако, лицо, выплачивающее роялти, независимо от того, является оно резидентом Договаривающегося Государства или нет, имеет в Договаривающемся Государстве постоянное учреждение (представительство) или постоянную базу, в связи с которыми возникло обязательство выплатить роялти, и такие роялти связаны с этим постоянным учреждением (представительством) или постоянной базой, тогда такие роялти считаются возникшими в Государстве, в котором расположены постоянное учреждение (представительство) или постоянная база. 
</w:t>
      </w:r>
      <w:r>
        <w:br/>
      </w:r>
      <w:r>
        <w:rPr>
          <w:rFonts w:ascii="Times New Roman"/>
          <w:b w:val="false"/>
          <w:i w:val="false"/>
          <w:color w:val="000000"/>
          <w:sz w:val="28"/>
        </w:rPr>
        <w:t>
      6. Если вследствие особых отношений между плательщиком и фактическим владельцем роялти или между ними обоими и каким-либо другим лицом сумма роялти, относящаяся к использованию, праву или информации, на основании которых она выплачивается, превышает сумму, которая была бы согласована между плательщиком и фактическим владельцем роялти при отсутствии таких отношений, то положения настоящей статьи применяются только к последней упомянутой сумме. В таком случае избыточная часть платежа подлежит налогообложению в соответствии с законодательством каждого Договаривающегося Государства, с должным учетом других положений настоящей Конвенции. 
</w:t>
      </w:r>
      <w:r>
        <w:br/>
      </w:r>
      <w:r>
        <w:rPr>
          <w:rFonts w:ascii="Times New Roman"/>
          <w:b w:val="false"/>
          <w:i w:val="false"/>
          <w:color w:val="000000"/>
          <w:sz w:val="28"/>
        </w:rPr>
        <w:t>
      7. Положения настоящей статьи не применяются, если основной целью или одной из основных целей любого лица, связанного с созданием или передачей прав, в отношении которых выплачиваются роялти, было получение выгоды от настоящей статьи путем такого создания или передачи прав.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13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Технические услуги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Платежи за технические услуги, выплачиваемые компанией, которая является резидентом Договаривающегося Государства, резиденту другого Договаривающегося Государства, могут облагаться налогом в этом другом Государстве. 
</w:t>
      </w:r>
      <w:r>
        <w:br/>
      </w:r>
      <w:r>
        <w:rPr>
          <w:rFonts w:ascii="Times New Roman"/>
          <w:b w:val="false"/>
          <w:i w:val="false"/>
          <w:color w:val="000000"/>
          <w:sz w:val="28"/>
        </w:rPr>
        <w:t>
      2. Однако, такие платежи могут также облагаться налогами в Договаривающемся Государстве, резидентом которого является компания, производящая платежи за технические услуги, в соответствии с законодательством этого Государства, но если фактический владелец платежей за технические услуги является резидентом другого Договаривающегося Государства, то взимаемый таким образом налог не должен превышать 10 процентов общей суммы платежей. 
</w:t>
      </w:r>
      <w:r>
        <w:br/>
      </w:r>
      <w:r>
        <w:rPr>
          <w:rFonts w:ascii="Times New Roman"/>
          <w:b w:val="false"/>
          <w:i w:val="false"/>
          <w:color w:val="000000"/>
          <w:sz w:val="28"/>
        </w:rPr>
        <w:t>
      3. Термин "платежи за технические услуги", при использовании в настоящей статье, означает платежи любого рода любому лицу, иному, чем служащему, лицом, производящим платежи, в виде вознаграждения за любые услуги технического, управленческого или консультативного характера. 
</w:t>
      </w:r>
      <w:r>
        <w:br/>
      </w:r>
      <w:r>
        <w:rPr>
          <w:rFonts w:ascii="Times New Roman"/>
          <w:b w:val="false"/>
          <w:i w:val="false"/>
          <w:color w:val="000000"/>
          <w:sz w:val="28"/>
        </w:rPr>
        <w:t>
      4. Положения пункта 1 настоящей статьи не применяются, если фактический владелец платежей за технические услуги, являясь резидентом Договаривающегося Государства, осуществляет предпринимательскую деятельностью в другом Договаривающемся Государстве, в котором возникают такие платежи, через постоянное учреждение (представительство), расположенное в нем, или оказывает в этом другом Государстве независимые личные услуги через постоянную базу, расположенную в нем, и платежи за технические услуги фактически связаны с таким постоянным учреждением (представительством) или постоянной базой. В таких случаях применяются положения Статьи 7 или Статьи 15, в зависимости от обстоятельств. 
</w:t>
      </w:r>
      <w:r>
        <w:br/>
      </w:r>
      <w:r>
        <w:rPr>
          <w:rFonts w:ascii="Times New Roman"/>
          <w:b w:val="false"/>
          <w:i w:val="false"/>
          <w:color w:val="000000"/>
          <w:sz w:val="28"/>
        </w:rPr>
        <w:t>
      5. Платежи за технические услуги считается возникшим в Договаривающемся Государстве, если плательщиком является само Государство, его административно-территориальная единица, орган местной власти или резидент этого Государства. Однако, если лицо, производящее платежи за технические услуги, независимо от того, является ли оно резидентом Договаривающегося Государства или нет, имеет в Договаривающемся Государстве постоянное учреждение (представительство), в связи с которым было принято обязательство произвести выплаты, и расходы по выплате несет такое постоянное учреждение (представительство), то в этом случае платежи за оказание технических услуг считаются возникшими в Договаривающемся Государстве, в котором расположено постоянное учреждение (представительство). 
</w:t>
      </w:r>
      <w:r>
        <w:br/>
      </w:r>
      <w:r>
        <w:rPr>
          <w:rFonts w:ascii="Times New Roman"/>
          <w:b w:val="false"/>
          <w:i w:val="false"/>
          <w:color w:val="000000"/>
          <w:sz w:val="28"/>
        </w:rPr>
        <w:t>
      6. Если по причине специальных отношений между плательщиком и фактическим владельцем или между ними обоими и каким-нибудь другим лицом сумма платежей за технические услуги превышает, по каким-либо причинам, сумму, которая была бы согласована между плательщиком и фактическим владельцем при отсутствии таких отношений, то положения настоящей статьи применяются в последней упомянутой сумме. В таком случае избыточная часть платежа подлежит налогообложению в соответствии с законами каждого Договаривающегося Государства, при этом надлежащим образом соблюдаются другие положения настоящего Соглашения.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14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Доходы от прироста стоимости имущества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Доходы, полученные резидентом Договаривающегося Государства от отчуждения недвижимого имущества, как оно определено в Статье 6, и расположенного в другом Договаривающемся Государстве, могут облагаться налогом в этом другом Государстве. 
</w:t>
      </w:r>
      <w:r>
        <w:br/>
      </w:r>
      <w:r>
        <w:rPr>
          <w:rFonts w:ascii="Times New Roman"/>
          <w:b w:val="false"/>
          <w:i w:val="false"/>
          <w:color w:val="000000"/>
          <w:sz w:val="28"/>
        </w:rPr>
        <w:t>
      2. Доходы, полученные резидентом Договаривающегося Государства от отчуждения: 
</w:t>
      </w:r>
      <w:r>
        <w:br/>
      </w:r>
      <w:r>
        <w:rPr>
          <w:rFonts w:ascii="Times New Roman"/>
          <w:b w:val="false"/>
          <w:i w:val="false"/>
          <w:color w:val="000000"/>
          <w:sz w:val="28"/>
        </w:rPr>
        <w:t>
      а) акций, иных чем акции, которыми торгуют на существенной и регулярной основе на официально признанной бирже, получающих стоимость или большую часть их стоимости прямо или косвенно от недвижимого имущества, расположенного в другом Договаривающемся Государстве, или 
</w:t>
      </w:r>
      <w:r>
        <w:br/>
      </w:r>
      <w:r>
        <w:rPr>
          <w:rFonts w:ascii="Times New Roman"/>
          <w:b w:val="false"/>
          <w:i w:val="false"/>
          <w:color w:val="000000"/>
          <w:sz w:val="28"/>
        </w:rPr>
        <w:t>
      b) доли в партнерстве или трасте, имущество которых состоит, в основном, из недвижимого имущества, расположенного в другом Договаривающемся Государстве, или из акций, упомянутых в подпункте (а) выше, 
</w:t>
      </w:r>
      <w:r>
        <w:br/>
      </w:r>
      <w:r>
        <w:rPr>
          <w:rFonts w:ascii="Times New Roman"/>
          <w:b w:val="false"/>
          <w:i w:val="false"/>
          <w:color w:val="000000"/>
          <w:sz w:val="28"/>
        </w:rPr>
        <w:t>
      могут облагаться налогом в этом другом Договаривающемся Государстве. 
</w:t>
      </w:r>
      <w:r>
        <w:br/>
      </w:r>
      <w:r>
        <w:rPr>
          <w:rFonts w:ascii="Times New Roman"/>
          <w:b w:val="false"/>
          <w:i w:val="false"/>
          <w:color w:val="000000"/>
          <w:sz w:val="28"/>
        </w:rPr>
        <w:t>
      3. Доходы от отчуждения движимого имущества, составляющего часть предпринимательского имущества постоянного учреждения (представительства), которое предприятие Договаривающегося Государства имеет в другом Договаривающемся Государстве, или от движимого имущества, относящегося к постоянной базе, находящейся в распоряжении резидента Договаривающегося Государства в другом Договаривающемся Государстве для целей оказания независимых личных услуг, включая такие доходы от отчуждения такого постоянного учреждения (представительства) (отдельно или в совокупности со всем предприятием) или такой постоянной базы, могут облагаться налогом в этом другом Государстве. 
</w:t>
      </w:r>
      <w:r>
        <w:br/>
      </w:r>
      <w:r>
        <w:rPr>
          <w:rFonts w:ascii="Times New Roman"/>
          <w:b w:val="false"/>
          <w:i w:val="false"/>
          <w:color w:val="000000"/>
          <w:sz w:val="28"/>
        </w:rPr>
        <w:t>
      4. Доходы, полученные резидентом Договаривающегося Государства от отчуждения морских или воздушных судов, автотранспортных или железнодорожных транспортных средств, эксплуатируемых в международной перевозке или движимого имущества, связанного с эксплуатацией таких воздушных или морских судов, автотранспортных или железнодорожных транспортных средств, облагаются налогом только в этом Договаривающемся Государстве. 
</w:t>
      </w:r>
      <w:r>
        <w:br/>
      </w:r>
      <w:r>
        <w:rPr>
          <w:rFonts w:ascii="Times New Roman"/>
          <w:b w:val="false"/>
          <w:i w:val="false"/>
          <w:color w:val="000000"/>
          <w:sz w:val="28"/>
        </w:rPr>
        <w:t>
      5. Доходы от отчуждения любого имущества, иного, чем то, что упомянуто в предыдущих пунктах, облагаются налогом только в Договаривающемся Государстве, резидентом которого является лицо, отчуждающее имущество.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15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Независимые личные услуги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Доход, полученный резидентом Договаривающегося Государства, в отношении профессиональных услуг или другой деятельности независимого характера облагается налогом только в этом Государстве, если только такие услуги не оказываются или не оказывались в другом Договаривающемся Государстве; и 
</w:t>
      </w:r>
      <w:r>
        <w:br/>
      </w:r>
      <w:r>
        <w:rPr>
          <w:rFonts w:ascii="Times New Roman"/>
          <w:b w:val="false"/>
          <w:i w:val="false"/>
          <w:color w:val="000000"/>
          <w:sz w:val="28"/>
        </w:rPr>
        <w:t>
      а) доход относится к постоянной базе, которую физическое лицо имеет или имело на регулярной основе в другом Государстве; или 
</w:t>
      </w:r>
      <w:r>
        <w:br/>
      </w:r>
      <w:r>
        <w:rPr>
          <w:rFonts w:ascii="Times New Roman"/>
          <w:b w:val="false"/>
          <w:i w:val="false"/>
          <w:color w:val="000000"/>
          <w:sz w:val="28"/>
        </w:rPr>
        <w:t>
      b) такое физическое лицо присутствует или присутствовало в этом другом Государстве в течение периода или периодов, превышающих в общей сложности 183 дня в любом двенадцатимесячном периоде, начинающемся или оканчивающемся в данном календарном году. 
</w:t>
      </w:r>
      <w:r>
        <w:br/>
      </w:r>
      <w:r>
        <w:rPr>
          <w:rFonts w:ascii="Times New Roman"/>
          <w:b w:val="false"/>
          <w:i w:val="false"/>
          <w:color w:val="000000"/>
          <w:sz w:val="28"/>
        </w:rPr>
        <w:t>
      В таком случае, доход, связанный с услугами может облагаться налогом в этом другом Государстве в соответствии с принципами, аналогичными принципам, содержащимся в Статье 7, для определения суммы прибыли и отнесения предпринимательской прибыли к постоянному учреждению (представительству). 
</w:t>
      </w:r>
      <w:r>
        <w:br/>
      </w:r>
      <w:r>
        <w:rPr>
          <w:rFonts w:ascii="Times New Roman"/>
          <w:b w:val="false"/>
          <w:i w:val="false"/>
          <w:color w:val="000000"/>
          <w:sz w:val="28"/>
        </w:rPr>
        <w:t>
      2. Термин "профессиональные услуги", в частности включает, независимую научную, литературную, артистическую, образовательную или преподавательскую деятельность, а также независимую деятельность врачей, юристов, инженеров, архитекторов, стоматологов и бухгалтеров.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16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Зависимые личные услуги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С учетом положений Статей 17, 19, 20, жалованье, зарплата и другие подобные вознаграждения, полученные резидентом Договаривающегося Государства в связи с работой по найму облагаются налогом только в этом Государстве, если только работа по найму не выполняется в другом Договаривающемся Государстве. Если работа по найму выполняется таким образом, такое вознаграждение, полученное оттуда, может облагаться налогом в этом другом Государстве. 
</w:t>
      </w:r>
      <w:r>
        <w:br/>
      </w:r>
      <w:r>
        <w:rPr>
          <w:rFonts w:ascii="Times New Roman"/>
          <w:b w:val="false"/>
          <w:i w:val="false"/>
          <w:color w:val="000000"/>
          <w:sz w:val="28"/>
        </w:rPr>
        <w:t>
      2. Несмотря на положения пункта 1, вознаграждение, полученное резидентом Договаривающегося Государства в связи с работой по найму, выполняемой в другом Договаривающемся Государстве, облагается налогом только в первом упомянутом Государстве, если: 
</w:t>
      </w:r>
      <w:r>
        <w:br/>
      </w:r>
      <w:r>
        <w:rPr>
          <w:rFonts w:ascii="Times New Roman"/>
          <w:b w:val="false"/>
          <w:i w:val="false"/>
          <w:color w:val="000000"/>
          <w:sz w:val="28"/>
        </w:rPr>
        <w:t>
      а) получатель находится в этом другом Государстве в течение периода или периодов, не превышающих в общей сложности, 183 дня в любом двенадцатимесячном периоде, начинающемся или оканчивающемся в данном календарном году; и 
</w:t>
      </w:r>
      <w:r>
        <w:br/>
      </w:r>
      <w:r>
        <w:rPr>
          <w:rFonts w:ascii="Times New Roman"/>
          <w:b w:val="false"/>
          <w:i w:val="false"/>
          <w:color w:val="000000"/>
          <w:sz w:val="28"/>
        </w:rPr>
        <w:t>
      b) вознаграждение выплачивается нанимателем, или от имени нанимателя, не являющегося резидентом другого Государства; и 
</w:t>
      </w:r>
      <w:r>
        <w:br/>
      </w:r>
      <w:r>
        <w:rPr>
          <w:rFonts w:ascii="Times New Roman"/>
          <w:b w:val="false"/>
          <w:i w:val="false"/>
          <w:color w:val="000000"/>
          <w:sz w:val="28"/>
        </w:rPr>
        <w:t>
      с) вознаграждение не выплачивается постоянным учреждением (представительством) или постоянной базой, которую наниматель имеет в другом Государстве. 
</w:t>
      </w:r>
      <w:r>
        <w:br/>
      </w:r>
      <w:r>
        <w:rPr>
          <w:rFonts w:ascii="Times New Roman"/>
          <w:b w:val="false"/>
          <w:i w:val="false"/>
          <w:color w:val="000000"/>
          <w:sz w:val="28"/>
        </w:rPr>
        <w:t>
      3. Несмотря на предыдущие положения настоящей статьи, вознаграждение, полученное в отношении работы по найму, выполняемой на борту морского или воздушного судна, на автомобильных и на железнодорожных транспортных средствах, эксплуатируемых в международной перевозке, может облагаться налогом в Договаривающемся Государстве, резидентом которого является предприятие, эксплуатирующее морское или воздушное судно.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17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Гонорары директоров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Гонорары директоров и другие подобные выплаты, полученные резидентом Договаривающегося Государства в качестве члена совета директоров или сходного с ним органа компании, которая является резидентом другого Договаривающегося Государства, могут облагаться налогом в этом другом Государстве.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18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Артисты и спортсмены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Несмотря на положения Статьи 15 и Статьи 16, доход, полученный резидентом Договаривающегося Государства в качестве работника искусства, такого как артист театра, кино, радио или телевидения, или музыканта, или в качестве спортсмена от его личной деятельности, осуществляемой в другом Договаривающемся Государстве может облагаться налогом в этом другом Государстве. 
</w:t>
      </w:r>
      <w:r>
        <w:br/>
      </w:r>
      <w:r>
        <w:rPr>
          <w:rFonts w:ascii="Times New Roman"/>
          <w:b w:val="false"/>
          <w:i w:val="false"/>
          <w:color w:val="000000"/>
          <w:sz w:val="28"/>
        </w:rPr>
        <w:t>
      2. Если доход относительно личной деятельности, осуществляемой работником искусства или спортсменом в этом своем качестве, начисляется не самому работнику искусства или спортсмену, а другому лицу, то этот доход может, несмотря на положения Статей 7, 15 и 16 облагаться налогом в Договаривающемся Государстве, в котором осуществляется деятельность работника искусства или спортсмена. 
</w:t>
      </w:r>
      <w:r>
        <w:br/>
      </w:r>
      <w:r>
        <w:rPr>
          <w:rFonts w:ascii="Times New Roman"/>
          <w:b w:val="false"/>
          <w:i w:val="false"/>
          <w:color w:val="000000"/>
          <w:sz w:val="28"/>
        </w:rPr>
        <w:t>
      3. Положения пунктов 1 и 2 не относятся к доходу, получаемому от деятельности, осуществляемой в Договаривающемся Государстве работниками искусств или спортсменами, если посещение этого Государства полностью финансируется из общественных фондов одного или обоих Договаривающихся Государств, их административно-территориальных подразделений или местных органов власти. В таком случае, доход облагается налогом только в Договаривающемся Государстве, резидентом которого является данный работник искусств или спортсмен.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19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Пенсии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 учетом положений пункта 2 Статьи 20, пенсии и другие подобные вознаграждения, выплачиваемые резиденту Договаривающегося Государства в связи с прошлой работой по найму, подлежат налогообложению только в этом Государстве.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20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Государственная служба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а) Жалованье, зарплата и другое схожее вознаграждение, иное, чем пенсия, выплачиваемые Договаривающимся Государством или его административно-территориальным подразделением или местным органом власти любому физическому лицу в отношении услуг, оказываемых этому Государству или административно-территориальному подразделению или местному органу власти облагается налогом только в этом Государстве. 
</w:t>
      </w:r>
      <w:r>
        <w:br/>
      </w:r>
      <w:r>
        <w:rPr>
          <w:rFonts w:ascii="Times New Roman"/>
          <w:b w:val="false"/>
          <w:i w:val="false"/>
          <w:color w:val="000000"/>
          <w:sz w:val="28"/>
        </w:rPr>
        <w:t>
      b) Однако, такое жалованье, зарплата и другое схожее вознаграждение облагается налогом только в другом Договаривающемся Государстве, если служба осуществляется в этом Государстве, и физическое лицо является резидентом этого Государства, которое: 
</w:t>
      </w:r>
      <w:r>
        <w:br/>
      </w:r>
      <w:r>
        <w:rPr>
          <w:rFonts w:ascii="Times New Roman"/>
          <w:b w:val="false"/>
          <w:i w:val="false"/>
          <w:color w:val="000000"/>
          <w:sz w:val="28"/>
        </w:rPr>
        <w:t>
      (i) является гражданином этого Государства; или 
</w:t>
      </w:r>
      <w:r>
        <w:br/>
      </w:r>
      <w:r>
        <w:rPr>
          <w:rFonts w:ascii="Times New Roman"/>
          <w:b w:val="false"/>
          <w:i w:val="false"/>
          <w:color w:val="000000"/>
          <w:sz w:val="28"/>
        </w:rPr>
        <w:t>
      (ii) не стало резидентом этого Государства только с целью осуществления службы. 
</w:t>
      </w:r>
      <w:r>
        <w:br/>
      </w:r>
      <w:r>
        <w:rPr>
          <w:rFonts w:ascii="Times New Roman"/>
          <w:b w:val="false"/>
          <w:i w:val="false"/>
          <w:color w:val="000000"/>
          <w:sz w:val="28"/>
        </w:rPr>
        <w:t>
      2. а) Любая пенсия, выплачиваемая Договаривающимся Государством или административно-территориальным подразделением или местными органами власти, или из созданных ими фондов физическому лицу за службу, осуществляемую для этого Государства или его подразделения, или органа власти облагается налогом только в этом Государстве. 
</w:t>
      </w:r>
      <w:r>
        <w:br/>
      </w:r>
      <w:r>
        <w:rPr>
          <w:rFonts w:ascii="Times New Roman"/>
          <w:b w:val="false"/>
          <w:i w:val="false"/>
          <w:color w:val="000000"/>
          <w:sz w:val="28"/>
        </w:rPr>
        <w:t>
      b) Однако, такая пенсия облагается налогом только в другом Договаривающемся Государстве, если физическое лицо является резидентом и гражданином этого Государства. 
</w:t>
      </w:r>
      <w:r>
        <w:br/>
      </w:r>
      <w:r>
        <w:rPr>
          <w:rFonts w:ascii="Times New Roman"/>
          <w:b w:val="false"/>
          <w:i w:val="false"/>
          <w:color w:val="000000"/>
          <w:sz w:val="28"/>
        </w:rPr>
        <w:t>
      3. Положения Статей 16, 17 и 19 применяются к жалованьям, зарплате и другим схожим вознаграждениям и к пенсиям в отношении службы, осуществляемой в связи с выполнением предпринимательской деятельности Договаривающимся Государством или его административно-территориальным подразделением или местным органом власти.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21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Студенты и стажеры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Платежи, получаемые студентом или стажером, которые являются или являлись непосредственно до приезда в Договаривающееся Государство резидентами другого Договаривающегося Государства, и которые находятся в первом упомянутом Государстве исключительно с целью обучения или получения образования, и предназначенные для проживания, обучения и получения образования, не облагаются налогом в этом Государстве, при условии, что такие платежи возникают из источников за пределами этого Государства.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22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Другие доходы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Виды дохода резидента Договаривающегося Государства, независимо от того, где они возникли, которые не рассмотрены в предыдущих статьях настоящей Конвенции, облагаются налогом только в этом Государстве. 
</w:t>
      </w:r>
      <w:r>
        <w:br/>
      </w:r>
      <w:r>
        <w:rPr>
          <w:rFonts w:ascii="Times New Roman"/>
          <w:b w:val="false"/>
          <w:i w:val="false"/>
          <w:color w:val="000000"/>
          <w:sz w:val="28"/>
        </w:rPr>
        <w:t>
      2. Положения пункта 1 не применяются к доходам, иным, чем доходы от недвижимого имущества, определенного в пункте 2 Статьи 6, если получатель таких доходов является резидентом одного Договаривающегося Государства, осуществляет предпринимательскую деятельность в другом Договаривающемся Государстве через расположенное в нем постоянное учреждение (представительство) и предоставляет в этом другом Государстве независимые личные услуги посредством находящейся там постоянной базы, и право или имущество, в связи с которыми производилась выплата дохода, действительно связаны с таким постоянным учреждением (представительством) или постоянной базой. В таком случае применяются положения Статьи 7 или Статьи 15, в зависимости от обстоятельств. 
</w:t>
      </w:r>
      <w:r>
        <w:br/>
      </w:r>
      <w:r>
        <w:rPr>
          <w:rFonts w:ascii="Times New Roman"/>
          <w:b w:val="false"/>
          <w:i w:val="false"/>
          <w:color w:val="000000"/>
          <w:sz w:val="28"/>
        </w:rPr>
        <w:t>
      3. Помимо положений пунктов 1 и 2, виды доходов резидента Договаривающегося Государства, не упомянутые в предыдущих Статьях настоящей Конвенции и возникающие в другом Договаривающемся Государстве, могут также облагаться налогом в этом другом Государстве.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23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Капитал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Капитал, представленный недвижимым имуществом, упомянутым в статье 6, принадлежащим резиденту Договаривающегося Государства и находящимся в другом Договаривающемся Государстве, может облагаться налогом в этом другом Государстве. 
</w:t>
      </w:r>
      <w:r>
        <w:br/>
      </w:r>
      <w:r>
        <w:rPr>
          <w:rFonts w:ascii="Times New Roman"/>
          <w:b w:val="false"/>
          <w:i w:val="false"/>
          <w:color w:val="000000"/>
          <w:sz w:val="28"/>
        </w:rPr>
        <w:t>
      2. Капитал, представленный движимым имуществом, составляющим часть предпринимательского имущества постоянного учреждения (представительства), которое предприятие Договаривающегося Государства имеет в другом Договаривающемся Государстве, или движимым имуществом, относящимся к постоянной базе, имеющейся в распоряжении резидента Договаривающегося Государства в другом Договаривающемся Государстве для целей оказания независимых личных услуг, может облагаться налогом в этом другом Государстве. 
</w:t>
      </w:r>
      <w:r>
        <w:br/>
      </w:r>
      <w:r>
        <w:rPr>
          <w:rFonts w:ascii="Times New Roman"/>
          <w:b w:val="false"/>
          <w:i w:val="false"/>
          <w:color w:val="000000"/>
          <w:sz w:val="28"/>
        </w:rPr>
        <w:t>
      3. Капитал, представленный морскими и воздушными судами или автомобильными и железнодорожными транспортными средствами, которые эксплуатируются резидентом Договаривающегося Государства в международных перевозках, и движимым имуществом, связанным с эксплуатацией таких морских или воздушных судов, облагается налогом только в этом Договаривающемся Государстве. 
</w:t>
      </w:r>
      <w:r>
        <w:br/>
      </w:r>
      <w:r>
        <w:rPr>
          <w:rFonts w:ascii="Times New Roman"/>
          <w:b w:val="false"/>
          <w:i w:val="false"/>
          <w:color w:val="000000"/>
          <w:sz w:val="28"/>
        </w:rPr>
        <w:t>
      4. Все другие элементы капитала резидента Договаривающегося Государства облагаются налогом только в этом Государстве.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24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Устранение двойного налогообложения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Если резидент Договаривающегося Государства получает доход или владеет капиталом, которые согласно с положениями настоящей Конвенции, могут облагаться налогом в другом Договаривающемся Государстве, первое упомянутое Государство позволит: 
</w:t>
      </w:r>
      <w:r>
        <w:br/>
      </w:r>
      <w:r>
        <w:rPr>
          <w:rFonts w:ascii="Times New Roman"/>
          <w:b w:val="false"/>
          <w:i w:val="false"/>
          <w:color w:val="000000"/>
          <w:sz w:val="28"/>
        </w:rPr>
        <w:t>
      (i) вычесть из налога на доход этого резидента сумму, равную подоходному налогу, уплаченному в этом другом Государстве; 
</w:t>
      </w:r>
      <w:r>
        <w:br/>
      </w:r>
      <w:r>
        <w:rPr>
          <w:rFonts w:ascii="Times New Roman"/>
          <w:b w:val="false"/>
          <w:i w:val="false"/>
          <w:color w:val="000000"/>
          <w:sz w:val="28"/>
        </w:rPr>
        <w:t>
      (ii) вычесть из налога на капитал этого резидента сумму, равную налогу на капитал, выплаченную в этом другом Государстве; 
</w:t>
      </w:r>
      <w:r>
        <w:br/>
      </w:r>
      <w:r>
        <w:rPr>
          <w:rFonts w:ascii="Times New Roman"/>
          <w:b w:val="false"/>
          <w:i w:val="false"/>
          <w:color w:val="000000"/>
          <w:sz w:val="28"/>
        </w:rPr>
        <w:t>
      Размер налога, вычитаемого в соответствии с вышеприведенными положениями, не должен превышать налога, который был бы начислен на такой же доход по ставкам, действующим в первом упомянутом Государстве. 
</w:t>
      </w:r>
      <w:r>
        <w:br/>
      </w:r>
      <w:r>
        <w:rPr>
          <w:rFonts w:ascii="Times New Roman"/>
          <w:b w:val="false"/>
          <w:i w:val="false"/>
          <w:color w:val="000000"/>
          <w:sz w:val="28"/>
        </w:rPr>
        <w:t>
      2. Если резидент Договаривающегося Государства получает доход или владеет капиталом, который, в соответствии с положениями настоящей Конвенции облагается налогом только в другом Договаривающемся Государстве, первое упомянутое Государство может включить этот доход или капитал в базу налогообложения, но только для целей установления ставки налога на такой другой доход или капитал, как подвергаемый налогообложению в этом Государстве. 
</w:t>
      </w:r>
      <w:r>
        <w:br/>
      </w:r>
      <w:r>
        <w:rPr>
          <w:rFonts w:ascii="Times New Roman"/>
          <w:b w:val="false"/>
          <w:i w:val="false"/>
          <w:color w:val="000000"/>
          <w:sz w:val="28"/>
        </w:rPr>
        <w:t>
      3. Для целей предыдущего пункта настоящей Статьи, налог, уплаченный в Договаривающемся Государстве считается включающим налог, который был бы уплачен, если бы не льгота или уменьшение, предоставляемые согласно положениям законов этого Договаривающегося Государства о льготном режиме, при условии, что такая льгота или уменьшение предоставлялись в отношении дохода, полученного от осуществления деятельности на территории этого Государства.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25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Недискриминация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Национальные лица Договаривающегося Государства не будут подвергаться в другом Договаривающемся Государстве иному или более обременительному налогообложению, или связанному с ним обязательству, чем налогообложение или связанные с ним обязательства, которым подвергаются или могут подвергаться национальные лица этого другого Государства при тех же обстоятельствах, в частности, в отношении резидентства. Это положение также применяется, несмотря на положения Статьи 1, к лицам, не являющимся резидентами одного или обоих Договаривающихся Государств. 
</w:t>
      </w:r>
      <w:r>
        <w:br/>
      </w:r>
      <w:r>
        <w:rPr>
          <w:rFonts w:ascii="Times New Roman"/>
          <w:b w:val="false"/>
          <w:i w:val="false"/>
          <w:color w:val="000000"/>
          <w:sz w:val="28"/>
        </w:rPr>
        <w:t>
      2. Лица без гражданства, являющиеся резидентами Договаривающегося Государства не должны подвергаться ни в каком из Договаривающихся Государств любому налогообложению или любым, связанным с ним обязательствам, иным или более обременительным, чем налогообложение и связанные с ним обязательства, которым подвергаются или могут подвергаться национальные лица Государства при тех же обстоятельствах. 
</w:t>
      </w:r>
      <w:r>
        <w:br/>
      </w:r>
      <w:r>
        <w:rPr>
          <w:rFonts w:ascii="Times New Roman"/>
          <w:b w:val="false"/>
          <w:i w:val="false"/>
          <w:color w:val="000000"/>
          <w:sz w:val="28"/>
        </w:rPr>
        <w:t>
      3. Налогообложение постоянного учреждения (представительства), которое предприятие Договаривающегося Государства имеет в другом Договаривающемся Государстве, не должно быть менее благоприятным в этом другом Государстве, чем налогообложение предприятий этого другого Государства, осуществляющих подобную деятельность. Это положение не должно истолковываться как обязывающее Договаривающееся Государство предоставлять резидентам другого Договаривающегося Государства какие-либо личные льготы, вычеты и скидки по налогообложению на основе их гражданского статуса или семейных обязательств, которые оно предоставляет своим собственным резидентам. 
</w:t>
      </w:r>
      <w:r>
        <w:br/>
      </w:r>
      <w:r>
        <w:rPr>
          <w:rFonts w:ascii="Times New Roman"/>
          <w:b w:val="false"/>
          <w:i w:val="false"/>
          <w:color w:val="000000"/>
          <w:sz w:val="28"/>
        </w:rPr>
        <w:t>
      4. За исключением, когда применяются положения пункта 1 Статьи 9, пункта 7 Статьи 11, пункта 6 Статьи 12, пункта 6 Статьи 13, проценты, роялти и другие выплаты, производимые предприятием Договаривающегося Государства резиденту другого Договаривающегося Государства, должны, в целях определения налогооблагаемой прибыли такого предприятия, подлежать вычетам на тех же самых условиях, как если бы они были выплачены резиденту первого упомянутого Государства. Аналогично любая задолженность предприятия Договаривающегося Государства резиденту другого Договаривающегося Государства должна, в целях определения налогооблагаемого капитала такого предприятия, подлежать вычету на тех же самых условиях, что и задолженность резиденту первого упомянутого Государства. 
</w:t>
      </w:r>
      <w:r>
        <w:br/>
      </w:r>
      <w:r>
        <w:rPr>
          <w:rFonts w:ascii="Times New Roman"/>
          <w:b w:val="false"/>
          <w:i w:val="false"/>
          <w:color w:val="000000"/>
          <w:sz w:val="28"/>
        </w:rPr>
        <w:t>
      5. Предприятия Договаривающегося Государства, капитал которых полностью или частично принадлежит или контролируется прямо или косвенно одним или несколькими резидентами другого Договаривающегося Государства, не должны подвергаться в первом упомянутом Государстве любому налогообложению или любым обязательствам, связанным с ним, которые являются иными или более обременительными, чем налогообложение и связанные с ним обязательства, которым подвергаются или могут подвергаться другие подобные предприятия первого упомянутого Государства. 
</w:t>
      </w:r>
      <w:r>
        <w:br/>
      </w:r>
      <w:r>
        <w:rPr>
          <w:rFonts w:ascii="Times New Roman"/>
          <w:b w:val="false"/>
          <w:i w:val="false"/>
          <w:color w:val="000000"/>
          <w:sz w:val="28"/>
        </w:rPr>
        <w:t>
      6. Несмотря на положения Статьи 2, положения настоящей Статьи применяются к налогам любого рода и вида.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26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Процедура взаимного согласования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Если лицо считает, что действия одного или обоих Договаривающихся Государств приводят или приведут к его налогообложению не в соответствии с положениями настоящей Конвенции, оно может, независимо от средств защиты, предусмотренных внутренним законодательством этих Государств, представить свое дело для рассмотрения в компетентные органы Договаривающегося Государства, резидентом которого он является, или, если его случай подпадает под пункт 1 Статьи 25 того Договаривающегося Государства, национальным лицом которого оно является. Заявление должно быть представлено в течение трех лет с момента первого уведомления о действиях, приводящих к налогообложению не в соответствии с положениями Конвенции. 
</w:t>
      </w:r>
      <w:r>
        <w:br/>
      </w:r>
      <w:r>
        <w:rPr>
          <w:rFonts w:ascii="Times New Roman"/>
          <w:b w:val="false"/>
          <w:i w:val="false"/>
          <w:color w:val="000000"/>
          <w:sz w:val="28"/>
        </w:rPr>
        <w:t>
      2. Компетентный орган будет стремиться, если он сочтет претензию обоснованной, и если он сам не сможет прийти к удовлетворительному решению, решить вопрос по взаимному согласию с компетентным органом другого Договаривающегося Государства, с целью избежания налогообложения, не соответствующего Конвенции. Любая достигнутая договоренность должна выполняться независимо от каких-либо временных ограничений, имеющихся во внутренних законодательствах Договаривающихся Государств. 
</w:t>
      </w:r>
      <w:r>
        <w:br/>
      </w:r>
      <w:r>
        <w:rPr>
          <w:rFonts w:ascii="Times New Roman"/>
          <w:b w:val="false"/>
          <w:i w:val="false"/>
          <w:color w:val="000000"/>
          <w:sz w:val="28"/>
        </w:rPr>
        <w:t>
      3. Компетентные органы Договаривающихся Государств будут стремиться разрешить по взаимному согласию любые трудности или сомнения, возникающие при толковании или применении Конвенции. Они могут также консультироваться друг с другом с целью устранения двойного налогообложения в случаях, не предусматриваемых Конвенцией. 
</w:t>
      </w:r>
      <w:r>
        <w:br/>
      </w:r>
      <w:r>
        <w:rPr>
          <w:rFonts w:ascii="Times New Roman"/>
          <w:b w:val="false"/>
          <w:i w:val="false"/>
          <w:color w:val="000000"/>
          <w:sz w:val="28"/>
        </w:rPr>
        <w:t>
      4. Компетентные органы Договаривающихся Государств могут вступать в прямые контакты друг с другом в целях достижения согласия и понимания предыдущих пунктов. Если для достижения согласия целесообразно будет организовать устный обмен мнениями, такой обмен может состояться в рамках заседания комиссии, состоящей из представителей компетентных органов Договаривающихся Государств.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27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Обмен информацией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Компетентные органы Договаривающихся Государств обмениваются информацией, необходимой для исполнения положений настоящей Конвенции или внутренних законодательств Договаривающихся Государств, касающейся налогов, на которые распространяется Конвенция в той мере пока налогообложение не противоречит Конвенции. Обмен информации не ограничивается Статьей 1. Любая информация, получаемая Договаривающимся Государством считается конфиденциальной таким же образом, как и информация, полученная в рамках внутреннего законодательства этого Государства, и сообщается только лицам или органам (включая суды и административные органы), занятым оценкой или сбором, принудительным взысканием или судебным преследованием или рассмотрением апелляций, касающихся налогов, на которые распространяется Конвенция. Такие лица или органы используют информацию только для таких целей. Они могут раскрывать эту информацию в ходе открытого судебного заседания или при принятии судебных решений. 
</w:t>
      </w:r>
      <w:r>
        <w:br/>
      </w:r>
      <w:r>
        <w:rPr>
          <w:rFonts w:ascii="Times New Roman"/>
          <w:b w:val="false"/>
          <w:i w:val="false"/>
          <w:color w:val="000000"/>
          <w:sz w:val="28"/>
        </w:rPr>
        <w:t>
      2. Ни в каком случае положения пункта 1 не должны трактоваться как налагающие на Договаривающиеся Государства обязательства: 
</w:t>
      </w:r>
      <w:r>
        <w:br/>
      </w:r>
      <w:r>
        <w:rPr>
          <w:rFonts w:ascii="Times New Roman"/>
          <w:b w:val="false"/>
          <w:i w:val="false"/>
          <w:color w:val="000000"/>
          <w:sz w:val="28"/>
        </w:rPr>
        <w:t>
      а) предпринимать административные меры, противоречащие законодательству и административной практике, этого или другого Договаривающегося Государства; 
</w:t>
      </w:r>
      <w:r>
        <w:br/>
      </w:r>
      <w:r>
        <w:rPr>
          <w:rFonts w:ascii="Times New Roman"/>
          <w:b w:val="false"/>
          <w:i w:val="false"/>
          <w:color w:val="000000"/>
          <w:sz w:val="28"/>
        </w:rPr>
        <w:t>
      b) предоставлять информацию, которую нельзя получить по законодательству или в ходе обычной административной практики этого или другого Договаривающегося Государства; 
</w:t>
      </w:r>
      <w:r>
        <w:br/>
      </w:r>
      <w:r>
        <w:rPr>
          <w:rFonts w:ascii="Times New Roman"/>
          <w:b w:val="false"/>
          <w:i w:val="false"/>
          <w:color w:val="000000"/>
          <w:sz w:val="28"/>
        </w:rPr>
        <w:t>
      с) предоставлять информацию, которая раскрывала бы какую-либо торговую, предпринимательскую, промышленную, коммерческую, или профессиональную тайну, или торговый процесс, или информацию, раскрытие которой противоречило бы государственной политике (общественной практике).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28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Помощь в сборе налогов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Компетентные органы Договаривающихся Государств обязуются оказывать помощь друг другу в сборе налогов, вместе с процентами, затратами и гражданскими штрафами, относящимися к таким налогам, именуемым в настоящей статье как "доходное требование". 
</w:t>
      </w:r>
      <w:r>
        <w:br/>
      </w:r>
      <w:r>
        <w:rPr>
          <w:rFonts w:ascii="Times New Roman"/>
          <w:b w:val="false"/>
          <w:i w:val="false"/>
          <w:color w:val="000000"/>
          <w:sz w:val="28"/>
        </w:rPr>
        <w:t>
      2. Просьбы об оказании помощи компетентными органами Договаривающихся Государств в сборе доходного требования включают подтверждение таким органом того, что согласно законодательству этого Государства, доходное требование было окончательно установлено. В целях настоящей статьи, доходное требование является окончательно установленным, если Договаривающееся Государство согласно своего внутреннего законодательства имеет право на сбор доходного требования и налогоплательщик не имеет дальнейших прав на сдерживание такого сбора. 
</w:t>
      </w:r>
      <w:r>
        <w:br/>
      </w:r>
      <w:r>
        <w:rPr>
          <w:rFonts w:ascii="Times New Roman"/>
          <w:b w:val="false"/>
          <w:i w:val="false"/>
          <w:color w:val="000000"/>
          <w:sz w:val="28"/>
        </w:rPr>
        <w:t>
      3. Доходное требование Договаривающегося Государства, которое было принято для сбора компетентным органом другого Договаривающегося Государства, собирается другим Государством, как будто такое требование было доходным требованием этого Государства, окончательно установленным в соответствии с положениями его законов, касающихся сбора его налогов. 
</w:t>
      </w:r>
      <w:r>
        <w:br/>
      </w:r>
      <w:r>
        <w:rPr>
          <w:rFonts w:ascii="Times New Roman"/>
          <w:b w:val="false"/>
          <w:i w:val="false"/>
          <w:color w:val="000000"/>
          <w:sz w:val="28"/>
        </w:rPr>
        <w:t>
      4. Сумма налогов, собранных компетентным органом Договаривающегося Государства согласно настоящей статье, направляется компетентному органу другого Договаривающегося Государства. Расходы, понесенные в связи с оказанием помощи в сборе налогов, покрываются первым упомянутым Государством, а все чрезвычайные расходы берет на себя другое Государство. 
</w:t>
      </w:r>
      <w:r>
        <w:br/>
      </w:r>
      <w:r>
        <w:rPr>
          <w:rFonts w:ascii="Times New Roman"/>
          <w:b w:val="false"/>
          <w:i w:val="false"/>
          <w:color w:val="000000"/>
          <w:sz w:val="28"/>
        </w:rPr>
        <w:t>
      6. Согласно настоящей Статье помощь в сборе налогов не оказывается Договаривающемуся Государству в отношении налогоплательщика в той части, если налоговое требование относится к периоду, в течение которого налогоплательщик не являлся резидентом одного или другого Договаривающегося Государства. 
</w:t>
      </w:r>
      <w:r>
        <w:br/>
      </w:r>
      <w:r>
        <w:rPr>
          <w:rFonts w:ascii="Times New Roman"/>
          <w:b w:val="false"/>
          <w:i w:val="false"/>
          <w:color w:val="000000"/>
          <w:sz w:val="28"/>
        </w:rPr>
        <w:t>
      7. Несмотря на положения Статьи 2 настоящей Конвенции, положения настоящей статьи применяются к налогам любого рода и вида, за исключением таможенных сборов и пошлин. 
</w:t>
      </w:r>
      <w:r>
        <w:br/>
      </w:r>
      <w:r>
        <w:rPr>
          <w:rFonts w:ascii="Times New Roman"/>
          <w:b w:val="false"/>
          <w:i w:val="false"/>
          <w:color w:val="000000"/>
          <w:sz w:val="28"/>
        </w:rPr>
        <w:t>
      8. Ничто в настоящей Статье не истолковывается как навязывание любому из Договаривающихся Государств обязательств о применении административных мер такого характера, которые отличаются от тех, которые применяются при сборе своих собственных налогов или тех, которые бы противоречили его государственной политике (общественной практике).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29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Члены дипломатических миссий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 консульских учреждений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Ничто в настоящей Конвенции не затрагивает налоговых привилегий членов дипломатических миссий и консульских служащих, предоставленных общими нормами международного права или в соответствии с положениями специальных соглашений.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30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Вступление в силу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Настоящая Конвенция будет ратифицирована, и обмен ратификационными грамотами состоится в возможно короткий срок. 
</w:t>
      </w:r>
      <w:r>
        <w:br/>
      </w:r>
      <w:r>
        <w:rPr>
          <w:rFonts w:ascii="Times New Roman"/>
          <w:b w:val="false"/>
          <w:i w:val="false"/>
          <w:color w:val="000000"/>
          <w:sz w:val="28"/>
        </w:rPr>
        <w:t>
      2. Конвенция вступает в силу после обмена ратификационными грамотами и ее положения будут применяться: 
</w:t>
      </w:r>
      <w:r>
        <w:br/>
      </w:r>
      <w:r>
        <w:rPr>
          <w:rFonts w:ascii="Times New Roman"/>
          <w:b w:val="false"/>
          <w:i w:val="false"/>
          <w:color w:val="000000"/>
          <w:sz w:val="28"/>
        </w:rPr>
        <w:t>
      а) в отношении налогов, взимаемых у источника - к суммам доходов, выплачиваемых с или после первого января календарного года, следующего за годом вступления в силу Конвенции; 
</w:t>
      </w:r>
      <w:r>
        <w:br/>
      </w:r>
      <w:r>
        <w:rPr>
          <w:rFonts w:ascii="Times New Roman"/>
          <w:b w:val="false"/>
          <w:i w:val="false"/>
          <w:color w:val="000000"/>
          <w:sz w:val="28"/>
        </w:rPr>
        <w:t>
      b) в отношении других налогов на доходы и на капитал - к таким налогам, подлежащим к уплате за любой налоговый год, начинающийся с или после первого января календарного года, следующего за годом вступления в силу Конвенции.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31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Прекращение действия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Настоящая Конвенция остается в силе до тех пор, пока одно из Договаривающихся Государств не прекратит ее действие. Каждое Договаривающееся Государство может прекратить действие Конвенции, письменно уведомив по дипломатическим каналам о прекращении действия Конвенции по крайней мере за шесть месяцев до окончания любого календарного года. В таком случае Конвенция прекращает свое действие: 
</w:t>
      </w:r>
      <w:r>
        <w:br/>
      </w:r>
      <w:r>
        <w:rPr>
          <w:rFonts w:ascii="Times New Roman"/>
          <w:b w:val="false"/>
          <w:i w:val="false"/>
          <w:color w:val="000000"/>
          <w:sz w:val="28"/>
        </w:rPr>
        <w:t>
      а) в отношении налогов, удерживаемых у источника - к суммам доходов, выплачиваемых с или после первого января года, следующего за тем, в котором было дано извещение о прекращении действия; и 
</w:t>
      </w:r>
      <w:r>
        <w:br/>
      </w:r>
      <w:r>
        <w:rPr>
          <w:rFonts w:ascii="Times New Roman"/>
          <w:b w:val="false"/>
          <w:i w:val="false"/>
          <w:color w:val="000000"/>
          <w:sz w:val="28"/>
        </w:rPr>
        <w:t>
      b) в отношении других налогов на доходы и на капитал - за налогооблагаемый период, начинающийся с или после первого января года, следующего за тем, в котором было дано извещение о прекращении действия.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В удостоверение чего, нижеподписавшиеся представители должным образом уполномоченные на то своими Правительствами, подписали настоящую Конвенцию.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Совершено в двух экземплярах 27 числа февраля месяца 1997 года в г. Алматы на казахском, туркменском и русском языках. В случае различия в толковании текстов, русский текст должен быть принят за основу. 
</w:t>
      </w:r>
    </w:p>
    <w:p>
      <w:pPr>
        <w:spacing w:after="0"/>
        <w:ind w:left="0"/>
        <w:jc w:val="both"/>
      </w:pPr>
      <w:r>
        <w:rPr>
          <w:rFonts w:ascii="Times New Roman"/>
          <w:b w:val="false"/>
          <w:i w:val="false"/>
          <w:color w:val="000000"/>
          <w:sz w:val="28"/>
        </w:rPr>
        <w:t>
</w:t>
      </w:r>
      <w:r>
        <w:rPr>
          <w:rFonts w:ascii="Times New Roman"/>
          <w:b w:val="false"/>
          <w:i/>
          <w:color w:val="000000"/>
          <w:sz w:val="28"/>
        </w:rPr>
        <w:t>
      За Правительство                За Правительство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Туркменистана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