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213c" w14:textId="2d02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Единой Конвенции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w:t>
      </w:r>
    </w:p>
    <w:p>
      <w:pPr>
        <w:spacing w:after="0"/>
        <w:ind w:left="0"/>
        <w:jc w:val="both"/>
      </w:pPr>
      <w:r>
        <w:rPr>
          <w:rFonts w:ascii="Times New Roman"/>
          <w:b w:val="false"/>
          <w:i w:val="false"/>
          <w:color w:val="000000"/>
          <w:sz w:val="28"/>
        </w:rPr>
        <w:t>Закон Республики Казахстан от 1 июля 1998 г. № 257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принятой в Нью-Йорке 30 марта </w:t>
      </w:r>
    </w:p>
    <w:p>
      <w:pPr>
        <w:spacing w:after="0"/>
        <w:ind w:left="0"/>
        <w:jc w:val="both"/>
      </w:pPr>
      <w:r>
        <w:rPr>
          <w:rFonts w:ascii="Times New Roman"/>
          <w:b w:val="false"/>
          <w:i w:val="false"/>
          <w:color w:val="000000"/>
          <w:sz w:val="28"/>
        </w:rPr>
        <w:t xml:space="preserve">1961 года Единой Конвенции о наркотических средствах с поправками, </w:t>
      </w:r>
    </w:p>
    <w:p>
      <w:pPr>
        <w:spacing w:after="0"/>
        <w:ind w:left="0"/>
        <w:jc w:val="both"/>
      </w:pPr>
      <w:r>
        <w:rPr>
          <w:rFonts w:ascii="Times New Roman"/>
          <w:b w:val="false"/>
          <w:i w:val="false"/>
          <w:color w:val="000000"/>
          <w:sz w:val="28"/>
        </w:rPr>
        <w:t xml:space="preserve">внесенными в нее в соответствии с Протоколом 1972 года о поправках к Единой </w:t>
      </w:r>
    </w:p>
    <w:p>
      <w:pPr>
        <w:spacing w:after="0"/>
        <w:ind w:left="0"/>
        <w:jc w:val="both"/>
      </w:pPr>
      <w:r>
        <w:rPr>
          <w:rFonts w:ascii="Times New Roman"/>
          <w:b w:val="false"/>
          <w:i w:val="false"/>
          <w:color w:val="000000"/>
          <w:sz w:val="28"/>
        </w:rPr>
        <w:t>Конвенции о наркотических средствах 1961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Единая Конвенция</w:t>
      </w:r>
    </w:p>
    <w:bookmarkEnd w:id="1"/>
    <w:p>
      <w:pPr>
        <w:spacing w:after="0"/>
        <w:ind w:left="0"/>
        <w:jc w:val="both"/>
      </w:pPr>
      <w:r>
        <w:rPr>
          <w:rFonts w:ascii="Times New Roman"/>
          <w:b w:val="false"/>
          <w:i w:val="false"/>
          <w:color w:val="000000"/>
          <w:sz w:val="28"/>
        </w:rPr>
        <w:t>                     о наркотических средствах</w:t>
      </w:r>
    </w:p>
    <w:p>
      <w:pPr>
        <w:spacing w:after="0"/>
        <w:ind w:left="0"/>
        <w:jc w:val="both"/>
      </w:pPr>
      <w:r>
        <w:rPr>
          <w:rFonts w:ascii="Times New Roman"/>
          <w:b w:val="false"/>
          <w:i w:val="false"/>
          <w:color w:val="000000"/>
          <w:sz w:val="28"/>
        </w:rPr>
        <w:t>                   (Нью-Йорк, 30 марта 1961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(текст неофициальный)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Преамбула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w:t>
      </w:r>
    </w:p>
    <w:bookmarkStart w:name="z2" w:id="2"/>
    <w:p>
      <w:pPr>
        <w:spacing w:after="0"/>
        <w:ind w:left="0"/>
        <w:jc w:val="both"/>
      </w:pPr>
      <w:r>
        <w:rPr>
          <w:rFonts w:ascii="Times New Roman"/>
          <w:b w:val="false"/>
          <w:i w:val="false"/>
          <w:color w:val="000000"/>
          <w:sz w:val="28"/>
        </w:rPr>
        <w:t xml:space="preserve">      озабоченные здоровьем и благополучием человечества,                                                                                           признавая, что применение наркотических средств в медицине продолжает быть необходимым для облегчения боли и страданий и что должны быть приняты надлежащие меры для удовлетворения потребностей в наркотических средствах для таких целей, </w:t>
      </w:r>
      <w:r>
        <w:br/>
      </w:r>
      <w:r>
        <w:rPr>
          <w:rFonts w:ascii="Times New Roman"/>
          <w:b w:val="false"/>
          <w:i w:val="false"/>
          <w:color w:val="000000"/>
          <w:sz w:val="28"/>
        </w:rPr>
        <w:t xml:space="preserve">
      признавая, что наркомания является серьезным злом для отдельных лиц и чревата социальной и экономической опасностью для человечества, </w:t>
      </w:r>
      <w:r>
        <w:br/>
      </w:r>
      <w:r>
        <w:rPr>
          <w:rFonts w:ascii="Times New Roman"/>
          <w:b w:val="false"/>
          <w:i w:val="false"/>
          <w:color w:val="000000"/>
          <w:sz w:val="28"/>
        </w:rPr>
        <w:t xml:space="preserve">
      сознавая свою обязанность предотвратить это зло и бороться с ним, </w:t>
      </w:r>
      <w:r>
        <w:br/>
      </w:r>
      <w:r>
        <w:rPr>
          <w:rFonts w:ascii="Times New Roman"/>
          <w:b w:val="false"/>
          <w:i w:val="false"/>
          <w:color w:val="000000"/>
          <w:sz w:val="28"/>
        </w:rPr>
        <w:t xml:space="preserve">
      принимая во внимание, что эффективные меры против злоупотребления наркотическими средствами требуют принятия координированных и универсальных мер, </w:t>
      </w:r>
      <w:r>
        <w:br/>
      </w:r>
      <w:r>
        <w:rPr>
          <w:rFonts w:ascii="Times New Roman"/>
          <w:b w:val="false"/>
          <w:i w:val="false"/>
          <w:color w:val="000000"/>
          <w:sz w:val="28"/>
        </w:rPr>
        <w:t xml:space="preserve">
      понимая, что такие универсальные меры требуют международного сотрудничества, руководимого теми же принципами и направленными на достижение общих целей, </w:t>
      </w:r>
      <w:r>
        <w:br/>
      </w:r>
      <w:r>
        <w:rPr>
          <w:rFonts w:ascii="Times New Roman"/>
          <w:b w:val="false"/>
          <w:i w:val="false"/>
          <w:color w:val="000000"/>
          <w:sz w:val="28"/>
        </w:rPr>
        <w:t xml:space="preserve">
      признавая компетенцию Организации Объединенных Наций в области контроля над наркотиками и желая, чтобы заинтересованные международные органы находились в рамках этой Организации, </w:t>
      </w:r>
      <w:r>
        <w:br/>
      </w:r>
      <w:r>
        <w:rPr>
          <w:rFonts w:ascii="Times New Roman"/>
          <w:b w:val="false"/>
          <w:i w:val="false"/>
          <w:color w:val="000000"/>
          <w:sz w:val="28"/>
        </w:rPr>
        <w:t xml:space="preserve">
      желая заключить общеприемлемую международную конвенцию, заменяющую существующие договоры о наркотических средствах, ограничивающих использование наркотических средств медицинскими и научными целями и предусматривающую постоянное международное сотрудничество и контроль для осуществления этих принципов и целей, </w:t>
      </w:r>
      <w:r>
        <w:br/>
      </w:r>
      <w:r>
        <w:rPr>
          <w:rFonts w:ascii="Times New Roman"/>
          <w:b w:val="false"/>
          <w:i w:val="false"/>
          <w:color w:val="000000"/>
          <w:sz w:val="28"/>
        </w:rPr>
        <w:t xml:space="preserve">
      настоящим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Поскольку в отдельных случаях определенно не указано иное или контекст не требует обратного, нижеследующие определения применяются ко всем постановлениям Конвенции: </w:t>
      </w:r>
      <w:r>
        <w:br/>
      </w:r>
      <w:r>
        <w:rPr>
          <w:rFonts w:ascii="Times New Roman"/>
          <w:b w:val="false"/>
          <w:i w:val="false"/>
          <w:color w:val="000000"/>
          <w:sz w:val="28"/>
        </w:rPr>
        <w:t xml:space="preserve">
      а) "Комитет" означает Международный комитет по контролю над наркотиками. </w:t>
      </w:r>
      <w:r>
        <w:br/>
      </w:r>
      <w:r>
        <w:rPr>
          <w:rFonts w:ascii="Times New Roman"/>
          <w:b w:val="false"/>
          <w:i w:val="false"/>
          <w:color w:val="000000"/>
          <w:sz w:val="28"/>
        </w:rPr>
        <w:t xml:space="preserve">
      б) "Каннабис" означает верхушки растения каннабис с цветами или плодами (за исключением семян и листьев, если они не сопровождаются верхушками), из которых не была извлечена смола, каким бы названием они ни были обозначены. </w:t>
      </w:r>
      <w:r>
        <w:br/>
      </w:r>
      <w:r>
        <w:rPr>
          <w:rFonts w:ascii="Times New Roman"/>
          <w:b w:val="false"/>
          <w:i w:val="false"/>
          <w:color w:val="000000"/>
          <w:sz w:val="28"/>
        </w:rPr>
        <w:t xml:space="preserve">
      в) "Растение каннабис" означает любое растение рода Саnnаbis. </w:t>
      </w:r>
      <w:r>
        <w:br/>
      </w:r>
      <w:r>
        <w:rPr>
          <w:rFonts w:ascii="Times New Roman"/>
          <w:b w:val="false"/>
          <w:i w:val="false"/>
          <w:color w:val="000000"/>
          <w:sz w:val="28"/>
        </w:rPr>
        <w:t xml:space="preserve">
      г) "Смола каннабиса" означает отделенную смолу, неочищенную или очищенную, полученную из растения каннабис. </w:t>
      </w:r>
      <w:r>
        <w:br/>
      </w:r>
      <w:r>
        <w:rPr>
          <w:rFonts w:ascii="Times New Roman"/>
          <w:b w:val="false"/>
          <w:i w:val="false"/>
          <w:color w:val="000000"/>
          <w:sz w:val="28"/>
        </w:rPr>
        <w:t xml:space="preserve">
      д) "Кокаиновый куст" означает растение любого вида рода Еrуthrохуlоn. </w:t>
      </w:r>
      <w:r>
        <w:br/>
      </w:r>
      <w:r>
        <w:rPr>
          <w:rFonts w:ascii="Times New Roman"/>
          <w:b w:val="false"/>
          <w:i w:val="false"/>
          <w:color w:val="000000"/>
          <w:sz w:val="28"/>
        </w:rPr>
        <w:t xml:space="preserve">
      е) "Лист кока" означает лист кокаинового куста, за исключением листьев, из которых удален весь экгонин, кокаин и любые другие алкалоиды экгонина. </w:t>
      </w:r>
      <w:r>
        <w:br/>
      </w:r>
      <w:r>
        <w:rPr>
          <w:rFonts w:ascii="Times New Roman"/>
          <w:b w:val="false"/>
          <w:i w:val="false"/>
          <w:color w:val="000000"/>
          <w:sz w:val="28"/>
        </w:rPr>
        <w:t xml:space="preserve">
      ж) "Комиссия" означает Комиссию по наркотическим средствам Совета. </w:t>
      </w:r>
      <w:r>
        <w:br/>
      </w:r>
      <w:r>
        <w:rPr>
          <w:rFonts w:ascii="Times New Roman"/>
          <w:b w:val="false"/>
          <w:i w:val="false"/>
          <w:color w:val="000000"/>
          <w:sz w:val="28"/>
        </w:rPr>
        <w:t xml:space="preserve">
      з) "Совет" означает Экономический и Социальный Совет Организации Объединенных Наций. </w:t>
      </w:r>
      <w:r>
        <w:br/>
      </w:r>
      <w:r>
        <w:rPr>
          <w:rFonts w:ascii="Times New Roman"/>
          <w:b w:val="false"/>
          <w:i w:val="false"/>
          <w:color w:val="000000"/>
          <w:sz w:val="28"/>
        </w:rPr>
        <w:t xml:space="preserve">
      и) "Культивирование" означает культивирование опийного мака, кокаинового куста или растения каннабис. </w:t>
      </w:r>
      <w:r>
        <w:br/>
      </w:r>
      <w:r>
        <w:rPr>
          <w:rFonts w:ascii="Times New Roman"/>
          <w:b w:val="false"/>
          <w:i w:val="false"/>
          <w:color w:val="000000"/>
          <w:sz w:val="28"/>
        </w:rPr>
        <w:t xml:space="preserve">
      к) "Наркотическое средство" означает любое из веществ, включенных в списки I и II, - естественных или синтетических. </w:t>
      </w:r>
      <w:r>
        <w:br/>
      </w:r>
      <w:r>
        <w:rPr>
          <w:rFonts w:ascii="Times New Roman"/>
          <w:b w:val="false"/>
          <w:i w:val="false"/>
          <w:color w:val="000000"/>
          <w:sz w:val="28"/>
        </w:rPr>
        <w:t xml:space="preserve">
      л) "Генеральная Ассамблея" означает Генеральную Ассамблею Организации Объединенных Наций. </w:t>
      </w:r>
      <w:r>
        <w:br/>
      </w:r>
      <w:r>
        <w:rPr>
          <w:rFonts w:ascii="Times New Roman"/>
          <w:b w:val="false"/>
          <w:i w:val="false"/>
          <w:color w:val="000000"/>
          <w:sz w:val="28"/>
        </w:rPr>
        <w:t xml:space="preserve">
      м) "Незаконный оборот" означает культивирование или любое действие по сбыту наркотиков в нарушение постановлений настоящей Конвенции. </w:t>
      </w:r>
      <w:r>
        <w:br/>
      </w:r>
      <w:r>
        <w:rPr>
          <w:rFonts w:ascii="Times New Roman"/>
          <w:b w:val="false"/>
          <w:i w:val="false"/>
          <w:color w:val="000000"/>
          <w:sz w:val="28"/>
        </w:rPr>
        <w:t xml:space="preserve">
      н) "Ввоз" и "вывоз" означают, в их соответствующих смысловых оттенках, физическое перемещение наркотических средств из пределов одного государства в пределы другого государства или из пределов одной территории в пределы другой территории того же государства. </w:t>
      </w:r>
      <w:r>
        <w:br/>
      </w:r>
      <w:r>
        <w:rPr>
          <w:rFonts w:ascii="Times New Roman"/>
          <w:b w:val="false"/>
          <w:i w:val="false"/>
          <w:color w:val="000000"/>
          <w:sz w:val="28"/>
        </w:rPr>
        <w:t xml:space="preserve">
      о) "Изготовление" означает все процессы, за исключением производства, при помощи которых могут быть получены наркотические средства, в том числе рафинирование, а также превращение наркотических средств в другие наркотические средства. </w:t>
      </w:r>
      <w:r>
        <w:br/>
      </w:r>
      <w:r>
        <w:rPr>
          <w:rFonts w:ascii="Times New Roman"/>
          <w:b w:val="false"/>
          <w:i w:val="false"/>
          <w:color w:val="000000"/>
          <w:sz w:val="28"/>
        </w:rPr>
        <w:t xml:space="preserve">
      п) "Медицинский опий" означает опий, подвергшийся обработке, необходимой для его применения с медицинской целью. </w:t>
      </w:r>
      <w:r>
        <w:br/>
      </w:r>
      <w:r>
        <w:rPr>
          <w:rFonts w:ascii="Times New Roman"/>
          <w:b w:val="false"/>
          <w:i w:val="false"/>
          <w:color w:val="000000"/>
          <w:sz w:val="28"/>
        </w:rPr>
        <w:t xml:space="preserve">
      р) "Опий" означает свернувшийся сок опийного мака. </w:t>
      </w:r>
      <w:r>
        <w:br/>
      </w:r>
      <w:r>
        <w:rPr>
          <w:rFonts w:ascii="Times New Roman"/>
          <w:b w:val="false"/>
          <w:i w:val="false"/>
          <w:color w:val="000000"/>
          <w:sz w:val="28"/>
        </w:rPr>
        <w:t xml:space="preserve">
      с) "Опийный мак" означает растение вида Papaver sомnifеruм. </w:t>
      </w:r>
      <w:r>
        <w:br/>
      </w:r>
      <w:r>
        <w:rPr>
          <w:rFonts w:ascii="Times New Roman"/>
          <w:b w:val="false"/>
          <w:i w:val="false"/>
          <w:color w:val="000000"/>
          <w:sz w:val="28"/>
        </w:rPr>
        <w:t xml:space="preserve">
      т) "Маковая солома" означает все части (за исключением семян) скошенного опийного мака. </w:t>
      </w:r>
      <w:r>
        <w:br/>
      </w:r>
      <w:r>
        <w:rPr>
          <w:rFonts w:ascii="Times New Roman"/>
          <w:b w:val="false"/>
          <w:i w:val="false"/>
          <w:color w:val="000000"/>
          <w:sz w:val="28"/>
        </w:rPr>
        <w:t xml:space="preserve">
      у) "Препарат" означает смесь, твердую или жидкую, которая содержит какое-нибудь наркотическое средство. </w:t>
      </w:r>
      <w:r>
        <w:br/>
      </w:r>
      <w:r>
        <w:rPr>
          <w:rFonts w:ascii="Times New Roman"/>
          <w:b w:val="false"/>
          <w:i w:val="false"/>
          <w:color w:val="000000"/>
          <w:sz w:val="28"/>
        </w:rPr>
        <w:t xml:space="preserve">
      ф) "Производство" означает отделение опия, листьев кока, каннабиса и смолы каннабиса от растений, от которых или из которых они получаются. </w:t>
      </w:r>
      <w:r>
        <w:br/>
      </w:r>
      <w:r>
        <w:rPr>
          <w:rFonts w:ascii="Times New Roman"/>
          <w:b w:val="false"/>
          <w:i w:val="false"/>
          <w:color w:val="000000"/>
          <w:sz w:val="28"/>
        </w:rPr>
        <w:t xml:space="preserve">
      х) "Список I", "Список II", "Список III" и "Список IV" означают соответственно пронумерованные перечни наркотических средств или препаратов, приложенные к настоящей Конвенции, с изменениями, которые могут быть время от времени внесены в них в соответствии со статьей 3. </w:t>
      </w:r>
      <w:r>
        <w:br/>
      </w:r>
      <w:r>
        <w:rPr>
          <w:rFonts w:ascii="Times New Roman"/>
          <w:b w:val="false"/>
          <w:i w:val="false"/>
          <w:color w:val="000000"/>
          <w:sz w:val="28"/>
        </w:rPr>
        <w:t xml:space="preserve">
      ц) "Генеральный Секретарь" означает Генерального Секретаря Организации Объединенных Наций. </w:t>
      </w:r>
      <w:r>
        <w:br/>
      </w:r>
      <w:r>
        <w:rPr>
          <w:rFonts w:ascii="Times New Roman"/>
          <w:b w:val="false"/>
          <w:i w:val="false"/>
          <w:color w:val="000000"/>
          <w:sz w:val="28"/>
        </w:rPr>
        <w:t xml:space="preserve">
      ч) "Специальные складские запасы" означают количества наркотических средств, находящихся в пределах страны или территории в распоряжении правительства этой страны или территории для специальных правительственных целей, а также на случай исключительных обстоятельств; выражение "специальные цели" понимается соответственно. </w:t>
      </w:r>
      <w:r>
        <w:br/>
      </w:r>
      <w:r>
        <w:rPr>
          <w:rFonts w:ascii="Times New Roman"/>
          <w:b w:val="false"/>
          <w:i w:val="false"/>
          <w:color w:val="000000"/>
          <w:sz w:val="28"/>
        </w:rPr>
        <w:t xml:space="preserve">
      ш) "Складские запасы" означают количества наркотических средств, находящихся в какой-нибудь стране или на какой-нибудь территории и предназначенных для: </w:t>
      </w:r>
      <w:r>
        <w:br/>
      </w:r>
      <w:r>
        <w:rPr>
          <w:rFonts w:ascii="Times New Roman"/>
          <w:b w:val="false"/>
          <w:i w:val="false"/>
          <w:color w:val="000000"/>
          <w:sz w:val="28"/>
        </w:rPr>
        <w:t xml:space="preserve">
      I) потребления в пределах данной страны или территории для медицинских и научных целей, или </w:t>
      </w:r>
      <w:r>
        <w:br/>
      </w:r>
      <w:r>
        <w:rPr>
          <w:rFonts w:ascii="Times New Roman"/>
          <w:b w:val="false"/>
          <w:i w:val="false"/>
          <w:color w:val="000000"/>
          <w:sz w:val="28"/>
        </w:rPr>
        <w:t xml:space="preserve">
      II) использования в пределах страны или территории для изготовления наркотических средств и других веществ, или </w:t>
      </w:r>
      <w:r>
        <w:br/>
      </w:r>
      <w:r>
        <w:rPr>
          <w:rFonts w:ascii="Times New Roman"/>
          <w:b w:val="false"/>
          <w:i w:val="false"/>
          <w:color w:val="000000"/>
          <w:sz w:val="28"/>
        </w:rPr>
        <w:t xml:space="preserve">
      III) вывоза, но не включают количеств наркотических средств, находящихся в пределах данной страны или территории в распоряжении: </w:t>
      </w:r>
      <w:r>
        <w:br/>
      </w:r>
      <w:r>
        <w:rPr>
          <w:rFonts w:ascii="Times New Roman"/>
          <w:b w:val="false"/>
          <w:i w:val="false"/>
          <w:color w:val="000000"/>
          <w:sz w:val="28"/>
        </w:rPr>
        <w:t xml:space="preserve">
      IV) розничных аптекарей или других должным образом уполномоченных розничных торговцев, а также учреждений или квалифицированных лиц при осуществлении ими терапевтических или научных функций, для выполнения которых они должным образом уполномочены, или </w:t>
      </w:r>
      <w:r>
        <w:br/>
      </w:r>
      <w:r>
        <w:rPr>
          <w:rFonts w:ascii="Times New Roman"/>
          <w:b w:val="false"/>
          <w:i w:val="false"/>
          <w:color w:val="000000"/>
          <w:sz w:val="28"/>
        </w:rPr>
        <w:t xml:space="preserve">
      V) в виде "специальных складских запасов". </w:t>
      </w:r>
      <w:r>
        <w:br/>
      </w:r>
      <w:r>
        <w:rPr>
          <w:rFonts w:ascii="Times New Roman"/>
          <w:b w:val="false"/>
          <w:i w:val="false"/>
          <w:color w:val="000000"/>
          <w:sz w:val="28"/>
        </w:rPr>
        <w:t xml:space="preserve">
      щ) "Территория" означает любую часть какого-нибудь государства, рассматриваемую как отдельная единица для целей применения системы свидетельств на ввоз и разрешений на вывоз, предусмотренных в статье </w:t>
      </w:r>
      <w:r>
        <w:br/>
      </w:r>
      <w:r>
        <w:rPr>
          <w:rFonts w:ascii="Times New Roman"/>
          <w:b w:val="false"/>
          <w:i w:val="false"/>
          <w:color w:val="000000"/>
          <w:sz w:val="28"/>
        </w:rPr>
        <w:t xml:space="preserve">
31. Это определение не относится к понятию "территория", как оно употребляется в статьях 42 и 46. </w:t>
      </w:r>
      <w:r>
        <w:br/>
      </w:r>
      <w:r>
        <w:rPr>
          <w:rFonts w:ascii="Times New Roman"/>
          <w:b w:val="false"/>
          <w:i w:val="false"/>
          <w:color w:val="000000"/>
          <w:sz w:val="28"/>
        </w:rPr>
        <w:t xml:space="preserve">
      2. Для целей настоящей Конвенции наркотическое средство рассматривается как "потребленное", если оно было доставлено любому лицу или предприятию для розничного распределения, медицинского применения или для научно-исследовательской работы; термин " потребление" понимается соответственно.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Вещества, подлежащие контролю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мер контроля, применение которых ограничено определенно указанными наркотическими средствами, наркотические средства, включенные в Список I, подлежат всем мерам контроля, применимым к наркотическим средствам на основании настоящей Конвенции, и, в частности, мерам, предписанным в статьях 4 (в), 19, 20, 21, 29, 30, 31, 32, 33, 34 и 37. </w:t>
      </w:r>
      <w:r>
        <w:br/>
      </w:r>
      <w:r>
        <w:rPr>
          <w:rFonts w:ascii="Times New Roman"/>
          <w:b w:val="false"/>
          <w:i w:val="false"/>
          <w:color w:val="000000"/>
          <w:sz w:val="28"/>
        </w:rPr>
        <w:t xml:space="preserve">
      2. Наркотические вещества, включенные в Список II, подлежат тем же мерам контроля, что и наркотические средства, включенные в Список I, за исключением мер, предписанных в пунктах 2 и 5 статьи 30 в отношении розничной торговли. </w:t>
      </w:r>
      <w:r>
        <w:br/>
      </w:r>
      <w:r>
        <w:rPr>
          <w:rFonts w:ascii="Times New Roman"/>
          <w:b w:val="false"/>
          <w:i w:val="false"/>
          <w:color w:val="000000"/>
          <w:sz w:val="28"/>
        </w:rPr>
        <w:t xml:space="preserve">
      3. Препараты, за исключением тех, которые включены в Список III, подлежат тем же мерам контроля, что и наркотические средства, которые в них содержатся, но представления отдельных исчислений (статья 19) и статистических сведений (статья 20), помимо представляемых по данным наркотическим средствам, не требуется, в случае таких препаратов, и подпункт 2 (в) статьи 29 и абзац 1 (б) (II) статьи 30 могут не применяться. </w:t>
      </w:r>
      <w:r>
        <w:br/>
      </w:r>
      <w:r>
        <w:rPr>
          <w:rFonts w:ascii="Times New Roman"/>
          <w:b w:val="false"/>
          <w:i w:val="false"/>
          <w:color w:val="000000"/>
          <w:sz w:val="28"/>
        </w:rPr>
        <w:t xml:space="preserve">
      4. Препараты, включенные в Список III, подлежат тем же мерам контроля, что и препараты, содержащие наркотические средства, включенные в Список II, за исключением того, что подпункт 1 (б) и пункты от 3 до 15 статьи 31 могут не применяться и что для целей исчислений (статья 19) и статистических сведений (статья 20) требуемая информация ограничивается количествами наркотических средств, использованных для изготовления таких препаратов. </w:t>
      </w:r>
      <w:r>
        <w:br/>
      </w:r>
      <w:r>
        <w:rPr>
          <w:rFonts w:ascii="Times New Roman"/>
          <w:b w:val="false"/>
          <w:i w:val="false"/>
          <w:color w:val="000000"/>
          <w:sz w:val="28"/>
        </w:rPr>
        <w:t xml:space="preserve">
      5. Наркотические средства, включенные в Список IV, включаются также в Список I и подлежат всем мерам контроля, применимым к наркотическим средствам в этом последнем списке, и кроме того: </w:t>
      </w:r>
      <w:r>
        <w:br/>
      </w:r>
      <w:r>
        <w:rPr>
          <w:rFonts w:ascii="Times New Roman"/>
          <w:b w:val="false"/>
          <w:i w:val="false"/>
          <w:color w:val="000000"/>
          <w:sz w:val="28"/>
        </w:rPr>
        <w:t xml:space="preserve">
      а) каждая Сторона принимает любые специальные меры контроля, которые, по ее мнению, необходимы, учитывая особо опасные свойства какого-нибудь включенного таким образом наркотического средства, и </w:t>
      </w:r>
      <w:r>
        <w:br/>
      </w:r>
      <w:r>
        <w:rPr>
          <w:rFonts w:ascii="Times New Roman"/>
          <w:b w:val="false"/>
          <w:i w:val="false"/>
          <w:color w:val="000000"/>
          <w:sz w:val="28"/>
        </w:rPr>
        <w:t xml:space="preserve">
      б) каждая Сторона, если, по ее мнению, существующие в ее стране условия делают это наиболее подходящим способом охраны народного здоровья и благополучия, запрещает производство, изготовление, вывоз и ввоз любого такого наркотического средства, торговлю им и его хранение или применение, за исключением лишь количеств, которые могут быть необходимы для медицинской и научной исследовательской работы, включая клинические испытания, проводимые под непосредственным наблюдением и контролем данной Стороны или подлежащие такому непосредственному наблюдению и контролю. </w:t>
      </w:r>
      <w:r>
        <w:br/>
      </w:r>
      <w:r>
        <w:rPr>
          <w:rFonts w:ascii="Times New Roman"/>
          <w:b w:val="false"/>
          <w:i w:val="false"/>
          <w:color w:val="000000"/>
          <w:sz w:val="28"/>
        </w:rPr>
        <w:t xml:space="preserve">
      6. В добавление к мерам контроля, применяемым ко всем наркотическим средствам, включенным в Список I, опий подпадает под действие постановлений статей 23 и 24, листья кока - под действие постановлений статей 26 и 27 и каннабис - под действие постановлений статьи 28. </w:t>
      </w:r>
      <w:r>
        <w:br/>
      </w:r>
      <w:r>
        <w:rPr>
          <w:rFonts w:ascii="Times New Roman"/>
          <w:b w:val="false"/>
          <w:i w:val="false"/>
          <w:color w:val="000000"/>
          <w:sz w:val="28"/>
        </w:rPr>
        <w:t xml:space="preserve">
      7. Опийный мак, кокаиновый куст, растение каннабис, маковая солома и листья каннабиса подлежат мерам контроля, предусмотренным соответственно в статьях 22 - 24; 22, 26 и 27; 22 и 28; 25; и 28. </w:t>
      </w:r>
      <w:r>
        <w:br/>
      </w:r>
      <w:r>
        <w:rPr>
          <w:rFonts w:ascii="Times New Roman"/>
          <w:b w:val="false"/>
          <w:i w:val="false"/>
          <w:color w:val="000000"/>
          <w:sz w:val="28"/>
        </w:rPr>
        <w:t xml:space="preserve">
      8. Стороны делают все от них зависящее, чтобы применять к веществам, не подпадающим под действие настоящей Конвенции, но которые могут быть использованы для незаконного изготовления наркотических средств, такие меры надзора, какие могут быть практически осуществимы. </w:t>
      </w:r>
      <w:r>
        <w:br/>
      </w:r>
      <w:r>
        <w:rPr>
          <w:rFonts w:ascii="Times New Roman"/>
          <w:b w:val="false"/>
          <w:i w:val="false"/>
          <w:color w:val="000000"/>
          <w:sz w:val="28"/>
        </w:rPr>
        <w:t xml:space="preserve">
      9. Стороны не обязаны применять постановления настоящей Конвенции к наркотическим средствам, которые обычно используются в промышленности для целей иных, чем медицинские и научные, при условии, что: </w:t>
      </w:r>
      <w:r>
        <w:br/>
      </w:r>
      <w:r>
        <w:rPr>
          <w:rFonts w:ascii="Times New Roman"/>
          <w:b w:val="false"/>
          <w:i w:val="false"/>
          <w:color w:val="000000"/>
          <w:sz w:val="28"/>
        </w:rPr>
        <w:t xml:space="preserve">
      а) они обеспечивают посредством надлежащих методов денатурации или другими способами, чтобы используемые таким образом наркотические средства не могли быть предметом злоупотребления или вызывать вредные последствия (пункт 3 статьи 3), а также, чтобы вредные вещества не могли быть практически из них извлечены; и </w:t>
      </w:r>
      <w:r>
        <w:br/>
      </w:r>
      <w:r>
        <w:rPr>
          <w:rFonts w:ascii="Times New Roman"/>
          <w:b w:val="false"/>
          <w:i w:val="false"/>
          <w:color w:val="000000"/>
          <w:sz w:val="28"/>
        </w:rPr>
        <w:t xml:space="preserve">
      б) они включают в представляемые ими статистические сведения (статья 20) количество каждого наркотического средства, использованного таким образом.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Изменения в сфере применения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тех случаях, когда какая-нибудь Сторона или Всемирная организация здравоохранения располагают сведениями, которые, по их мнению, могут потребовать изменения какого-либо из списков, они уведомляют об этом Генерального Секретаря и представляют ему эти сведения в подтверждение указанного уведомления. </w:t>
      </w:r>
      <w:r>
        <w:br/>
      </w:r>
      <w:r>
        <w:rPr>
          <w:rFonts w:ascii="Times New Roman"/>
          <w:b w:val="false"/>
          <w:i w:val="false"/>
          <w:color w:val="000000"/>
          <w:sz w:val="28"/>
        </w:rPr>
        <w:t xml:space="preserve">
      2. Генеральный Секретарь препровождает это уведомление и любые сведения, которые он считает относящимися к делу, Сторонам, Комиссии и, если уведомление делается какой-нибудь Стороной, Всемирной организации здравоохранения. </w:t>
      </w:r>
      <w:r>
        <w:br/>
      </w:r>
      <w:r>
        <w:rPr>
          <w:rFonts w:ascii="Times New Roman"/>
          <w:b w:val="false"/>
          <w:i w:val="false"/>
          <w:color w:val="000000"/>
          <w:sz w:val="28"/>
        </w:rPr>
        <w:t xml:space="preserve">
      3. В тех случаях, когда уведомление касается какого-либо вещества, еще не включенного в Список I или в Список II: </w:t>
      </w:r>
      <w:r>
        <w:br/>
      </w:r>
      <w:r>
        <w:rPr>
          <w:rFonts w:ascii="Times New Roman"/>
          <w:b w:val="false"/>
          <w:i w:val="false"/>
          <w:color w:val="000000"/>
          <w:sz w:val="28"/>
        </w:rPr>
        <w:t xml:space="preserve">
      I) Стороны рассматривают в свете имеющихся сведений возможность временного применения к данному веществу всех мер контроля, применяемых к наркотическим средствам, включенным в Список I; </w:t>
      </w:r>
      <w:r>
        <w:br/>
      </w:r>
      <w:r>
        <w:rPr>
          <w:rFonts w:ascii="Times New Roman"/>
          <w:b w:val="false"/>
          <w:i w:val="false"/>
          <w:color w:val="000000"/>
          <w:sz w:val="28"/>
        </w:rPr>
        <w:t xml:space="preserve">
      II) впредь до вынесения ею постановления, как это предусмотрено в подпункте III настоящего пункта, Комиссия может постановить, чтобы Стороны временно применяли к этому веществу все меры контроля, применяемые к наркотическим средствам, включенным в Список I. Стороны временно применяют такие меры к веществу, о котором идет речь; </w:t>
      </w:r>
      <w:r>
        <w:br/>
      </w:r>
      <w:r>
        <w:rPr>
          <w:rFonts w:ascii="Times New Roman"/>
          <w:b w:val="false"/>
          <w:i w:val="false"/>
          <w:color w:val="000000"/>
          <w:sz w:val="28"/>
        </w:rPr>
        <w:t xml:space="preserve">
      III) если Всемирная организация здравоохранения находит, что данное вещество способно быть предметом аналогичного злоупотребления и вызывать аналогичные вредные последствия, что и наркотические средства, включенные в Список I или в Список II, или что оно может быть превращено в наркотическое средство, оно сообщает об этом своем заключении Комиссии, которая может, в соответствии с рекомендацией Всемирной организации здравоохранения, постановить, что данное вещество должно быть добавлено к Списку I или к Списку II. </w:t>
      </w:r>
      <w:r>
        <w:br/>
      </w:r>
      <w:r>
        <w:rPr>
          <w:rFonts w:ascii="Times New Roman"/>
          <w:b w:val="false"/>
          <w:i w:val="false"/>
          <w:color w:val="000000"/>
          <w:sz w:val="28"/>
        </w:rPr>
        <w:t xml:space="preserve">
      4. Если Всемирная организация здравоохранения находит, что какой- нибудь препарат, вследствие содержащихся в нем веществ, не способен быть предметом злоупотребления и не может вызывать вредных последствий (пункт 3) и что содержащееся в нем наркотическое средство не может быть легко извлечено, Комиссия может, в соответствии с рекомендацией Всемирной организации здравоохранения, добавить этот препарат к Списку III. </w:t>
      </w:r>
      <w:r>
        <w:br/>
      </w:r>
      <w:r>
        <w:rPr>
          <w:rFonts w:ascii="Times New Roman"/>
          <w:b w:val="false"/>
          <w:i w:val="false"/>
          <w:color w:val="000000"/>
          <w:sz w:val="28"/>
        </w:rPr>
        <w:t xml:space="preserve">
      5. Если Всемирная организация здравоохранения находит, что какое- нибудь наркотическое средство, включенное в Список I, особенно способно быть предметом злоупотребления и вызывать вредные последствия (пункт 3) и что такая способность не компенсируется существенными терапевтическими преимуществами, которыми не обладают другие вещества помимо наркотических средств, включенных в Список IV, Комиссия может, в соответствии с рекомендацией Всемирной организации здравоохранения, внести это наркотическое средство в Список IV. </w:t>
      </w:r>
      <w:r>
        <w:br/>
      </w:r>
      <w:r>
        <w:rPr>
          <w:rFonts w:ascii="Times New Roman"/>
          <w:b w:val="false"/>
          <w:i w:val="false"/>
          <w:color w:val="000000"/>
          <w:sz w:val="28"/>
        </w:rPr>
        <w:t xml:space="preserve">
      6. В тех случаях, когда уведомление касается какого-нибудь наркотического средства, уже включенного в Список I или в Список II, или препарата, включенного в Список III, Комиссия, помимо меры, предусмотренной в пункте 5, может, в соответствии с рекомендацией Всемирной организации здравоохранения, изменить любой из списков: </w:t>
      </w:r>
      <w:r>
        <w:br/>
      </w:r>
      <w:r>
        <w:rPr>
          <w:rFonts w:ascii="Times New Roman"/>
          <w:b w:val="false"/>
          <w:i w:val="false"/>
          <w:color w:val="000000"/>
          <w:sz w:val="28"/>
        </w:rPr>
        <w:t xml:space="preserve">
      а) перенеся какое-нибудь наркотическое средство из Списка I в Список II или из Списка II в Список I; или </w:t>
      </w:r>
      <w:r>
        <w:br/>
      </w:r>
      <w:r>
        <w:rPr>
          <w:rFonts w:ascii="Times New Roman"/>
          <w:b w:val="false"/>
          <w:i w:val="false"/>
          <w:color w:val="000000"/>
          <w:sz w:val="28"/>
        </w:rPr>
        <w:t xml:space="preserve">
      б) исключив какое-нибудь наркотическое средство или препарат, в зависимости от случая, из какого-либо списка. </w:t>
      </w:r>
      <w:r>
        <w:br/>
      </w:r>
      <w:r>
        <w:rPr>
          <w:rFonts w:ascii="Times New Roman"/>
          <w:b w:val="false"/>
          <w:i w:val="false"/>
          <w:color w:val="000000"/>
          <w:sz w:val="28"/>
        </w:rPr>
        <w:t xml:space="preserve">
      7. Любое постановление Комиссии, принятое на основании настоящей статьи, сообщается Генеральным Секретарем всем государствам - членам Организации Объединенных Наций, другим государствам - участникам Конвенции, не являющимся членами Организации Объединенных Наций, Всемирной организации здравоохранения и Комитету. Такое постановление вступает в силу в отношении каждой из Сторон в день получения ею такого сообщения, и Стороны принимают после этого такие меры, какие могут потребоваться на основании настоящей Конвенции. </w:t>
      </w:r>
      <w:r>
        <w:br/>
      </w:r>
      <w:r>
        <w:rPr>
          <w:rFonts w:ascii="Times New Roman"/>
          <w:b w:val="false"/>
          <w:i w:val="false"/>
          <w:color w:val="000000"/>
          <w:sz w:val="28"/>
        </w:rPr>
        <w:t xml:space="preserve">
      8. а) Постановления Комиссии, изменяющие любой из списков, подлежат пересмотру Советом по просьбе, поданной любой Стороной в течение девяноста дней, считая со дня получения уведомления об этом постановлении. Просьба о пересмотре посылается Генеральному Секретарю вместе со всей относящейся к делу информацией, на которой основана просьба о пересмотре. </w:t>
      </w:r>
      <w:r>
        <w:br/>
      </w:r>
      <w:r>
        <w:rPr>
          <w:rFonts w:ascii="Times New Roman"/>
          <w:b w:val="false"/>
          <w:i w:val="false"/>
          <w:color w:val="000000"/>
          <w:sz w:val="28"/>
        </w:rPr>
        <w:t xml:space="preserve">
      б) Генеральный Секретарь препровождает копии просьбы о пересмотре и относящуюся к делу информацию Комиссии, Всемирной организации здравоохранения и всем Сторонам, предлагая им представить свои замечания в течение девяноста дней. Все полученные замечания представляются Совету для рассмотрения. </w:t>
      </w:r>
      <w:r>
        <w:br/>
      </w:r>
      <w:r>
        <w:rPr>
          <w:rFonts w:ascii="Times New Roman"/>
          <w:b w:val="false"/>
          <w:i w:val="false"/>
          <w:color w:val="000000"/>
          <w:sz w:val="28"/>
        </w:rPr>
        <w:t xml:space="preserve">
      в) Совет может утвердить, изменить или отменить постановления Комиссии, и решение Совета является окончательным. Уведомления о решении Совета посылаются всем государствам - членам Организации Объединенных Наций, государствам - участникам Конвенции, не являющимся членами Организации Объединенных Наций, Комиссии Всемирной организации здравоохранения и Комитету. </w:t>
      </w:r>
      <w:r>
        <w:br/>
      </w:r>
      <w:r>
        <w:rPr>
          <w:rFonts w:ascii="Times New Roman"/>
          <w:b w:val="false"/>
          <w:i w:val="false"/>
          <w:color w:val="000000"/>
          <w:sz w:val="28"/>
        </w:rPr>
        <w:t xml:space="preserve">
      г) Первоначальное постановление Комиссии остается в силе до окончания процедуры пересмотра. </w:t>
      </w:r>
      <w:r>
        <w:br/>
      </w:r>
      <w:r>
        <w:rPr>
          <w:rFonts w:ascii="Times New Roman"/>
          <w:b w:val="false"/>
          <w:i w:val="false"/>
          <w:color w:val="000000"/>
          <w:sz w:val="28"/>
        </w:rPr>
        <w:t xml:space="preserve">
      9. Постановления Комиссии, принятые в соответствии с настоящей статьей, не подлежат процедуре пересмотра, предусмотренной в статье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Общие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принимают такие законодательные и административные меры, какие могут быть необходимы для того, чтобы: </w:t>
      </w:r>
      <w:r>
        <w:br/>
      </w:r>
      <w:r>
        <w:rPr>
          <w:rFonts w:ascii="Times New Roman"/>
          <w:b w:val="false"/>
          <w:i w:val="false"/>
          <w:color w:val="000000"/>
          <w:sz w:val="28"/>
        </w:rPr>
        <w:t xml:space="preserve">
      а) ввести в действие и выполнять постановления настоящей Конвенции в пределах их собственных территорий; </w:t>
      </w:r>
      <w:r>
        <w:br/>
      </w:r>
      <w:r>
        <w:rPr>
          <w:rFonts w:ascii="Times New Roman"/>
          <w:b w:val="false"/>
          <w:i w:val="false"/>
          <w:color w:val="000000"/>
          <w:sz w:val="28"/>
        </w:rPr>
        <w:t xml:space="preserve">
      б) сотрудничать с другими государствами в выполнении постановлений настоящей Конвенции; и </w:t>
      </w:r>
      <w:r>
        <w:br/>
      </w:r>
      <w:r>
        <w:rPr>
          <w:rFonts w:ascii="Times New Roman"/>
          <w:b w:val="false"/>
          <w:i w:val="false"/>
          <w:color w:val="000000"/>
          <w:sz w:val="28"/>
        </w:rPr>
        <w:t xml:space="preserve">
      в) при условии соблюдения постановлений настоящей Конвенции, ограничить исключительно медицинскими и научными целями производство, изготовление, вывоз, ввоз, распределение наркотических средств, торговлю ими и их применение и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Международные органы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признавая компетенцию Организации Объединенных Наций в отношении международного контроля над наркотическими средствами, соглашаются вверить Комиссии по наркотическим средствам Экономического и Социального Совета и Международному комитету по контролю над наркотиками функции, соответственно присвоенные им, согласно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Расходы международных органов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Комиссии и Комитета несет Организация Объединенных Наций в порядке, который будет определяться Генеральной Ассамблеей. Стороны, которые не являются членами Организации Объединенных Наций, вносят на покрытие этих расходов такие суммы, которые Генеральная Ассамблея считает справедливыми и которые она определяет время от времени по консультации с правительствами этих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Пересмотр постановления и рекомендаций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исключением постановлений, принимаемых согласно статье 3, каждое постановление или рекомендация, принятые Комиссией на основании постановлений настоящей Конвенции, подлежит утверждению или изменению со стороны Совета или Генеральной Ассамблеи таким же образом, как и другие постановления или рекомендации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Функции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правомочна рассматривать все вопросы, имеющие отношение к целям настоящей Конвенции, и в частности: </w:t>
      </w:r>
      <w:r>
        <w:br/>
      </w:r>
      <w:r>
        <w:rPr>
          <w:rFonts w:ascii="Times New Roman"/>
          <w:b w:val="false"/>
          <w:i w:val="false"/>
          <w:color w:val="000000"/>
          <w:sz w:val="28"/>
        </w:rPr>
        <w:t xml:space="preserve">
      а) вносить изменения в Списки в соответствии со статьей 3; </w:t>
      </w:r>
      <w:r>
        <w:br/>
      </w:r>
      <w:r>
        <w:rPr>
          <w:rFonts w:ascii="Times New Roman"/>
          <w:b w:val="false"/>
          <w:i w:val="false"/>
          <w:color w:val="000000"/>
          <w:sz w:val="28"/>
        </w:rPr>
        <w:t xml:space="preserve">
      б) обращать внимание Комитета на любые обстоятельства, которые могут иметь отношение к функциям Комитета; </w:t>
      </w:r>
      <w:r>
        <w:br/>
      </w:r>
      <w:r>
        <w:rPr>
          <w:rFonts w:ascii="Times New Roman"/>
          <w:b w:val="false"/>
          <w:i w:val="false"/>
          <w:color w:val="000000"/>
          <w:sz w:val="28"/>
        </w:rPr>
        <w:t xml:space="preserve">
      в) делать рекомендации относительно проведения в жизнь целей и постановлений настоящей Конвенции, включая программы научных исследований и обмен научной и технической информацией; и </w:t>
      </w:r>
      <w:r>
        <w:br/>
      </w:r>
      <w:r>
        <w:rPr>
          <w:rFonts w:ascii="Times New Roman"/>
          <w:b w:val="false"/>
          <w:i w:val="false"/>
          <w:color w:val="000000"/>
          <w:sz w:val="28"/>
        </w:rPr>
        <w:t xml:space="preserve">
      г) обращать внимание государств, не являющихся участниками Конвенции, на постановления и рекомендации, которые она принимает на основании настоящей Конвенции, с тем, чтобы они рассмотрели вопрос о принятии мер в соответствии с такими постановлениями и рекомендациями.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Состав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состоит из одиннадцати членов, избираемых Советом следующим образом: </w:t>
      </w:r>
      <w:r>
        <w:br/>
      </w:r>
      <w:r>
        <w:rPr>
          <w:rFonts w:ascii="Times New Roman"/>
          <w:b w:val="false"/>
          <w:i w:val="false"/>
          <w:color w:val="000000"/>
          <w:sz w:val="28"/>
        </w:rPr>
        <w:t xml:space="preserve">
      а) три члена с медицинским, фармакологическим или фармацевтическим опытом - из списка, включающего, по крайней мере, пять лиц, указанных Всемирной организацией здравоохранения, и </w:t>
      </w:r>
      <w:r>
        <w:br/>
      </w:r>
      <w:r>
        <w:rPr>
          <w:rFonts w:ascii="Times New Roman"/>
          <w:b w:val="false"/>
          <w:i w:val="false"/>
          <w:color w:val="000000"/>
          <w:sz w:val="28"/>
        </w:rPr>
        <w:t xml:space="preserve">
      б) восемь членов - из списка лиц, указанных государствами - членами Организации Объединенных Наций и Сторонами, не состоящими членами Организации Объединенных Наций. </w:t>
      </w:r>
      <w:r>
        <w:br/>
      </w:r>
      <w:r>
        <w:rPr>
          <w:rFonts w:ascii="Times New Roman"/>
          <w:b w:val="false"/>
          <w:i w:val="false"/>
          <w:color w:val="000000"/>
          <w:sz w:val="28"/>
        </w:rPr>
        <w:t xml:space="preserve">
      2. Членами Комитета должны быть лица, которые, в силу своей компетентности, беспристрастности и незаинтересованности, будут пользоваться общим доверием. Пока они состоят в этой должности, они не должны занимать какого-либо поста или заниматься какой-либо деятельностью, которые могли бы повредить их беспристрастности при выполнении ими своих функций. Совет, по совещании с Комитетом, принимает все необходимые меры для обеспечения полной технической независимости Комитета при выполнении им своих функций. </w:t>
      </w:r>
      <w:r>
        <w:br/>
      </w:r>
      <w:r>
        <w:rPr>
          <w:rFonts w:ascii="Times New Roman"/>
          <w:b w:val="false"/>
          <w:i w:val="false"/>
          <w:color w:val="000000"/>
          <w:sz w:val="28"/>
        </w:rPr>
        <w:t xml:space="preserve">
      3. Совет, учитывая должным образом принцип справедливого географического представительства, принимает во внимание важность включения в состав Комитета в справедливом численном соотношении лиц, обладающих знанием положения с наркотическими средствами, как в производящих и изготовляющих, так и в потребляющих наркотики странах и связанных с такими странами.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Сроки полномочий и вознаграждение членов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Члены Комитета состоят в этой должности в течение трех лет и могут быть переизбраны. </w:t>
      </w:r>
      <w:r>
        <w:br/>
      </w:r>
      <w:r>
        <w:rPr>
          <w:rFonts w:ascii="Times New Roman"/>
          <w:b w:val="false"/>
          <w:i w:val="false"/>
          <w:color w:val="000000"/>
          <w:sz w:val="28"/>
        </w:rPr>
        <w:t xml:space="preserve">
      2. Срок полномочий каждого члена Комитета истекает накануне первого заседания Комитета, на котором его преемник имеет право присутствовать. </w:t>
      </w:r>
      <w:r>
        <w:br/>
      </w:r>
      <w:r>
        <w:rPr>
          <w:rFonts w:ascii="Times New Roman"/>
          <w:b w:val="false"/>
          <w:i w:val="false"/>
          <w:color w:val="000000"/>
          <w:sz w:val="28"/>
        </w:rPr>
        <w:t xml:space="preserve">
      3. Член Комитета, который не присутствовал на трех последовательных сессиях, считается ушедшим в отставку. </w:t>
      </w:r>
      <w:r>
        <w:br/>
      </w:r>
      <w:r>
        <w:rPr>
          <w:rFonts w:ascii="Times New Roman"/>
          <w:b w:val="false"/>
          <w:i w:val="false"/>
          <w:color w:val="000000"/>
          <w:sz w:val="28"/>
        </w:rPr>
        <w:t xml:space="preserve">
      4. Совет, по рекомендации Комитета, может отстранить от должности любого члена Комитета, который перестал отвечать условиям, установленным для членства в пункте 2 статьи 9. Для принятия такой рекомендации требуется, чтобы за нее голосовало восемь членов Комитета. </w:t>
      </w:r>
      <w:r>
        <w:br/>
      </w:r>
      <w:r>
        <w:rPr>
          <w:rFonts w:ascii="Times New Roman"/>
          <w:b w:val="false"/>
          <w:i w:val="false"/>
          <w:color w:val="000000"/>
          <w:sz w:val="28"/>
        </w:rPr>
        <w:t xml:space="preserve">
      5. Если в Комитете открывается вакансия в течение срока полномочий какого-либо члена Комитета, Совет заполняет эту вакансию в кратчайший, по возможности, срок и в соответствии с применимыми постановлениями статьи 9, выбирая на остаток этого срока нового члена. </w:t>
      </w:r>
      <w:r>
        <w:br/>
      </w:r>
      <w:r>
        <w:rPr>
          <w:rFonts w:ascii="Times New Roman"/>
          <w:b w:val="false"/>
          <w:i w:val="false"/>
          <w:color w:val="000000"/>
          <w:sz w:val="28"/>
        </w:rPr>
        <w:t xml:space="preserve">
      6. Члены Комитета получают соответствующее вознаграждение, размеры которого определяются Генеральной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Правила процедуры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избирает своего председателя и таких других должностных лиц, которых он считает необходимыми, и принимает свои правила процедуры. </w:t>
      </w:r>
      <w:r>
        <w:br/>
      </w:r>
      <w:r>
        <w:rPr>
          <w:rFonts w:ascii="Times New Roman"/>
          <w:b w:val="false"/>
          <w:i w:val="false"/>
          <w:color w:val="000000"/>
          <w:sz w:val="28"/>
        </w:rPr>
        <w:t xml:space="preserve">
      2. Комитет собирается так часто, как это, по его мнению, может быть необходимо для надлежащего выполнения его функций, но проводит не менее двух сессий в каждом календарном году. </w:t>
      </w:r>
      <w:r>
        <w:br/>
      </w:r>
      <w:r>
        <w:rPr>
          <w:rFonts w:ascii="Times New Roman"/>
          <w:b w:val="false"/>
          <w:i w:val="false"/>
          <w:color w:val="000000"/>
          <w:sz w:val="28"/>
        </w:rPr>
        <w:t xml:space="preserve">
      3. Кворум, необходимый на заседаниях Комитета, состоит из семи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Применение системы исчислений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устанавливает срок или сроки и порядок представления исчислений, предусмотренных в статье 19, и устанавливает образцы бланков для этой цели. </w:t>
      </w:r>
      <w:r>
        <w:br/>
      </w:r>
      <w:r>
        <w:rPr>
          <w:rFonts w:ascii="Times New Roman"/>
          <w:b w:val="false"/>
          <w:i w:val="false"/>
          <w:color w:val="000000"/>
          <w:sz w:val="28"/>
        </w:rPr>
        <w:t xml:space="preserve">
      2. В отношении стран и территорий, на которые настоящая Конвенция не распространяется, Комитет просит заинтересованные правительства представлять исчисления, согласно постановлениям настоящей Конвенции. </w:t>
      </w:r>
      <w:r>
        <w:br/>
      </w:r>
      <w:r>
        <w:rPr>
          <w:rFonts w:ascii="Times New Roman"/>
          <w:b w:val="false"/>
          <w:i w:val="false"/>
          <w:color w:val="000000"/>
          <w:sz w:val="28"/>
        </w:rPr>
        <w:t xml:space="preserve">
      3. Если какое-либо государство не представляет к назначенному сроку исчислений по любой из своих территорий, то, поскольку это возможно, эти исчисления устанавливаются Комитетом. При установлении таких исчислений Комитет, по мере возможности, делает это в сотрудничестве с заинтересованным правительством. </w:t>
      </w:r>
      <w:r>
        <w:br/>
      </w:r>
      <w:r>
        <w:rPr>
          <w:rFonts w:ascii="Times New Roman"/>
          <w:b w:val="false"/>
          <w:i w:val="false"/>
          <w:color w:val="000000"/>
          <w:sz w:val="28"/>
        </w:rPr>
        <w:t xml:space="preserve">
      4. Комитет рассматривает исчисления, в том числе дополнительные исчисления, и может, за исключением того, что касается потребностей для специальных целей, требовать представления такой информации, которую он сочтет необходимой по любой стране или территории, от имени которой было представлено исчисление, с тем, чтобы закончить составление исчислений или объяснить любое содержащееся там заявление. </w:t>
      </w:r>
      <w:r>
        <w:br/>
      </w:r>
      <w:r>
        <w:rPr>
          <w:rFonts w:ascii="Times New Roman"/>
          <w:b w:val="false"/>
          <w:i w:val="false"/>
          <w:color w:val="000000"/>
          <w:sz w:val="28"/>
        </w:rPr>
        <w:t xml:space="preserve">
      5. Комитет в кратчайший, по возможности, срок утверждает исчисления, в том числе дополнительные исчисления, или, с согласия заинтересованного правительства, может изменить эти исчисления. </w:t>
      </w:r>
      <w:r>
        <w:br/>
      </w:r>
      <w:r>
        <w:rPr>
          <w:rFonts w:ascii="Times New Roman"/>
          <w:b w:val="false"/>
          <w:i w:val="false"/>
          <w:color w:val="000000"/>
          <w:sz w:val="28"/>
        </w:rPr>
        <w:t xml:space="preserve">
      6. Помимо докладов, упомянутых в статье 15, Комитет в устанавливаемые им сроки, но не реже чем раз в год, публикует такие сведения, касающиеся исчислений, которые, по его мнению, будут облегчать проведение в жизнь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Применение системы статистических сведений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определяет порядок и форму представления статистических сведений, предусмотренных в статье 20, и устанавливает образцы бланков для этой цели. </w:t>
      </w:r>
      <w:r>
        <w:br/>
      </w:r>
      <w:r>
        <w:rPr>
          <w:rFonts w:ascii="Times New Roman"/>
          <w:b w:val="false"/>
          <w:i w:val="false"/>
          <w:color w:val="000000"/>
          <w:sz w:val="28"/>
        </w:rPr>
        <w:t xml:space="preserve">
      2. Комитет рассматривает представленные сведения, чтобы определить, выполнены ли данной Стороной или любым другим государством постановления настоящей Конвенции. </w:t>
      </w:r>
      <w:r>
        <w:br/>
      </w:r>
      <w:r>
        <w:rPr>
          <w:rFonts w:ascii="Times New Roman"/>
          <w:b w:val="false"/>
          <w:i w:val="false"/>
          <w:color w:val="000000"/>
          <w:sz w:val="28"/>
        </w:rPr>
        <w:t xml:space="preserve">
      3. Комитет может требовать представления такой дальнейшей информации, которую он сочтет необходимой для того, чтобы пополнить или объяснить данные, содержащиеся в этих статистических сведениях. </w:t>
      </w:r>
      <w:r>
        <w:br/>
      </w:r>
      <w:r>
        <w:rPr>
          <w:rFonts w:ascii="Times New Roman"/>
          <w:b w:val="false"/>
          <w:i w:val="false"/>
          <w:color w:val="000000"/>
          <w:sz w:val="28"/>
        </w:rPr>
        <w:t xml:space="preserve">
      4. В компетенцию Комитета не входит выражать сомнения или высказывать свое мнение относительно статистической информации, касающейся наркотических средств, требуемых для специальных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Меры, принимаемые Комитетом для обеспечения исполнения </w:t>
      </w:r>
      <w:r>
        <w:br/>
      </w:r>
      <w:r>
        <w:rPr>
          <w:rFonts w:ascii="Times New Roman"/>
          <w:b w:val="false"/>
          <w:i w:val="false"/>
          <w:color w:val="000000"/>
          <w:sz w:val="28"/>
        </w:rPr>
        <w:t xml:space="preserve">
                       постановлений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Если в результате рассмотрения сведений, представленных ему правительствами на основании постановлений настоящей Конвенции, или сведений, сообщенных ему органами Организации Объединенных Наций и имеющих отношение к вопросам, возникающим в связи с этими постановлениями, Комитет имеет основание считать, что осуществление целей настоящей Конвенции ставится под серьезную угрозу в результате невыполнения какой-либо страной или территорией постановлений настоящей Конвенции, Комитет имеет право запросить объяснения от правительства страны или территории, о которых идет речь. С соблюдением права Комитета обращать внимание Сторон, Совета и Комиссии на вопросы, указанные в подпункте в), ниже, Комитет рассматривает как конфиденциальные просьбу о представлении сведений или объяснение данного правительства, предусмотренные в настоящем подпункте. </w:t>
      </w:r>
      <w:r>
        <w:br/>
      </w:r>
      <w:r>
        <w:rPr>
          <w:rFonts w:ascii="Times New Roman"/>
          <w:b w:val="false"/>
          <w:i w:val="false"/>
          <w:color w:val="000000"/>
          <w:sz w:val="28"/>
        </w:rPr>
        <w:t xml:space="preserve">
      б) После принятия мер, предусматриваемых в подпункте а), выше, Комитет, если он признает это необходимым, может предложить заинтересованному правительству принять такие коррективные меры, какие представляются при существующих обстоятельствах необходимыми для исполнения постановлений настоящей Конвенции. </w:t>
      </w:r>
      <w:r>
        <w:br/>
      </w:r>
      <w:r>
        <w:rPr>
          <w:rFonts w:ascii="Times New Roman"/>
          <w:b w:val="false"/>
          <w:i w:val="false"/>
          <w:color w:val="000000"/>
          <w:sz w:val="28"/>
        </w:rPr>
        <w:t xml:space="preserve">
      в) Если Комитет находит, что данное правительство не дало удовлетворительного объяснения в ответ на сделанное ему на основании подпункта а), выше, предложение или же не приняло никаких коррективных мер, которые ему было предложено принять на основании подпункта б), выше, он может обратить внимание Сторон, Совета и Комиссии на это обстоятельство. </w:t>
      </w:r>
      <w:r>
        <w:br/>
      </w:r>
      <w:r>
        <w:rPr>
          <w:rFonts w:ascii="Times New Roman"/>
          <w:b w:val="false"/>
          <w:i w:val="false"/>
          <w:color w:val="000000"/>
          <w:sz w:val="28"/>
        </w:rPr>
        <w:t xml:space="preserve">
      2. Обращая внимание Сторон, Совета и Комиссии на какое-либо обстоятельство в соответствии с подпунктом в) пункта 1, выше, Комитет может, если он признает такой порядок действий необходимым, рекомендовать Сторонам приостановить ввоз наркотических средств, вывоз наркотических средств или то и другое, в данную страну или территорию или из данной страны или территории, либо на указанный срок, либо до тех пор, пока Комитет не признает положение в данной стране или территории удовлетворительным. Заинтересованное государство может передать этот вопрос в Совет. </w:t>
      </w:r>
      <w:r>
        <w:br/>
      </w:r>
      <w:r>
        <w:rPr>
          <w:rFonts w:ascii="Times New Roman"/>
          <w:b w:val="false"/>
          <w:i w:val="false"/>
          <w:color w:val="000000"/>
          <w:sz w:val="28"/>
        </w:rPr>
        <w:t xml:space="preserve">
      3. Комитет имеет право опубликовывать доклады по любым вопросам, которые были предметом рассмотрения на основании постановлений настоящей статьи, и препровождать их Совету, который рассылает их всем Сторонам. Если Комитет опубликовывает в таком докладе какое-либо решение, вынесенное на основании настоящей статьи, или какие-либо относящиеся к данному вопросу сведения, он публикует в нем также и мнение заинтересованного правительства, если последнее о том просит. </w:t>
      </w:r>
      <w:r>
        <w:br/>
      </w:r>
      <w:r>
        <w:rPr>
          <w:rFonts w:ascii="Times New Roman"/>
          <w:b w:val="false"/>
          <w:i w:val="false"/>
          <w:color w:val="000000"/>
          <w:sz w:val="28"/>
        </w:rPr>
        <w:t xml:space="preserve">
      4. Если в каком-нибудь случае решение Комитета, опубликованное на основании настоящей статьи, принято не единогласно, мнения меньшинства должны быть изложены. </w:t>
      </w:r>
      <w:r>
        <w:br/>
      </w:r>
      <w:r>
        <w:rPr>
          <w:rFonts w:ascii="Times New Roman"/>
          <w:b w:val="false"/>
          <w:i w:val="false"/>
          <w:color w:val="000000"/>
          <w:sz w:val="28"/>
        </w:rPr>
        <w:t xml:space="preserve">
      5. Любое государство приглашается присутствовать на заседании Комитета, на котором, в соответствии с настоящей статьей, рассматривается вопрос, непосредственно его касающийся. </w:t>
      </w:r>
      <w:r>
        <w:br/>
      </w:r>
      <w:r>
        <w:rPr>
          <w:rFonts w:ascii="Times New Roman"/>
          <w:b w:val="false"/>
          <w:i w:val="false"/>
          <w:color w:val="000000"/>
          <w:sz w:val="28"/>
        </w:rPr>
        <w:t xml:space="preserve">
      6. Решения Комитета, выносимые на основании настоящей статьи, принимаются большинством в две трети голосов всех членов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Доклады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составляет годовой доклад о своей работе и такие дополнительные доклады, которые он считает необходимыми, содержащие также анализ исчислений и статистических сведений, имеющихся в его распоряжении, и, в соответствующих случаях, отчет об объяснениях, если таковые были даны правительствами или запрошены у них, вместе с любыми замечаниями и рекомендациями, которые Комитет пожелает сделать. Эти доклады представляются Совету через Комиссию, которая может делать такие замечания, какие она считает необходимыми. </w:t>
      </w:r>
      <w:r>
        <w:br/>
      </w:r>
      <w:r>
        <w:rPr>
          <w:rFonts w:ascii="Times New Roman"/>
          <w:b w:val="false"/>
          <w:i w:val="false"/>
          <w:color w:val="000000"/>
          <w:sz w:val="28"/>
        </w:rPr>
        <w:t xml:space="preserve">
      2. Эти доклады сообщаются Сторонам, а затем опубликовываются </w:t>
      </w:r>
    </w:p>
    <w:bookmarkEnd w:id="2"/>
    <w:bookmarkStart w:name="z3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Генеральным Секретарем. Стороны разрешают их неограниченное распространение.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w:t>
      </w:r>
    </w:p>
    <w:p>
      <w:pPr>
        <w:spacing w:after="0"/>
        <w:ind w:left="0"/>
        <w:jc w:val="both"/>
      </w:pPr>
      <w:r>
        <w:rPr>
          <w:rFonts w:ascii="Times New Roman"/>
          <w:b w:val="false"/>
          <w:i w:val="false"/>
          <w:color w:val="000000"/>
          <w:sz w:val="28"/>
        </w:rPr>
        <w:t>                           Секретариат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Обслуживание Комиссии и Комитета секретариатом предоставляется </w:t>
      </w:r>
    </w:p>
    <w:p>
      <w:pPr>
        <w:spacing w:after="0"/>
        <w:ind w:left="0"/>
        <w:jc w:val="both"/>
      </w:pPr>
      <w:r>
        <w:rPr>
          <w:rFonts w:ascii="Times New Roman"/>
          <w:b w:val="false"/>
          <w:i w:val="false"/>
          <w:color w:val="000000"/>
          <w:sz w:val="28"/>
        </w:rPr>
        <w:t>Генеральным Секретарем.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17</w:t>
      </w:r>
    </w:p>
    <w:p>
      <w:pPr>
        <w:spacing w:after="0"/>
        <w:ind w:left="0"/>
        <w:jc w:val="both"/>
      </w:pPr>
      <w:r>
        <w:rPr>
          <w:rFonts w:ascii="Times New Roman"/>
          <w:b w:val="false"/>
          <w:i w:val="false"/>
          <w:color w:val="000000"/>
          <w:sz w:val="28"/>
        </w:rPr>
        <w:t>                        Особое управление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будут иметь особое управление для целей применения </w:t>
      </w:r>
    </w:p>
    <w:p>
      <w:pPr>
        <w:spacing w:after="0"/>
        <w:ind w:left="0"/>
        <w:jc w:val="both"/>
      </w:pPr>
      <w:r>
        <w:rPr>
          <w:rFonts w:ascii="Times New Roman"/>
          <w:b w:val="false"/>
          <w:i w:val="false"/>
          <w:color w:val="000000"/>
          <w:sz w:val="28"/>
        </w:rPr>
        <w:t>постановления настоящей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Сведения, сообщаемые Сторонами Генеральному Секретарю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сообщают Генеральному Секретарю сведения, которые могут запрашиваться Комиссией, как необходимые для выполнения ею своих функций, и в частности: </w:t>
      </w:r>
      <w:r>
        <w:br/>
      </w:r>
      <w:r>
        <w:rPr>
          <w:rFonts w:ascii="Times New Roman"/>
          <w:b w:val="false"/>
          <w:i w:val="false"/>
          <w:color w:val="000000"/>
          <w:sz w:val="28"/>
        </w:rPr>
        <w:t xml:space="preserve">
      а) ежегодные доклады о применении Конвенции на их территориях; </w:t>
      </w:r>
      <w:r>
        <w:br/>
      </w:r>
      <w:r>
        <w:rPr>
          <w:rFonts w:ascii="Times New Roman"/>
          <w:b w:val="false"/>
          <w:i w:val="false"/>
          <w:color w:val="000000"/>
          <w:sz w:val="28"/>
        </w:rPr>
        <w:t xml:space="preserve">
      б) тексты всех законов и правил, издаваемых время от времени для выполнения настоящей Конвенции; </w:t>
      </w:r>
      <w:r>
        <w:br/>
      </w:r>
      <w:r>
        <w:rPr>
          <w:rFonts w:ascii="Times New Roman"/>
          <w:b w:val="false"/>
          <w:i w:val="false"/>
          <w:color w:val="000000"/>
          <w:sz w:val="28"/>
        </w:rPr>
        <w:t xml:space="preserve">
      в) такие данные, которые Комиссия укажет, относительно случаев незаконного оборота, включая данные о каждом случае обнаруженного незаконного оборота, который может быть важным либо потому, что он дает указания относительно источников получения наркотических средств для незаконного оборота, либо вследствие количеств, о которых идет речь, или методов, примененных лицами, занимающимися незаконным оборотом; </w:t>
      </w:r>
      <w:r>
        <w:br/>
      </w:r>
      <w:r>
        <w:rPr>
          <w:rFonts w:ascii="Times New Roman"/>
          <w:b w:val="false"/>
          <w:i w:val="false"/>
          <w:color w:val="000000"/>
          <w:sz w:val="28"/>
        </w:rPr>
        <w:t xml:space="preserve">
      г) названия и адреса правительственных учреждений, уполномоченных выдавать разрешения на вывоз или свидетельства на ввоз. </w:t>
      </w:r>
      <w:r>
        <w:br/>
      </w:r>
      <w:r>
        <w:rPr>
          <w:rFonts w:ascii="Times New Roman"/>
          <w:b w:val="false"/>
          <w:i w:val="false"/>
          <w:color w:val="000000"/>
          <w:sz w:val="28"/>
        </w:rPr>
        <w:t xml:space="preserve">
      2. Стороны сообщают упомянутые в предыдущем пункте сведения таким образом, в такие сроки и на таких бланках, какие может предложить Комиссия.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Исчисление потребностей в наркотических средствах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представляют Комитету ежегодно по каждой из своих территорий в порядке и по форме, предписанных Комитетом, исчисления на разосланных им бланках по следующим вопросам: </w:t>
      </w:r>
      <w:r>
        <w:br/>
      </w:r>
      <w:r>
        <w:rPr>
          <w:rFonts w:ascii="Times New Roman"/>
          <w:b w:val="false"/>
          <w:i w:val="false"/>
          <w:color w:val="000000"/>
          <w:sz w:val="28"/>
        </w:rPr>
        <w:t xml:space="preserve">
      а) количества наркотических средств, предназначенных для потребления в медицинских и научных целях; </w:t>
      </w:r>
      <w:r>
        <w:br/>
      </w:r>
      <w:r>
        <w:rPr>
          <w:rFonts w:ascii="Times New Roman"/>
          <w:b w:val="false"/>
          <w:i w:val="false"/>
          <w:color w:val="000000"/>
          <w:sz w:val="28"/>
        </w:rPr>
        <w:t xml:space="preserve">
      б) количества наркотических средств, предназначенных для изготовления других наркотических средств, препаратов, включенных в Список III, и веществ, на которые не распространяется настоящая Конвенция; </w:t>
      </w:r>
      <w:r>
        <w:br/>
      </w:r>
      <w:r>
        <w:rPr>
          <w:rFonts w:ascii="Times New Roman"/>
          <w:b w:val="false"/>
          <w:i w:val="false"/>
          <w:color w:val="000000"/>
          <w:sz w:val="28"/>
        </w:rPr>
        <w:t xml:space="preserve">
      в) складские запасы наркотических средств по состоянию на 31 декабря того года, к которому исчисления относятся; и </w:t>
      </w:r>
      <w:r>
        <w:br/>
      </w:r>
      <w:r>
        <w:rPr>
          <w:rFonts w:ascii="Times New Roman"/>
          <w:b w:val="false"/>
          <w:i w:val="false"/>
          <w:color w:val="000000"/>
          <w:sz w:val="28"/>
        </w:rPr>
        <w:t xml:space="preserve">
      г) количества наркотических средств, необходимые для пополнения специальных складских запасов. </w:t>
      </w:r>
      <w:r>
        <w:br/>
      </w:r>
      <w:r>
        <w:rPr>
          <w:rFonts w:ascii="Times New Roman"/>
          <w:b w:val="false"/>
          <w:i w:val="false"/>
          <w:color w:val="000000"/>
          <w:sz w:val="28"/>
        </w:rPr>
        <w:t xml:space="preserve">
      2. С учетом вычетов, упомянутых в пункте 3 статьи 21, итог исчислений по каждой территории и по каждому наркотическому средству составляется из суммы количеств, указанных в подпунктах а), б) и г) пункта 1 настоящей статьи, с добавлением любого количества, требующегося для доведения существующих на 31 декабря предыдущего года складских запасов до уровня, определенного, согласно подпункту в) пункта 1. </w:t>
      </w:r>
      <w:r>
        <w:br/>
      </w:r>
      <w:r>
        <w:rPr>
          <w:rFonts w:ascii="Times New Roman"/>
          <w:b w:val="false"/>
          <w:i w:val="false"/>
          <w:color w:val="000000"/>
          <w:sz w:val="28"/>
        </w:rPr>
        <w:t xml:space="preserve">
      3. Любое государство может в течение года представлять дополнительные исчисления с объяснением обстоятельств, вызвавших необходимость в таких исчислениях. </w:t>
      </w:r>
      <w:r>
        <w:br/>
      </w:r>
      <w:r>
        <w:rPr>
          <w:rFonts w:ascii="Times New Roman"/>
          <w:b w:val="false"/>
          <w:i w:val="false"/>
          <w:color w:val="000000"/>
          <w:sz w:val="28"/>
        </w:rPr>
        <w:t xml:space="preserve">
      4. Стороны уведомляют Комитет о методе, примененном для установления показанных в исчислениях количеств, и о всяких изменениях в указанном методе. </w:t>
      </w:r>
      <w:r>
        <w:br/>
      </w:r>
      <w:r>
        <w:rPr>
          <w:rFonts w:ascii="Times New Roman"/>
          <w:b w:val="false"/>
          <w:i w:val="false"/>
          <w:color w:val="000000"/>
          <w:sz w:val="28"/>
        </w:rPr>
        <w:t xml:space="preserve">
      5. С учетом вычетов, указанных в пункте 3 статьи 21, исчисления не должны превышаться.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Статистические сведения, представляемые Комитету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представляют Комитету по каждой из своих территорий в порядке и по форме, предписанным Комитетом, статистические сведения на разосланных Комитетом бланках по следующим вопросам: </w:t>
      </w:r>
      <w:r>
        <w:br/>
      </w:r>
      <w:r>
        <w:rPr>
          <w:rFonts w:ascii="Times New Roman"/>
          <w:b w:val="false"/>
          <w:i w:val="false"/>
          <w:color w:val="000000"/>
          <w:sz w:val="28"/>
        </w:rPr>
        <w:t xml:space="preserve">
      а) производство или изготовление наркотических средств; </w:t>
      </w:r>
      <w:r>
        <w:br/>
      </w:r>
      <w:r>
        <w:rPr>
          <w:rFonts w:ascii="Times New Roman"/>
          <w:b w:val="false"/>
          <w:i w:val="false"/>
          <w:color w:val="000000"/>
          <w:sz w:val="28"/>
        </w:rPr>
        <w:t xml:space="preserve">
      б) использование наркотических средств для изготовления других наркотических средств, препаратов, включенных в Список III, и веществ, на которые не распространяется настоящая Конвенция, а также использование маковой соломы для изготовления наркотических средств; </w:t>
      </w:r>
      <w:r>
        <w:br/>
      </w:r>
      <w:r>
        <w:rPr>
          <w:rFonts w:ascii="Times New Roman"/>
          <w:b w:val="false"/>
          <w:i w:val="false"/>
          <w:color w:val="000000"/>
          <w:sz w:val="28"/>
        </w:rPr>
        <w:t xml:space="preserve">
      в) потребление наркотических средств; </w:t>
      </w:r>
      <w:r>
        <w:br/>
      </w:r>
      <w:r>
        <w:rPr>
          <w:rFonts w:ascii="Times New Roman"/>
          <w:b w:val="false"/>
          <w:i w:val="false"/>
          <w:color w:val="000000"/>
          <w:sz w:val="28"/>
        </w:rPr>
        <w:t xml:space="preserve">
      г) ввоз и вывоз наркотических средств и маковой соломы; </w:t>
      </w:r>
      <w:r>
        <w:br/>
      </w:r>
      <w:r>
        <w:rPr>
          <w:rFonts w:ascii="Times New Roman"/>
          <w:b w:val="false"/>
          <w:i w:val="false"/>
          <w:color w:val="000000"/>
          <w:sz w:val="28"/>
        </w:rPr>
        <w:t xml:space="preserve">
      д) наложение ареста на наркотические средства и распоряжение ими; </w:t>
      </w:r>
      <w:r>
        <w:br/>
      </w:r>
      <w:r>
        <w:rPr>
          <w:rFonts w:ascii="Times New Roman"/>
          <w:b w:val="false"/>
          <w:i w:val="false"/>
          <w:color w:val="000000"/>
          <w:sz w:val="28"/>
        </w:rPr>
        <w:t xml:space="preserve">
      е) складские запасы наркотических средств по состоянию на 31 декабря того года, к которому эти сведения относятся. </w:t>
      </w:r>
      <w:r>
        <w:br/>
      </w:r>
      <w:r>
        <w:rPr>
          <w:rFonts w:ascii="Times New Roman"/>
          <w:b w:val="false"/>
          <w:i w:val="false"/>
          <w:color w:val="000000"/>
          <w:sz w:val="28"/>
        </w:rPr>
        <w:t xml:space="preserve">
      2. а) Статистические сведения по вопросам, указанным в пункте 1, за исключением подпункта г), составляются ежегодно и представляются Комитету не позднее 30 июня года, следующего за годом, к которому они относятся. </w:t>
      </w:r>
      <w:r>
        <w:br/>
      </w:r>
      <w:r>
        <w:rPr>
          <w:rFonts w:ascii="Times New Roman"/>
          <w:b w:val="false"/>
          <w:i w:val="false"/>
          <w:color w:val="000000"/>
          <w:sz w:val="28"/>
        </w:rPr>
        <w:t xml:space="preserve">
      б) Статистические сведения по вопросам, указанным в подпункте г) пункта 1, составляются поквартально и представляются Комитету в месячный срок по истечении квартала, к которому они относятся. </w:t>
      </w:r>
      <w:r>
        <w:br/>
      </w:r>
      <w:r>
        <w:rPr>
          <w:rFonts w:ascii="Times New Roman"/>
          <w:b w:val="false"/>
          <w:i w:val="false"/>
          <w:color w:val="000000"/>
          <w:sz w:val="28"/>
        </w:rPr>
        <w:t xml:space="preserve">
      3. В дополнение к вопросам, указанным в пункте 1 настоящей статьи, Стороны могут также, насколько это возможно, представлять Комитету по каждой из своих территорий сведения о площадях (в гектарах), обрабатываемых для производства опия. </w:t>
      </w:r>
      <w:r>
        <w:br/>
      </w:r>
      <w:r>
        <w:rPr>
          <w:rFonts w:ascii="Times New Roman"/>
          <w:b w:val="false"/>
          <w:i w:val="false"/>
          <w:color w:val="000000"/>
          <w:sz w:val="28"/>
        </w:rPr>
        <w:t xml:space="preserve">
      4. Стороны не обязаны сообщать статистические сведения о специальных складских запасах, но представляют отдельно сведения о наркотических средствах, ввезенных в данную страну или территорию или приобретенных в данной стране или территории, для специальных целей, а также о количествах наркотических средств, изъятых из специальных складских запасов для удовлетворения потребностей гражданского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Ограничение изготовления и ввоза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количества каждого наркотического средства, изготовленного и ввезенного любой страной или территорией в течение любого года, не должны превышать суммы следующих количеств: </w:t>
      </w:r>
      <w:r>
        <w:br/>
      </w:r>
      <w:r>
        <w:rPr>
          <w:rFonts w:ascii="Times New Roman"/>
          <w:b w:val="false"/>
          <w:i w:val="false"/>
          <w:color w:val="000000"/>
          <w:sz w:val="28"/>
        </w:rPr>
        <w:t xml:space="preserve">
      а) количества, потребленного, в пределах соответствующего исчисления, для медицинских и научных целей; </w:t>
      </w:r>
      <w:r>
        <w:br/>
      </w:r>
      <w:r>
        <w:rPr>
          <w:rFonts w:ascii="Times New Roman"/>
          <w:b w:val="false"/>
          <w:i w:val="false"/>
          <w:color w:val="000000"/>
          <w:sz w:val="28"/>
        </w:rPr>
        <w:t xml:space="preserve">
      б) количества, использованного, в пределах соответствующего исчисления, для изготовления других наркотических средств, препаратов, включенных в Список III, и веществ, на которые не распространяется настоящая Конвенция; </w:t>
      </w:r>
      <w:r>
        <w:br/>
      </w:r>
      <w:r>
        <w:rPr>
          <w:rFonts w:ascii="Times New Roman"/>
          <w:b w:val="false"/>
          <w:i w:val="false"/>
          <w:color w:val="000000"/>
          <w:sz w:val="28"/>
        </w:rPr>
        <w:t xml:space="preserve">
      в) вывезенного количества; </w:t>
      </w:r>
      <w:r>
        <w:br/>
      </w:r>
      <w:r>
        <w:rPr>
          <w:rFonts w:ascii="Times New Roman"/>
          <w:b w:val="false"/>
          <w:i w:val="false"/>
          <w:color w:val="000000"/>
          <w:sz w:val="28"/>
        </w:rPr>
        <w:t xml:space="preserve">
      г) количества, добавленного к складским запасам с целью доведения таковых до уровня, указанного в соответствующем исчислении; и </w:t>
      </w:r>
      <w:r>
        <w:br/>
      </w:r>
      <w:r>
        <w:rPr>
          <w:rFonts w:ascii="Times New Roman"/>
          <w:b w:val="false"/>
          <w:i w:val="false"/>
          <w:color w:val="000000"/>
          <w:sz w:val="28"/>
        </w:rPr>
        <w:t xml:space="preserve">
      д) количества, приобретенного, в пределах соответствующего исчисления, для специальных целей. </w:t>
      </w:r>
      <w:r>
        <w:br/>
      </w:r>
      <w:r>
        <w:rPr>
          <w:rFonts w:ascii="Times New Roman"/>
          <w:b w:val="false"/>
          <w:i w:val="false"/>
          <w:color w:val="000000"/>
          <w:sz w:val="28"/>
        </w:rPr>
        <w:t xml:space="preserve">
      2. Из суммы количеств, указанных в пункте 1, вычитается всякое количество, на которое был наложен арест и которое было освобождено для законного использования, а также всякое количество, взятое из специальных складских запасов для нужд гражданского населения. </w:t>
      </w:r>
      <w:r>
        <w:br/>
      </w:r>
      <w:r>
        <w:rPr>
          <w:rFonts w:ascii="Times New Roman"/>
          <w:b w:val="false"/>
          <w:i w:val="false"/>
          <w:color w:val="000000"/>
          <w:sz w:val="28"/>
        </w:rPr>
        <w:t xml:space="preserve">
      3. Если Комитет находит, что изготовленное и ввезенное в любом данном году количество превышает сумму количеств, указанных в пункте 1, за вычетом любых количеств, необходимых в пункте 2 настоящей статьи, всякий установленный таким образом и остающийся на конец года излишек подлежит в следующем году вычету из количеств, которые должны быть изготовлены или ввезены, и из итога исчислений, как определено в пункте 2 статьи 19. </w:t>
      </w:r>
      <w:r>
        <w:br/>
      </w:r>
      <w:r>
        <w:rPr>
          <w:rFonts w:ascii="Times New Roman"/>
          <w:b w:val="false"/>
          <w:i w:val="false"/>
          <w:color w:val="000000"/>
          <w:sz w:val="28"/>
        </w:rPr>
        <w:t xml:space="preserve">
      4. а) Если из статистических сведений о ввозе и вывозе (статья 20) следует, что количество, вывезенное в какую-либо страну или территорию, превышает итог исчислений для данной страны или территории, как это определено в пункте 2 статьи 19, с добавлением количеств, показанных как вывезенные, и после вычета любого излишка, установленного, согласно пункту 3 настоящей статьи, Комитет может довести об этом факте до сведения государств, которые, по мнению Комитета, должны быть об этом поставлены в известность; </w:t>
      </w:r>
      <w:r>
        <w:br/>
      </w:r>
      <w:r>
        <w:rPr>
          <w:rFonts w:ascii="Times New Roman"/>
          <w:b w:val="false"/>
          <w:i w:val="false"/>
          <w:color w:val="000000"/>
          <w:sz w:val="28"/>
        </w:rPr>
        <w:t xml:space="preserve">
      б) по получении этого уведомления Стороны не разрешают в течение данного года никакого дальнейшего вывоза данного наркотического средства в эту страну или территорию, кроме: </w:t>
      </w:r>
      <w:r>
        <w:br/>
      </w:r>
      <w:r>
        <w:rPr>
          <w:rFonts w:ascii="Times New Roman"/>
          <w:b w:val="false"/>
          <w:i w:val="false"/>
          <w:color w:val="000000"/>
          <w:sz w:val="28"/>
        </w:rPr>
        <w:t xml:space="preserve">
      I) случая представления по данной стране или территории дополнительного исчисления в отношении как количества, ввезенного сверх исчисления, так и необходимого дополнительного количества, или </w:t>
      </w:r>
      <w:r>
        <w:br/>
      </w:r>
      <w:r>
        <w:rPr>
          <w:rFonts w:ascii="Times New Roman"/>
          <w:b w:val="false"/>
          <w:i w:val="false"/>
          <w:color w:val="000000"/>
          <w:sz w:val="28"/>
        </w:rPr>
        <w:t xml:space="preserve">
      II) исключительных случаев, когда вывоз, по мнению правительства вывозящей страны, необходим для лечения больных.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Специальные положения относительно культивирования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тех случаях, когда существующие в стране или территории условия делают запрещение культивирования опийного мака, кокаинового куста или растения каннабиса наиболее целесообразной, по их мнению, мерой для охраны народного здоровья и благополучия и для предупреждения перехода наркотических средств в незаконный оборот, заинтересованная Сторона запрещает такое культивирование.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Государственные учреждения по опию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Сторона, разрешающая культивирование опийного мака для производства опия, создает, если она этого еще не сделала, и содержит одно или несколько правительственных учреждений (далее в настоящей статье именуемых "Учреждение") для выполнения функций, предусматриваемых настоящей статьей. </w:t>
      </w:r>
      <w:r>
        <w:br/>
      </w:r>
      <w:r>
        <w:rPr>
          <w:rFonts w:ascii="Times New Roman"/>
          <w:b w:val="false"/>
          <w:i w:val="false"/>
          <w:color w:val="000000"/>
          <w:sz w:val="28"/>
        </w:rPr>
        <w:t xml:space="preserve">
      2. Каждая такая Сторона применяет к культивированию опийного мака для производства опия и к опию следующие постановления: </w:t>
      </w:r>
      <w:r>
        <w:br/>
      </w:r>
      <w:r>
        <w:rPr>
          <w:rFonts w:ascii="Times New Roman"/>
          <w:b w:val="false"/>
          <w:i w:val="false"/>
          <w:color w:val="000000"/>
          <w:sz w:val="28"/>
        </w:rPr>
        <w:t xml:space="preserve">
      а) Учреждение определяет районы и участки земли, где разрешается культивирование опийного мака для производства опия; </w:t>
      </w:r>
      <w:r>
        <w:br/>
      </w:r>
      <w:r>
        <w:rPr>
          <w:rFonts w:ascii="Times New Roman"/>
          <w:b w:val="false"/>
          <w:i w:val="false"/>
          <w:color w:val="000000"/>
          <w:sz w:val="28"/>
        </w:rPr>
        <w:t xml:space="preserve">
      б) культивирование дозволяется только земледельцам, получившим лицензию от Учреждения; </w:t>
      </w:r>
      <w:r>
        <w:br/>
      </w:r>
      <w:r>
        <w:rPr>
          <w:rFonts w:ascii="Times New Roman"/>
          <w:b w:val="false"/>
          <w:i w:val="false"/>
          <w:color w:val="000000"/>
          <w:sz w:val="28"/>
        </w:rPr>
        <w:t xml:space="preserve">
      в) в каждой лицензии точно указываются размеры земельной площади, на которой разрешается культивирование; </w:t>
      </w:r>
      <w:r>
        <w:br/>
      </w:r>
      <w:r>
        <w:rPr>
          <w:rFonts w:ascii="Times New Roman"/>
          <w:b w:val="false"/>
          <w:i w:val="false"/>
          <w:color w:val="000000"/>
          <w:sz w:val="28"/>
        </w:rPr>
        <w:t xml:space="preserve">
      г) все земледельцы, занимающиеся культивированием опийного мака, обязаны сдавать весь собранный ими опий Учреждению. Учреждение покупает и вступает в фактическое владение собранного опия возможно скорее, но не позднее чем через четыре месяца по окончании уборки урожая; </w:t>
      </w:r>
      <w:r>
        <w:br/>
      </w:r>
      <w:r>
        <w:rPr>
          <w:rFonts w:ascii="Times New Roman"/>
          <w:b w:val="false"/>
          <w:i w:val="false"/>
          <w:color w:val="000000"/>
          <w:sz w:val="28"/>
        </w:rPr>
        <w:t xml:space="preserve">
      д) в отношении опия Учреждение имеет исключительное право ввоза, вывоза, оптовой торговли и содержания складских запасов помимо тех, которые имеют фабриканты алкалоидов опия, медицинского опия или препаратов опия. Стороны не обязаны распространять это исключительное право на медицинский опий или препараты опия. </w:t>
      </w:r>
      <w:r>
        <w:br/>
      </w:r>
      <w:r>
        <w:rPr>
          <w:rFonts w:ascii="Times New Roman"/>
          <w:b w:val="false"/>
          <w:i w:val="false"/>
          <w:color w:val="000000"/>
          <w:sz w:val="28"/>
        </w:rPr>
        <w:t xml:space="preserve">
      3. Правительственные функции, упомянутые в пункте 2, выполняются единым правительственным учреждением, если это допускается конституцией данной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Ограничение производства опия для международной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Если какая-либо Сторона намеревается начать производство опия или увеличить существующее производство, она принимает во внимание существующий мировой спрос на опий в соответствии с исчислениями, опубликованными Комитетом, с тем, чтобы производство опия данной Стороной не привело к перепроизводству опия в мире. </w:t>
      </w:r>
      <w:r>
        <w:br/>
      </w:r>
      <w:r>
        <w:rPr>
          <w:rFonts w:ascii="Times New Roman"/>
          <w:b w:val="false"/>
          <w:i w:val="false"/>
          <w:color w:val="000000"/>
          <w:sz w:val="28"/>
        </w:rPr>
        <w:t xml:space="preserve">
      б) Стороны не разрешают производства опия или увеличения существующего производства опия, если, по их мнению, такое производство или увеличенное производство на их территории может привести к незаконному обороту опия. </w:t>
      </w:r>
      <w:r>
        <w:br/>
      </w:r>
      <w:r>
        <w:rPr>
          <w:rFonts w:ascii="Times New Roman"/>
          <w:b w:val="false"/>
          <w:i w:val="false"/>
          <w:color w:val="000000"/>
          <w:sz w:val="28"/>
        </w:rPr>
        <w:t xml:space="preserve">
      2. а) С соблюдением пункта 1, если какая-либо Сторона, которая на 1 января 1961 года не производила опия для экспорта, желает вывозить производимый ею опий в количествах, не превышающих 5 тонн в год, она уведомляет Комитет, представляя вместе с этим уведомлением сведения относительно: </w:t>
      </w:r>
      <w:r>
        <w:br/>
      </w:r>
      <w:r>
        <w:rPr>
          <w:rFonts w:ascii="Times New Roman"/>
          <w:b w:val="false"/>
          <w:i w:val="false"/>
          <w:color w:val="000000"/>
          <w:sz w:val="28"/>
        </w:rPr>
        <w:t xml:space="preserve">
      I) находящейся в силе системы контроля, как это требуется, согласно настоящей Конвенции, в отношении опия, который будет произведен и вывезен, и </w:t>
      </w:r>
      <w:r>
        <w:br/>
      </w:r>
      <w:r>
        <w:rPr>
          <w:rFonts w:ascii="Times New Roman"/>
          <w:b w:val="false"/>
          <w:i w:val="false"/>
          <w:color w:val="000000"/>
          <w:sz w:val="28"/>
        </w:rPr>
        <w:t xml:space="preserve">
      II) названия страны или стран, в которую или, соответственно, в которые она намеревается вывозить этот опий, </w:t>
      </w:r>
      <w:r>
        <w:br/>
      </w:r>
      <w:r>
        <w:rPr>
          <w:rFonts w:ascii="Times New Roman"/>
          <w:b w:val="false"/>
          <w:i w:val="false"/>
          <w:color w:val="000000"/>
          <w:sz w:val="28"/>
        </w:rPr>
        <w:t xml:space="preserve">
      и Комитет может либо одобрить такое уведомление, либо он может рекомендовать данной Стороне,чтобы она не производила опия для экспорта. </w:t>
      </w:r>
      <w:r>
        <w:br/>
      </w:r>
      <w:r>
        <w:rPr>
          <w:rFonts w:ascii="Times New Roman"/>
          <w:b w:val="false"/>
          <w:i w:val="false"/>
          <w:color w:val="000000"/>
          <w:sz w:val="28"/>
        </w:rPr>
        <w:t xml:space="preserve">
      б) В тех случаях, когда какая-либо Сторона, не из числа Сторон, о которых говорится в пункте 3, желает производить опий для вывоза в количествах, превышающих 5 тонн в год, она уведомляет об этом Совет, представляя вместе с этим уведомлением относящиеся к делу сведения, включая сведения относительно: </w:t>
      </w:r>
      <w:r>
        <w:br/>
      </w:r>
      <w:r>
        <w:rPr>
          <w:rFonts w:ascii="Times New Roman"/>
          <w:b w:val="false"/>
          <w:i w:val="false"/>
          <w:color w:val="000000"/>
          <w:sz w:val="28"/>
        </w:rPr>
        <w:t xml:space="preserve">
      I) предполагаемых количеств, которые должны быть произведены для вывоза, </w:t>
      </w:r>
      <w:r>
        <w:br/>
      </w:r>
      <w:r>
        <w:rPr>
          <w:rFonts w:ascii="Times New Roman"/>
          <w:b w:val="false"/>
          <w:i w:val="false"/>
          <w:color w:val="000000"/>
          <w:sz w:val="28"/>
        </w:rPr>
        <w:t xml:space="preserve">
      II) существующей или намечаемой системы контроля в отношении опия, который должен быть произведен, и </w:t>
      </w:r>
      <w:r>
        <w:br/>
      </w:r>
      <w:r>
        <w:rPr>
          <w:rFonts w:ascii="Times New Roman"/>
          <w:b w:val="false"/>
          <w:i w:val="false"/>
          <w:color w:val="000000"/>
          <w:sz w:val="28"/>
        </w:rPr>
        <w:t xml:space="preserve">
      III) названия страны или стран, в которую или, соответственно, в которые она намеревается вывозить этот опий, </w:t>
      </w:r>
      <w:r>
        <w:br/>
      </w:r>
      <w:r>
        <w:rPr>
          <w:rFonts w:ascii="Times New Roman"/>
          <w:b w:val="false"/>
          <w:i w:val="false"/>
          <w:color w:val="000000"/>
          <w:sz w:val="28"/>
        </w:rPr>
        <w:t xml:space="preserve">
      и Совет либо одобряет это уведомление, либо может рекомендовать данной Стороне, чтобы она не производила опия для вывоза. </w:t>
      </w:r>
      <w:r>
        <w:br/>
      </w:r>
      <w:r>
        <w:rPr>
          <w:rFonts w:ascii="Times New Roman"/>
          <w:b w:val="false"/>
          <w:i w:val="false"/>
          <w:color w:val="000000"/>
          <w:sz w:val="28"/>
        </w:rPr>
        <w:t xml:space="preserve">
      3. Независимо от постановлений подпунктов 2а и 2б, Сторона, которая за период десяти лет, непосредственно предшествовавших 1 января 1961 г., вывезла опий, который эта страна произвела, может продолжать вывозить опий, который она производит. </w:t>
      </w:r>
      <w:r>
        <w:br/>
      </w:r>
      <w:r>
        <w:rPr>
          <w:rFonts w:ascii="Times New Roman"/>
          <w:b w:val="false"/>
          <w:i w:val="false"/>
          <w:color w:val="000000"/>
          <w:sz w:val="28"/>
        </w:rPr>
        <w:t xml:space="preserve">
      4. а) Стороны не ввозят опий из какой-либо страны или территории, за исключением опия, произведенного на территории: </w:t>
      </w:r>
      <w:r>
        <w:br/>
      </w:r>
      <w:r>
        <w:rPr>
          <w:rFonts w:ascii="Times New Roman"/>
          <w:b w:val="false"/>
          <w:i w:val="false"/>
          <w:color w:val="000000"/>
          <w:sz w:val="28"/>
        </w:rPr>
        <w:t xml:space="preserve">
      I) Стороны, упоминаемой в пункте 3; </w:t>
      </w:r>
      <w:r>
        <w:br/>
      </w:r>
      <w:r>
        <w:rPr>
          <w:rFonts w:ascii="Times New Roman"/>
          <w:b w:val="false"/>
          <w:i w:val="false"/>
          <w:color w:val="000000"/>
          <w:sz w:val="28"/>
        </w:rPr>
        <w:t xml:space="preserve">
      II) Стороны, которая уведомила Комитет, как это предусмотрено в подпункте 2а; или </w:t>
      </w:r>
      <w:r>
        <w:br/>
      </w:r>
      <w:r>
        <w:rPr>
          <w:rFonts w:ascii="Times New Roman"/>
          <w:b w:val="false"/>
          <w:i w:val="false"/>
          <w:color w:val="000000"/>
          <w:sz w:val="28"/>
        </w:rPr>
        <w:t xml:space="preserve">
      III) Стороны, которая получила одобрение Совета, как это предусмотрено в подпункте 2б. </w:t>
      </w:r>
      <w:r>
        <w:br/>
      </w:r>
      <w:r>
        <w:rPr>
          <w:rFonts w:ascii="Times New Roman"/>
          <w:b w:val="false"/>
          <w:i w:val="false"/>
          <w:color w:val="000000"/>
          <w:sz w:val="28"/>
        </w:rPr>
        <w:t xml:space="preserve">
      б) Независимо от подпункта а) настоящего пункта, Стороны могут ввозить опий, произведенный для вывоза любой страной, которая произвела и вывезла опий за период десяти лет, предшествовавших 1 января 1961 года, если эта страна создала и содержит государственный орган контроля или учреждение для целей, изложенных в статье 23, и осуществляет эффективные меры для того, чтобы производимый ею опий не поступал в незаконный оборот. </w:t>
      </w:r>
      <w:r>
        <w:br/>
      </w:r>
      <w:r>
        <w:rPr>
          <w:rFonts w:ascii="Times New Roman"/>
          <w:b w:val="false"/>
          <w:i w:val="false"/>
          <w:color w:val="000000"/>
          <w:sz w:val="28"/>
        </w:rPr>
        <w:t xml:space="preserve">
      5. Постановления настоящей статьи не препятствуют никакой Стороне: </w:t>
      </w:r>
      <w:r>
        <w:br/>
      </w:r>
      <w:r>
        <w:rPr>
          <w:rFonts w:ascii="Times New Roman"/>
          <w:b w:val="false"/>
          <w:i w:val="false"/>
          <w:color w:val="000000"/>
          <w:sz w:val="28"/>
        </w:rPr>
        <w:t xml:space="preserve">
      I) производить опий в количествах, достаточных для ее собственных потребностей; или </w:t>
      </w:r>
      <w:r>
        <w:br/>
      </w:r>
      <w:r>
        <w:rPr>
          <w:rFonts w:ascii="Times New Roman"/>
          <w:b w:val="false"/>
          <w:i w:val="false"/>
          <w:color w:val="000000"/>
          <w:sz w:val="28"/>
        </w:rPr>
        <w:t xml:space="preserve">
      II) вывозить опий, задержанный вследствие незаконного оборота, на территорию другой Стороны, в соответствии с требованиями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Контроль над маковой соломой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Сторона, разрешающая у себя разведение опийного мака для целей иных, чем производство опия, принимает все необходимые меры для того, чтобы: </w:t>
      </w:r>
      <w:r>
        <w:br/>
      </w:r>
      <w:r>
        <w:rPr>
          <w:rFonts w:ascii="Times New Roman"/>
          <w:b w:val="false"/>
          <w:i w:val="false"/>
          <w:color w:val="000000"/>
          <w:sz w:val="28"/>
        </w:rPr>
        <w:t xml:space="preserve">
      а) из этого опийного мака не производился опий; и </w:t>
      </w:r>
      <w:r>
        <w:br/>
      </w:r>
      <w:r>
        <w:rPr>
          <w:rFonts w:ascii="Times New Roman"/>
          <w:b w:val="false"/>
          <w:i w:val="false"/>
          <w:color w:val="000000"/>
          <w:sz w:val="28"/>
        </w:rPr>
        <w:t xml:space="preserve">
      б) изготовление наркотических средств из маковой соломы надлежаще контролировалось. </w:t>
      </w:r>
      <w:r>
        <w:br/>
      </w:r>
      <w:r>
        <w:rPr>
          <w:rFonts w:ascii="Times New Roman"/>
          <w:b w:val="false"/>
          <w:i w:val="false"/>
          <w:color w:val="000000"/>
          <w:sz w:val="28"/>
        </w:rPr>
        <w:t xml:space="preserve">
      2. Стороны применяют в отношении маковой соломы систему свидетельств на ввоз и разрешений на вывоз, предусмотренную в пунктах от 4 до 15 статьи 31. </w:t>
      </w:r>
      <w:r>
        <w:br/>
      </w:r>
      <w:r>
        <w:rPr>
          <w:rFonts w:ascii="Times New Roman"/>
          <w:b w:val="false"/>
          <w:i w:val="false"/>
          <w:color w:val="000000"/>
          <w:sz w:val="28"/>
        </w:rPr>
        <w:t xml:space="preserve">
      3. Стороны представляют статистические сведения о ввозе и вывозе маковой соломы, которые требуются в отношении наркотических средств, согласно подпунктам 1г и 2б статьи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Кокаиновый куст и листья кока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какая-либо Сторона разрешает культивирование кокаинового куста, она применяет к нему, а также к листьям кока систему контроля, как она предусмотрена в статье 23 в отношении контроля над опийным маком, но что касается подпункта 2г указанной статьи, обязанность, возложенная на упомянутое в этой статье Учреждение, состоит лишь во вступлении в фактическое владение урожаем в кратчайший, по возможности, срок после окончания его уборки. </w:t>
      </w:r>
      <w:r>
        <w:br/>
      </w:r>
      <w:r>
        <w:rPr>
          <w:rFonts w:ascii="Times New Roman"/>
          <w:b w:val="false"/>
          <w:i w:val="false"/>
          <w:color w:val="000000"/>
          <w:sz w:val="28"/>
        </w:rPr>
        <w:t xml:space="preserve">
      2. Стороны, по мере возможности, принимают меры по выкорчевыванию всех дикорастущих кокаиновых кустов. Они уничтожают эти растения в случае их незаконного культивирования.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Дополнительные постановления, касающиеся листьев кока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могут разрешать использование листьев кока для приготовления вкусового вещества, не содержащего каких-либо алкалоидов, и, поскольку это необходимо для такого использования, могут разрешать производство, ввоз, вывоз этих листьев, а также торговлю ими и их хранение. </w:t>
      </w:r>
      <w:r>
        <w:br/>
      </w:r>
      <w:r>
        <w:rPr>
          <w:rFonts w:ascii="Times New Roman"/>
          <w:b w:val="false"/>
          <w:i w:val="false"/>
          <w:color w:val="000000"/>
          <w:sz w:val="28"/>
        </w:rPr>
        <w:t xml:space="preserve">
      2. Стороны представляют отдельно исчисления (статья 19) и статистические сведения (статья 20) по листьям кока, используемым для приготовления данного вкусового вещества, за исключением случаев, когда те же самые листья кока используются для извлечения, как алкалоидов, так и вкусового вещества, и это обстоятельство объяснено в исчислениях и статистических сведениях.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Контроль над каннабисом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какая-либо Сторона разрешает культивирование растения каннабис для производства каннабиса или смолы каннабиса, она применяет при этом систему контроля, как она предусмотрена в статье 23 в отношении контроля над опийным маком. </w:t>
      </w:r>
      <w:r>
        <w:br/>
      </w:r>
      <w:r>
        <w:rPr>
          <w:rFonts w:ascii="Times New Roman"/>
          <w:b w:val="false"/>
          <w:i w:val="false"/>
          <w:color w:val="000000"/>
          <w:sz w:val="28"/>
        </w:rPr>
        <w:t xml:space="preserve">
      2. Настоящая Конвенция не применяется к растению каннабис, культивируемому исключительно для промышленных целей (волокно и семя) или для садоводства. </w:t>
      </w:r>
      <w:r>
        <w:br/>
      </w:r>
      <w:r>
        <w:rPr>
          <w:rFonts w:ascii="Times New Roman"/>
          <w:b w:val="false"/>
          <w:i w:val="false"/>
          <w:color w:val="000000"/>
          <w:sz w:val="28"/>
        </w:rPr>
        <w:t xml:space="preserve">
      3. Стороны принимают такие меры, какие могут быть необходимы для предупреждения злоупотребления листьями растения каннабис и их незаконного оборота.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Изготовление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требуют, чтобы изготовление наркотических средств осуществлялось по лицензиям, за исключением случаев, когда это изготовление осуществляется государственным предприятием или государственными предприятиями. </w:t>
      </w:r>
      <w:r>
        <w:br/>
      </w:r>
      <w:r>
        <w:rPr>
          <w:rFonts w:ascii="Times New Roman"/>
          <w:b w:val="false"/>
          <w:i w:val="false"/>
          <w:color w:val="000000"/>
          <w:sz w:val="28"/>
        </w:rPr>
        <w:t xml:space="preserve">
      2. Стороны: </w:t>
      </w:r>
      <w:r>
        <w:br/>
      </w:r>
      <w:r>
        <w:rPr>
          <w:rFonts w:ascii="Times New Roman"/>
          <w:b w:val="false"/>
          <w:i w:val="false"/>
          <w:color w:val="000000"/>
          <w:sz w:val="28"/>
        </w:rPr>
        <w:t xml:space="preserve">
      а) контролируют всех лиц и все предприятия, изготовляющие наркотические средства или занимающиеся этим изготовлением; </w:t>
      </w:r>
      <w:r>
        <w:br/>
      </w:r>
      <w:r>
        <w:rPr>
          <w:rFonts w:ascii="Times New Roman"/>
          <w:b w:val="false"/>
          <w:i w:val="false"/>
          <w:color w:val="000000"/>
          <w:sz w:val="28"/>
        </w:rPr>
        <w:t xml:space="preserve">
      б) контролируют при помощи лицензий предприятия и помещения, в которых такое изготовление может иметь место; и </w:t>
      </w:r>
      <w:r>
        <w:br/>
      </w:r>
      <w:r>
        <w:rPr>
          <w:rFonts w:ascii="Times New Roman"/>
          <w:b w:val="false"/>
          <w:i w:val="false"/>
          <w:color w:val="000000"/>
          <w:sz w:val="28"/>
        </w:rPr>
        <w:t xml:space="preserve">
      в) требуют, чтобы имеющие лицензию фабриканты наркотических средств получили периодические разрешения с точным указанием видов и количеств наркотических средств, которые они имеют право изготовлять. Однако периодического разрешения не требуется для изготовления препаратов. </w:t>
      </w:r>
      <w:r>
        <w:br/>
      </w:r>
      <w:r>
        <w:rPr>
          <w:rFonts w:ascii="Times New Roman"/>
          <w:b w:val="false"/>
          <w:i w:val="false"/>
          <w:color w:val="000000"/>
          <w:sz w:val="28"/>
        </w:rPr>
        <w:t xml:space="preserve">
      3. Стороны не допускают сосредоточения в распоряжении фабрикантов наркотических средств количеств наркотических средств и маковой соломы, превышающих количества, необходимые для нормальной деятельности предприятия, с учетом существующей конъюнктуры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Торговля и распределение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Стороны требуют, чтобы торговля наркотическими средствами и их распределение осуществлялись по лицензиям, за исключением случаев, когда эта торговля или распределение осуществляется государственным предприятием или государственными предприятиями; </w:t>
      </w:r>
      <w:r>
        <w:br/>
      </w:r>
      <w:r>
        <w:rPr>
          <w:rFonts w:ascii="Times New Roman"/>
          <w:b w:val="false"/>
          <w:i w:val="false"/>
          <w:color w:val="000000"/>
          <w:sz w:val="28"/>
        </w:rPr>
        <w:t xml:space="preserve">
      б) Стороны: </w:t>
      </w:r>
      <w:r>
        <w:br/>
      </w:r>
      <w:r>
        <w:rPr>
          <w:rFonts w:ascii="Times New Roman"/>
          <w:b w:val="false"/>
          <w:i w:val="false"/>
          <w:color w:val="000000"/>
          <w:sz w:val="28"/>
        </w:rPr>
        <w:t xml:space="preserve">
      I) контролируют всех лиц и все предприятия, осуществляющие торговлю наркотическими средствами или их распределение или занимающиеся этой торговлей или распределением; </w:t>
      </w:r>
      <w:r>
        <w:br/>
      </w:r>
      <w:r>
        <w:rPr>
          <w:rFonts w:ascii="Times New Roman"/>
          <w:b w:val="false"/>
          <w:i w:val="false"/>
          <w:color w:val="000000"/>
          <w:sz w:val="28"/>
        </w:rPr>
        <w:t xml:space="preserve">
      II) контролируют при помощи лицензий предприятия и помещения, в которых такая торговля или распределение может иметь место. Требование о лицензиях может не относиться к препаратам. </w:t>
      </w:r>
      <w:r>
        <w:br/>
      </w:r>
      <w:r>
        <w:rPr>
          <w:rFonts w:ascii="Times New Roman"/>
          <w:b w:val="false"/>
          <w:i w:val="false"/>
          <w:color w:val="000000"/>
          <w:sz w:val="28"/>
        </w:rPr>
        <w:t xml:space="preserve">
      в) Постановления подпунктов а) и б), касающиеся лицензий, могут не применяться к лицам, должным образом уполномоченным осуществлять - и когда они их осуществляют - врачебные и научные функции. </w:t>
      </w:r>
      <w:r>
        <w:br/>
      </w:r>
      <w:r>
        <w:rPr>
          <w:rFonts w:ascii="Times New Roman"/>
          <w:b w:val="false"/>
          <w:i w:val="false"/>
          <w:color w:val="000000"/>
          <w:sz w:val="28"/>
        </w:rPr>
        <w:t xml:space="preserve">
      2. Стороны также: </w:t>
      </w:r>
      <w:r>
        <w:br/>
      </w:r>
      <w:r>
        <w:rPr>
          <w:rFonts w:ascii="Times New Roman"/>
          <w:b w:val="false"/>
          <w:i w:val="false"/>
          <w:color w:val="000000"/>
          <w:sz w:val="28"/>
        </w:rPr>
        <w:t xml:space="preserve">
      а) не допускают сосредоточения в распоряжении торговцев, распределительных организаций, государственных предприятий или должным образом на то уполномоченных лиц, упомянутых выше, количеств наркотических средств и маковой соломы, превышающих количества, необходимые для их нормальной деятельности, с учетом существующей конъюнктуры рынка; и </w:t>
      </w:r>
      <w:r>
        <w:br/>
      </w:r>
      <w:r>
        <w:rPr>
          <w:rFonts w:ascii="Times New Roman"/>
          <w:b w:val="false"/>
          <w:i w:val="false"/>
          <w:color w:val="000000"/>
          <w:sz w:val="28"/>
        </w:rPr>
        <w:t xml:space="preserve">
      б) I) требуют предъявления медицинских рецептов для доставки или выдачи наркотических средств отдельным лицам; это требование может не относиться к тем наркотическим средствам, которые отдельные лица могут законным образом получать, использовать, отпускать или назначать в связи с осуществлением ими их надлежаще разрешенных терапевтических функций; и </w:t>
      </w:r>
      <w:r>
        <w:br/>
      </w:r>
      <w:r>
        <w:rPr>
          <w:rFonts w:ascii="Times New Roman"/>
          <w:b w:val="false"/>
          <w:i w:val="false"/>
          <w:color w:val="000000"/>
          <w:sz w:val="28"/>
        </w:rPr>
        <w:t xml:space="preserve">
      II) если Стороны считают эти меры необходимыми или желательными, они требуют, чтобы рецепты на наркотические средства, включенные в Список I, выписывались на официальных бланках, которые выпускаются компетентными властями или уполномоченными на то профессиональными ассоциациями в виде книжек с корешками. </w:t>
      </w:r>
      <w:r>
        <w:br/>
      </w:r>
      <w:r>
        <w:rPr>
          <w:rFonts w:ascii="Times New Roman"/>
          <w:b w:val="false"/>
          <w:i w:val="false"/>
          <w:color w:val="000000"/>
          <w:sz w:val="28"/>
        </w:rPr>
        <w:t xml:space="preserve">
      3. Желательно, чтобы Стороны требовали обозначения международного незарегистрированного названия, сообщенного Всемирной организацией здравоохранения в письменных или печатных предложениях наркотических средств, во всякого рода рекламе, в описательной литературе, относящейся к наркотическим средствам и используемой для коммерческих целей, на внутренней упаковке пакетов, содержащих наркотические средства, и на этикетках, под которыми наркотические средства поступают в продажу. </w:t>
      </w:r>
      <w:r>
        <w:br/>
      </w:r>
      <w:r>
        <w:rPr>
          <w:rFonts w:ascii="Times New Roman"/>
          <w:b w:val="false"/>
          <w:i w:val="false"/>
          <w:color w:val="000000"/>
          <w:sz w:val="28"/>
        </w:rPr>
        <w:t xml:space="preserve">
      4. Если какая-либо Сторона считает такую меру необходимой или желательной, она требует, чтобы на внутренней упаковке пакета, содержащего наркотическое средство, или на его обертке имелась ясно видимая двойная красная полоса. Внешняя упаковка пакета, содержащего такое наркотическое средство, не должна иметь двойной красной полосы. </w:t>
      </w:r>
      <w:r>
        <w:br/>
      </w:r>
      <w:r>
        <w:rPr>
          <w:rFonts w:ascii="Times New Roman"/>
          <w:b w:val="false"/>
          <w:i w:val="false"/>
          <w:color w:val="000000"/>
          <w:sz w:val="28"/>
        </w:rPr>
        <w:t xml:space="preserve">
      5. Стороны требуют, чтобы на этикетках, под которыми наркотические средства поступают в продажу, точно указывалось в единицах веса или в процентах содержание наркотических средств. Это требование относительно указания сведений на этикетках может не применяться к наркотическим средствам, отпускаемым отдельным лицам по рецепту врача. </w:t>
      </w:r>
      <w:r>
        <w:br/>
      </w:r>
      <w:r>
        <w:rPr>
          <w:rFonts w:ascii="Times New Roman"/>
          <w:b w:val="false"/>
          <w:i w:val="false"/>
          <w:color w:val="000000"/>
          <w:sz w:val="28"/>
        </w:rPr>
        <w:t xml:space="preserve">
      6. Постановления пунктов 2 и 5 могут не применяться к розничной торговле наркотическими средствами, включенными в Список II, или к их розничному распределению.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Специальные постановления, касающиеся международной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сознательно не разрешают вывоза наркотических средств ни в какую страну или территорию, иначе как: </w:t>
      </w:r>
      <w:r>
        <w:br/>
      </w:r>
      <w:r>
        <w:rPr>
          <w:rFonts w:ascii="Times New Roman"/>
          <w:b w:val="false"/>
          <w:i w:val="false"/>
          <w:color w:val="000000"/>
          <w:sz w:val="28"/>
        </w:rPr>
        <w:t xml:space="preserve">
      а) в соответствии с законами и правилами данной страны или территории; и </w:t>
      </w:r>
      <w:r>
        <w:br/>
      </w:r>
      <w:r>
        <w:rPr>
          <w:rFonts w:ascii="Times New Roman"/>
          <w:b w:val="false"/>
          <w:i w:val="false"/>
          <w:color w:val="000000"/>
          <w:sz w:val="28"/>
        </w:rPr>
        <w:t xml:space="preserve">
      б) в пределах итога исчислений для данной страны или территории, как это определено в пункте 2 статьи 19, с добавлением количеств, предназначенных для реэкспорта. </w:t>
      </w:r>
      <w:r>
        <w:br/>
      </w:r>
      <w:r>
        <w:rPr>
          <w:rFonts w:ascii="Times New Roman"/>
          <w:b w:val="false"/>
          <w:i w:val="false"/>
          <w:color w:val="000000"/>
          <w:sz w:val="28"/>
        </w:rPr>
        <w:t xml:space="preserve">
      2. В свободных портах и зонах Стороны осуществляют такое же наблюдение и такой же контроль, как и в других частях своих территорий, с тем, однако, что они могут применять более строгие меры. </w:t>
      </w:r>
      <w:r>
        <w:br/>
      </w:r>
      <w:r>
        <w:rPr>
          <w:rFonts w:ascii="Times New Roman"/>
          <w:b w:val="false"/>
          <w:i w:val="false"/>
          <w:color w:val="000000"/>
          <w:sz w:val="28"/>
        </w:rPr>
        <w:t xml:space="preserve">
      3. Стороны: </w:t>
      </w:r>
      <w:r>
        <w:br/>
      </w:r>
      <w:r>
        <w:rPr>
          <w:rFonts w:ascii="Times New Roman"/>
          <w:b w:val="false"/>
          <w:i w:val="false"/>
          <w:color w:val="000000"/>
          <w:sz w:val="28"/>
        </w:rPr>
        <w:t xml:space="preserve">
      а) контролируют при помощи лицензий ввоз и вывоз наркотических средств, за исключением случаев, когда такой ввоз или вывоз осуществляется государственным предприятием или государственными предприятиями; и </w:t>
      </w:r>
      <w:r>
        <w:br/>
      </w:r>
      <w:r>
        <w:rPr>
          <w:rFonts w:ascii="Times New Roman"/>
          <w:b w:val="false"/>
          <w:i w:val="false"/>
          <w:color w:val="000000"/>
          <w:sz w:val="28"/>
        </w:rPr>
        <w:t xml:space="preserve">
      б) контролируют всех лиц и все предприятия, осуществляющие такой ввоз или вывоз или занимающиеся таким ввозом или вывозом. </w:t>
      </w:r>
      <w:r>
        <w:br/>
      </w:r>
      <w:r>
        <w:rPr>
          <w:rFonts w:ascii="Times New Roman"/>
          <w:b w:val="false"/>
          <w:i w:val="false"/>
          <w:color w:val="000000"/>
          <w:sz w:val="28"/>
        </w:rPr>
        <w:t xml:space="preserve">
      4. а) Каждая Сторона, разрешающая ввоз или вывоз наркотических средств, требует получения отдельного свидетельства на ввоз или разрешения на вывоз для каждого случая ввоза или вывоза, независимо от того, касается ли это одного или нескольких наркотических средств; </w:t>
      </w:r>
      <w:r>
        <w:br/>
      </w:r>
      <w:r>
        <w:rPr>
          <w:rFonts w:ascii="Times New Roman"/>
          <w:b w:val="false"/>
          <w:i w:val="false"/>
          <w:color w:val="000000"/>
          <w:sz w:val="28"/>
        </w:rPr>
        <w:t xml:space="preserve">
      б) в таком разрешении или свидетельстве указывается название наркотического средства, международное незарегистрированное название, если такое имеется, количество, подлежащее ввозу или вывозу, наименование и адрес импортера и экспортера, а также срок, в течение которого должен быть осуществлен данный ввоз или вывоз; </w:t>
      </w:r>
      <w:r>
        <w:br/>
      </w:r>
      <w:r>
        <w:rPr>
          <w:rFonts w:ascii="Times New Roman"/>
          <w:b w:val="false"/>
          <w:i w:val="false"/>
          <w:color w:val="000000"/>
          <w:sz w:val="28"/>
        </w:rPr>
        <w:t xml:space="preserve">
      в) в разрешении на вывоз, кроме того, указывается номер и дата свидетельства на ввоз (пункт 5), а также выдавшее его учреждение; </w:t>
      </w:r>
      <w:r>
        <w:br/>
      </w:r>
      <w:r>
        <w:rPr>
          <w:rFonts w:ascii="Times New Roman"/>
          <w:b w:val="false"/>
          <w:i w:val="false"/>
          <w:color w:val="000000"/>
          <w:sz w:val="28"/>
        </w:rPr>
        <w:t xml:space="preserve">
      г) в свидетельстве на ввоз может предусматриваться ввоз несколькими партиями. </w:t>
      </w:r>
      <w:r>
        <w:br/>
      </w:r>
      <w:r>
        <w:rPr>
          <w:rFonts w:ascii="Times New Roman"/>
          <w:b w:val="false"/>
          <w:i w:val="false"/>
          <w:color w:val="000000"/>
          <w:sz w:val="28"/>
        </w:rPr>
        <w:t xml:space="preserve">
      5. Перед тем как выдать разрешение на вывоз, Стороны требуют представления ввозного свидетельства, выданного компетентными властями ввозящей страны или территории, в котором должно быть удостоверено, что ввоз упомянутого в нем наркотического средства или наркотических средств разрешен, и такое свидетельство представляется лицом или предприятием, подающим заявление о получении разрешения на вывоз. Стороны придерживаются, по мере возможности, образцов бланков ввозного свидетельства, утвержденного Комиссией. </w:t>
      </w:r>
      <w:r>
        <w:br/>
      </w:r>
      <w:r>
        <w:rPr>
          <w:rFonts w:ascii="Times New Roman"/>
          <w:b w:val="false"/>
          <w:i w:val="false"/>
          <w:color w:val="000000"/>
          <w:sz w:val="28"/>
        </w:rPr>
        <w:t xml:space="preserve">
      6. Каждая вывозимая партия должна сопровождаться копией разрешения на вывоз, и правительство, выдающее разрешение на вывоз, посылает правительству ввозящей страны или территории копию этого разрешения. </w:t>
      </w:r>
      <w:r>
        <w:br/>
      </w:r>
      <w:r>
        <w:rPr>
          <w:rFonts w:ascii="Times New Roman"/>
          <w:b w:val="false"/>
          <w:i w:val="false"/>
          <w:color w:val="000000"/>
          <w:sz w:val="28"/>
        </w:rPr>
        <w:t xml:space="preserve">
      7. а) После того, как ввоз произведен или после того как срок, назначенный для ввоза, истек, правительство ввозящей страны или территории возвращает правительству вывозящей страны или территории разрешение на вывоз с соответствующей на нем надписью; </w:t>
      </w:r>
      <w:r>
        <w:br/>
      </w:r>
      <w:r>
        <w:rPr>
          <w:rFonts w:ascii="Times New Roman"/>
          <w:b w:val="false"/>
          <w:i w:val="false"/>
          <w:color w:val="000000"/>
          <w:sz w:val="28"/>
        </w:rPr>
        <w:t xml:space="preserve">
      б) в упомянутой надписи должно быть указано фактически ввезенное количество; </w:t>
      </w:r>
      <w:r>
        <w:br/>
      </w:r>
      <w:r>
        <w:rPr>
          <w:rFonts w:ascii="Times New Roman"/>
          <w:b w:val="false"/>
          <w:i w:val="false"/>
          <w:color w:val="000000"/>
          <w:sz w:val="28"/>
        </w:rPr>
        <w:t xml:space="preserve">
      в) если фактически вывезено меньшее количество, чем то, которое указано в разрешении на вывоз, на означенном разрешении и на всех официальных его копиях компетентными властями указывается фактически вывезенное количество. </w:t>
      </w:r>
      <w:r>
        <w:br/>
      </w:r>
      <w:r>
        <w:rPr>
          <w:rFonts w:ascii="Times New Roman"/>
          <w:b w:val="false"/>
          <w:i w:val="false"/>
          <w:color w:val="000000"/>
          <w:sz w:val="28"/>
        </w:rPr>
        <w:t xml:space="preserve">
      8. Вывоз в виде отправлений в адрес почтового ящика или банка для лица, иного, чем то, которое указано в разрешении на вывоз, воспрещается. </w:t>
      </w:r>
      <w:r>
        <w:br/>
      </w:r>
      <w:r>
        <w:rPr>
          <w:rFonts w:ascii="Times New Roman"/>
          <w:b w:val="false"/>
          <w:i w:val="false"/>
          <w:color w:val="000000"/>
          <w:sz w:val="28"/>
        </w:rPr>
        <w:t xml:space="preserve">
      9. Вывоз в виде отправления в адрес приписного таможенного склада воспрещается, за исключением случаев, когда правительство ввозящей страны отмечает на ввозном свидетельстве, представляемом лицом или учреждением, подающим заявление о выдаче разрешения на вывоз, что оно разрешает помещение ввозимой партии на приписной таможенный склад. В таком случае, в разрешении на вывоз указывается, что вывоз производится с этой целью. На всякую выдачу с приписного таможенного склада требуется разрешение властей, в ведении которых находится данный таможенный склад, а в случае направления за границу, выдача рассматривается как новый вывоз по смыслу настоящей Конвенции. </w:t>
      </w:r>
      <w:r>
        <w:br/>
      </w:r>
      <w:r>
        <w:rPr>
          <w:rFonts w:ascii="Times New Roman"/>
          <w:b w:val="false"/>
          <w:i w:val="false"/>
          <w:color w:val="000000"/>
          <w:sz w:val="28"/>
        </w:rPr>
        <w:t xml:space="preserve">
      10. Партия наркотических средств, ввозимая на территорию какой- нибудь Стороны или вывозимая с ее территории без сопровождающего ее разрешения на вывоз, подлежит задержанию таможенными властями. </w:t>
      </w:r>
      <w:r>
        <w:br/>
      </w:r>
      <w:r>
        <w:rPr>
          <w:rFonts w:ascii="Times New Roman"/>
          <w:b w:val="false"/>
          <w:i w:val="false"/>
          <w:color w:val="000000"/>
          <w:sz w:val="28"/>
        </w:rPr>
        <w:t xml:space="preserve">
      11. Стороны не разрешают прохождения транзитом наркотических средств, направляемых в другую страну, независимо от того, сняты ли они с перевозочных средств, на которых они провозились, за исключением случаев, когда компетентным властям этой Стороны предъявлена копия разрешения на вывоз. </w:t>
      </w:r>
      <w:r>
        <w:br/>
      </w:r>
      <w:r>
        <w:rPr>
          <w:rFonts w:ascii="Times New Roman"/>
          <w:b w:val="false"/>
          <w:i w:val="false"/>
          <w:color w:val="000000"/>
          <w:sz w:val="28"/>
        </w:rPr>
        <w:t xml:space="preserve">
      12. Компетентные власти страны или территории, через которую разрешен провоз партии наркотических средств, принимают все необходимые меры, для того, чтобы предотвратить изменение пути партии по иному назначению, чем то, которое обозначено в сопровождающей партию копии разрешения на вывоз, за исключением случаев, когда это производится с разрешения правительства страны или территории, через которую проходит данная партия. Правительство такой страны или территории рассматривает всякую партию наркотических средств, относительно которой поступило заявление об изменении пути, как партию вывоза из страны или территории транзита в страну или территорию нового назначения. Если изменение пути разрешено, то постановления подпунктов а) и б) пункта 7 применяются также к отношениям между страной или территорией транзита и страной или территорией, откуда первоначально эта партия была вывезена. </w:t>
      </w:r>
      <w:r>
        <w:br/>
      </w:r>
      <w:r>
        <w:rPr>
          <w:rFonts w:ascii="Times New Roman"/>
          <w:b w:val="false"/>
          <w:i w:val="false"/>
          <w:color w:val="000000"/>
          <w:sz w:val="28"/>
        </w:rPr>
        <w:t xml:space="preserve">
      13. Никакая партия наркотических средств, находящаяся в транзите или помещенная на приписной таможенный склад, не может подвергаться переработке, которая изменила бы природу наркотических средств, о которых идет речь. Упаковка не может быть изменена без разрешения компетентных властей. </w:t>
      </w:r>
      <w:r>
        <w:br/>
      </w:r>
      <w:r>
        <w:rPr>
          <w:rFonts w:ascii="Times New Roman"/>
          <w:b w:val="false"/>
          <w:i w:val="false"/>
          <w:color w:val="000000"/>
          <w:sz w:val="28"/>
        </w:rPr>
        <w:t xml:space="preserve">
      14. Постановления пунктов с 11 по 13, касающиеся провоза наркотических средств через территорию одной из Сторон, не применяются в тех случаях, когда партия, о которой идет речь, перевозится воздушным путем, при условии, что самолет пролетает над страной или территорией транзита без посадки. Если самолет производит посадку в этой стране или территории, эти постановления применяются постольку, поскольку обстоятельства того требуют. </w:t>
      </w:r>
      <w:r>
        <w:br/>
      </w:r>
      <w:r>
        <w:rPr>
          <w:rFonts w:ascii="Times New Roman"/>
          <w:b w:val="false"/>
          <w:i w:val="false"/>
          <w:color w:val="000000"/>
          <w:sz w:val="28"/>
        </w:rPr>
        <w:t xml:space="preserve">
      15. Постановления настоящей статьи не нарушают постановлений каких-либо международных соглашений, ограничивающих контроль, который может осуществляться одной из Сторон над наркотическими средствами, находящимися в транзите. </w:t>
      </w:r>
      <w:r>
        <w:br/>
      </w:r>
      <w:r>
        <w:rPr>
          <w:rFonts w:ascii="Times New Roman"/>
          <w:b w:val="false"/>
          <w:i w:val="false"/>
          <w:color w:val="000000"/>
          <w:sz w:val="28"/>
        </w:rPr>
        <w:t xml:space="preserve">
      16. Ничто в настоящей статье, за исключением подпункта 1а и пункта 2, не является обязательным в отношении препаратов, включенных в Список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Специальные постановления, касающиеся провоза наркотических средств </w:t>
      </w:r>
      <w:r>
        <w:br/>
      </w:r>
      <w:r>
        <w:rPr>
          <w:rFonts w:ascii="Times New Roman"/>
          <w:b w:val="false"/>
          <w:i w:val="false"/>
          <w:color w:val="000000"/>
          <w:sz w:val="28"/>
        </w:rPr>
        <w:t xml:space="preserve">
    в аптечках первой помощи судов и самолетов международного сообщения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Провоз на судах или самолетах международного сообщения ограниченных количеств наркотических средств, необходимых во время путешествий или рейсов для оказания первой помощи, не считается ввозом, вывозом или транзитом по смыслу настоящей Конвенции. </w:t>
      </w:r>
      <w:r>
        <w:br/>
      </w:r>
      <w:r>
        <w:rPr>
          <w:rFonts w:ascii="Times New Roman"/>
          <w:b w:val="false"/>
          <w:i w:val="false"/>
          <w:color w:val="000000"/>
          <w:sz w:val="28"/>
        </w:rPr>
        <w:t xml:space="preserve">
      2. Существующие меры предосторожности принимаются страной регистрации для предупреждения ненадлежащего использования наркотических средств, упомянутых в пункте 1, или перехода их в незаконный оборот. Комиссия, по совещании с надлежащими международными организациями, рекомендует такие меры предосторожности. </w:t>
      </w:r>
      <w:r>
        <w:br/>
      </w:r>
      <w:r>
        <w:rPr>
          <w:rFonts w:ascii="Times New Roman"/>
          <w:b w:val="false"/>
          <w:i w:val="false"/>
          <w:color w:val="000000"/>
          <w:sz w:val="28"/>
        </w:rPr>
        <w:t xml:space="preserve">
      3. К наркотическим средствам, провозимым на судах или самолетах в соответствии с пунктом 1, применяются законы, правила и постановления о разрешениях и лицензиях страны регистрации, без ущерба для каких- либо прав компетентных местных властей производить проверку, инспекцию и применять другие меры контроля на борту судов или самолетов. Применение таких наркотических средств в экстренных случаях не рассматривается как нарушение требований подпункта 2б статьи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Хранение наркотических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не разрешают хранения наркотических средств, иначе как на основании законного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Меры надзора и инспекции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требуют: </w:t>
      </w:r>
      <w:r>
        <w:br/>
      </w:r>
      <w:r>
        <w:rPr>
          <w:rFonts w:ascii="Times New Roman"/>
          <w:b w:val="false"/>
          <w:i w:val="false"/>
          <w:color w:val="000000"/>
          <w:sz w:val="28"/>
        </w:rPr>
        <w:t xml:space="preserve">
      а) чтобы все лица, получающие лицензии в соответствии с постановлениями настоящей Конвенции, или занимающие директорские или контрольные должности в государственных предприятиях, созданных в соответствии с настоящей Конвенцией, обладали надлежащей квалификацией для эффективного и точного проведения в жизнь постановлений таких законов и правил, которые изданы с этой целью; и </w:t>
      </w:r>
      <w:r>
        <w:br/>
      </w:r>
      <w:r>
        <w:rPr>
          <w:rFonts w:ascii="Times New Roman"/>
          <w:b w:val="false"/>
          <w:i w:val="false"/>
          <w:color w:val="000000"/>
          <w:sz w:val="28"/>
        </w:rPr>
        <w:t xml:space="preserve">
      б) чтобы правительственные власти, фабриканты, торговцы, ученые, научные институты и больницы вели записи, показывающие количества каждого изготовленного наркотического средства и каждого отдельного приобретения и использования наркотических средств. Эти записи соответственно сохраняются в течение не менее двух лет. При пользовании книжками с корешками для выписывания рецептов (подпункт 2б статьи 30) эти книжки, включая корешки, также сохраняются в течение не менее двух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Меры по борьбе с незаконным оборотом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должным учетом своих конституционных, правовых и административных систем Стороны: </w:t>
      </w:r>
      <w:r>
        <w:br/>
      </w:r>
      <w:r>
        <w:rPr>
          <w:rFonts w:ascii="Times New Roman"/>
          <w:b w:val="false"/>
          <w:i w:val="false"/>
          <w:color w:val="000000"/>
          <w:sz w:val="28"/>
        </w:rPr>
        <w:t xml:space="preserve">
      а) принимают внутригосударственные меры для координации превентивных и репрессивных мероприятий против незаконного оборота; с этой целью они могут с пользой для дела назначить соответствующий орган, который будет ответственным за такую координацию; </w:t>
      </w:r>
      <w:r>
        <w:br/>
      </w:r>
      <w:r>
        <w:rPr>
          <w:rFonts w:ascii="Times New Roman"/>
          <w:b w:val="false"/>
          <w:i w:val="false"/>
          <w:color w:val="000000"/>
          <w:sz w:val="28"/>
        </w:rPr>
        <w:t xml:space="preserve">
      б) помогают друг другу в проведении кампании по борьбе с незаконным оборотом; </w:t>
      </w:r>
      <w:r>
        <w:br/>
      </w:r>
      <w:r>
        <w:rPr>
          <w:rFonts w:ascii="Times New Roman"/>
          <w:b w:val="false"/>
          <w:i w:val="false"/>
          <w:color w:val="000000"/>
          <w:sz w:val="28"/>
        </w:rPr>
        <w:t xml:space="preserve">
      в) тесно сотрудничают друг с другом и с компетентными международными организациями, членами которых они состоят, для проведения согласованной кампании по борьбе с незаконным оборотом; </w:t>
      </w:r>
      <w:r>
        <w:br/>
      </w:r>
      <w:r>
        <w:rPr>
          <w:rFonts w:ascii="Times New Roman"/>
          <w:b w:val="false"/>
          <w:i w:val="false"/>
          <w:color w:val="000000"/>
          <w:sz w:val="28"/>
        </w:rPr>
        <w:t xml:space="preserve">
      г) обеспечивают быстрое осуществление международного сотрудничества между соответствующими органами; и </w:t>
      </w:r>
      <w:r>
        <w:br/>
      </w:r>
      <w:r>
        <w:rPr>
          <w:rFonts w:ascii="Times New Roman"/>
          <w:b w:val="false"/>
          <w:i w:val="false"/>
          <w:color w:val="000000"/>
          <w:sz w:val="28"/>
        </w:rPr>
        <w:t xml:space="preserve">
      д) обеспечивают, чтобы в тех случаях, когда для судебного преследования требуется передача в международном порядке юридических документов, такая передача производилась быстрым образом тем органам, которые будут указаны Сторонами; это требование не нарушает права Сторон требовать, чтобы официальные документы направлялись к ним дипломатическим путем.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Постановления о наказаниях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соблюдением своих конституционных ограничений каждая Сторона принимает такие меры, которые обеспечат, что культивирование и производство, изготовление, извлечение, приготовление, хранение, предложение, предложение с коммерческими целями, распределение, покупка, продажа, доставка на каких бы то ни было условиях, маклерство, отправка, переотправка транзитом, перевоз, ввоз и вывоз наркотических средств в нарушение постановлений настоящей Конвенции, и всякое другое действие, которое, по мнению Сторон, может являться нарушением постановлений настоящей Конвенции, будут признаваться наказуемыми деяниями в тех случаях, когда они совершены умышленно, а также, что серьезные преступления будут подлежать соответствующему наказанию, в частности, тюремным заключением или иным способом лишения свободы. </w:t>
      </w:r>
      <w:r>
        <w:br/>
      </w:r>
      <w:r>
        <w:rPr>
          <w:rFonts w:ascii="Times New Roman"/>
          <w:b w:val="false"/>
          <w:i w:val="false"/>
          <w:color w:val="000000"/>
          <w:sz w:val="28"/>
        </w:rPr>
        <w:t xml:space="preserve">
      2. С соблюдением конституционных ограничений Сторон, их системы права и внутреннего закона, </w:t>
      </w:r>
      <w:r>
        <w:br/>
      </w:r>
      <w:r>
        <w:rPr>
          <w:rFonts w:ascii="Times New Roman"/>
          <w:b w:val="false"/>
          <w:i w:val="false"/>
          <w:color w:val="000000"/>
          <w:sz w:val="28"/>
        </w:rPr>
        <w:t xml:space="preserve">
      а) I) каждое из перечисленных в пункте 1 преступлений, если они совершены в разных странах, будет рассматриваться как отдельное преступление; </w:t>
      </w:r>
      <w:r>
        <w:br/>
      </w:r>
      <w:r>
        <w:rPr>
          <w:rFonts w:ascii="Times New Roman"/>
          <w:b w:val="false"/>
          <w:i w:val="false"/>
          <w:color w:val="000000"/>
          <w:sz w:val="28"/>
        </w:rPr>
        <w:t xml:space="preserve">
      II) умышленное соучастие в каком-либо из таких преступлений, участие в сообществе с целью совершения и покушения на совершение какого-либо из таких преступлений и подготовительные действия и финансовые операции в связи с преступлениями, перечисленными в настоящей статье, будут признаваться наказуемыми деяниями, предусмотренными в пункте 1; </w:t>
      </w:r>
      <w:r>
        <w:br/>
      </w:r>
      <w:r>
        <w:rPr>
          <w:rFonts w:ascii="Times New Roman"/>
          <w:b w:val="false"/>
          <w:i w:val="false"/>
          <w:color w:val="000000"/>
          <w:sz w:val="28"/>
        </w:rPr>
        <w:t xml:space="preserve">
      III) приговоры иностранных судов за такие преступления будут учитываться для целей установления рецидивизма; и </w:t>
      </w:r>
      <w:r>
        <w:br/>
      </w:r>
      <w:r>
        <w:rPr>
          <w:rFonts w:ascii="Times New Roman"/>
          <w:b w:val="false"/>
          <w:i w:val="false"/>
          <w:color w:val="000000"/>
          <w:sz w:val="28"/>
        </w:rPr>
        <w:t xml:space="preserve">
      IV) упомянутые выше серьезные преступления, если они совершены либо гражданами данной страны, либо иностранцами, преследуются Стороной, на территории которой совершено данное преступление, или Стороной, на территории которой обнаружен преступник, если выдача недопустима по законам Стороны, к которой обращена соответствующая просьба и если этот преступник еще не подвергся судебному преследованию и приговор по его делу еще не состоялся. </w:t>
      </w:r>
      <w:r>
        <w:br/>
      </w:r>
      <w:r>
        <w:rPr>
          <w:rFonts w:ascii="Times New Roman"/>
          <w:b w:val="false"/>
          <w:i w:val="false"/>
          <w:color w:val="000000"/>
          <w:sz w:val="28"/>
        </w:rPr>
        <w:t xml:space="preserve">
      б) Желательно, чтобы указанные в пункте 1 и в абзаце 2 (а) (II) преступления были включены в число преступлений, за которые виновные подлежат выдаче в любом договоре о выдаче, который заключен или может быть впоследствии заключен между любыми Сторонами, и рассматривались в отношениях между Сторонами, которые не обусловливают выдачу существованием договора или взаимностью, как преступления, за которые виновные подлежат выдаче, при условии, что выдача разрешается в соответствии с законом Стороны, к которой обращена просьба о выдаче, и что данная Сторона имеет право отказаться произвести арест или разрешить выдачу в случаях, когда ее компетентные власти считают, что данное преступление не является достаточно серьезным. </w:t>
      </w:r>
      <w:r>
        <w:br/>
      </w:r>
      <w:r>
        <w:rPr>
          <w:rFonts w:ascii="Times New Roman"/>
          <w:b w:val="false"/>
          <w:i w:val="false"/>
          <w:color w:val="000000"/>
          <w:sz w:val="28"/>
        </w:rPr>
        <w:t xml:space="preserve">
      3. В вопросах юрисдикции постановления уголовного права заинтересованной Стороны имеют преимущественную силу перед постановлениями настоящей статьи. </w:t>
      </w:r>
      <w:r>
        <w:br/>
      </w:r>
      <w:r>
        <w:rPr>
          <w:rFonts w:ascii="Times New Roman"/>
          <w:b w:val="false"/>
          <w:i w:val="false"/>
          <w:color w:val="000000"/>
          <w:sz w:val="28"/>
        </w:rPr>
        <w:t xml:space="preserve">
      4. Ничто содержащееся в настоящей статье не затрагивает принципа, что преступления, к которым она относится, определяются, преследуются и караются Стороной, согласно внутреннему праву данной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Наложение ареста и конфискации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Любые наркотические средства, вещества и предметы оборудования, использованные или предназначенные для совершения преступлений, о которых говорится в статье 36, подлежат наложению ареста и конфискации.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Обращение с наркоманами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уделяют особое внимание созданию условий для лечения наркоманов, заботе о них и восстановлению их трудоспособности. </w:t>
      </w:r>
      <w:r>
        <w:br/>
      </w:r>
      <w:r>
        <w:rPr>
          <w:rFonts w:ascii="Times New Roman"/>
          <w:b w:val="false"/>
          <w:i w:val="false"/>
          <w:color w:val="000000"/>
          <w:sz w:val="28"/>
        </w:rPr>
        <w:t xml:space="preserve">
      2. Если для какой-нибудь Стороны наркомания представляет серьезную проблему и ее экономические ресурсы позволяют ей это сделать, то желательно, чтобы эта Сторона обеспечила надлежащие условия для эффективного лечения наркоманов.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Применение более строгих мер контроля над наркотическими </w:t>
      </w:r>
      <w:r>
        <w:br/>
      </w:r>
      <w:r>
        <w:rPr>
          <w:rFonts w:ascii="Times New Roman"/>
          <w:b w:val="false"/>
          <w:i w:val="false"/>
          <w:color w:val="000000"/>
          <w:sz w:val="28"/>
        </w:rPr>
        <w:t xml:space="preserve">
   средствами, чем меры, требуемые на основании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Независимо от каких-либо постановлений настоящей Конвенции ничто не препятствует, или считается препятствующим, Сторонам принимать более строгие или более суровые меры контроля, чем те, которые предусматриваются настоящей Конвенцией, и в частности, требовать, чтобы препараты, включенные в Список III, или наркотические средства, включенные в Список II, подлежали всем или таким мерам контроля, применяемым к наркотическим средствам Списка I, которые, по мнению данной Стороны, необходимы или желательны для охраны народного здоровья и благополучия.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Языки Конвенции и процедура подписания, ратификации и присоединения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английский, испанский, китайский, русский и французский тексты которой равно аутентичны, открыта для подписания до 1 августа 1961 года от имени любого государства - члена Организации Объединенных Наций, любого государства, не являющегося членом Организации Объединенных Наций, но являющегося участником Статута Международного Суда или членом какого-либо специализированного учреждения Организации Объединенных Наций, а также от имени любого другого государства, которое Совет может пригласить стать Стороной в Конвенции. </w:t>
      </w:r>
      <w:r>
        <w:br/>
      </w:r>
      <w:r>
        <w:rPr>
          <w:rFonts w:ascii="Times New Roman"/>
          <w:b w:val="false"/>
          <w:i w:val="false"/>
          <w:color w:val="000000"/>
          <w:sz w:val="28"/>
        </w:rPr>
        <w:t xml:space="preserve">
      2. Настоящая Конвенция подлежит ратификации. Ратификационные грамоты сдаются на хранение Генеральному Секретарю. </w:t>
      </w:r>
      <w:r>
        <w:br/>
      </w:r>
      <w:r>
        <w:rPr>
          <w:rFonts w:ascii="Times New Roman"/>
          <w:b w:val="false"/>
          <w:i w:val="false"/>
          <w:color w:val="000000"/>
          <w:sz w:val="28"/>
        </w:rPr>
        <w:t xml:space="preserve">
      3. Настоящая Конвенция открыта после 1 августа 1961 года для присоединения государств, указанных в пункте 1. Акты о присоединении сдаются на хранение Генеральному Секретарю.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на тридцатый день, считая со дня, следующего за датой сдачи на хранение, в соответствии со статьей 40, сорокового акта о ратификации или присоединении. </w:t>
      </w:r>
      <w:r>
        <w:br/>
      </w:r>
      <w:r>
        <w:rPr>
          <w:rFonts w:ascii="Times New Roman"/>
          <w:b w:val="false"/>
          <w:i w:val="false"/>
          <w:color w:val="000000"/>
          <w:sz w:val="28"/>
        </w:rPr>
        <w:t xml:space="preserve">
      2. В отношении любого государства, сдавшего на хранение акт о ратификации или присоединении после даты сдачи на хранение указанного сорокового акта, настоящая Конвенция вступает в силу на тридцатый день после сдачи на хранение этим государством своего акта о ратификации или присоединении.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Конвенция вступила в силу для СССР 13 декабря 1964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Территориальное применение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ко всем внеметропольным территориям, за международные отношения которых какая-либо Сторона является ответственной, за исключением случаев, когда предварительное согласие такой территории требуется конституцией данной Стороны или заинтересованной территории или когда того требует обычай. В этом случае, данная Сторона старается обеспечить необходимое согласие заинтересованной территории в кратчайший, по возможности, срок, и по получении такого согласия уведомляет об этом Генерального Секретаря. Настоящая Конвенция применяется к территории или территориям, указанным в таком уведомлении, со дня получения последнего Генеральным Секретарем. В тех случаях, когда предварительного согласия внеметропольной территории не требуется, заинтересованная Сторона в момент подписания, ратификации или присоединения указывает внеметропольную территорию или территории, к которым настоящая Конвенция применяется.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Понятие территории для целей постановлений статей 19, 20, 21 и 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Сторона может уведомить Генерального Секретаря, что для целей статей 19, 20, 21 и 31 одна из ее территорий разделена на две или несколько территорий или что две или несколько ее территорий объединяются в одну территорию. </w:t>
      </w:r>
      <w:r>
        <w:br/>
      </w:r>
      <w:r>
        <w:rPr>
          <w:rFonts w:ascii="Times New Roman"/>
          <w:b w:val="false"/>
          <w:i w:val="false"/>
          <w:color w:val="000000"/>
          <w:sz w:val="28"/>
        </w:rPr>
        <w:t xml:space="preserve">
      2. Две или несколько Сторон могут уведомить Генерального Секретаря, что в результате образования между ними таможенного союза эти Стороны составляют для целей статей 19, 20, 21 и 31 единую территорию. </w:t>
      </w:r>
      <w:r>
        <w:br/>
      </w:r>
      <w:r>
        <w:rPr>
          <w:rFonts w:ascii="Times New Roman"/>
          <w:b w:val="false"/>
          <w:i w:val="false"/>
          <w:color w:val="000000"/>
          <w:sz w:val="28"/>
        </w:rPr>
        <w:t xml:space="preserve">
      3. Любое уведомление, сделанное на основании пунктов 1 и 2 настоящей статьи, вступает в силу 1 января года, следующего за годом, в котором было сделано это уведомление.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Прекращение действий прежних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Постановления настоящей Конвенции, по вступлении ее в силу, заменяют, прекращая их действие в отношениях между Сторонами, положения следующих договоров: </w:t>
      </w:r>
      <w:r>
        <w:br/>
      </w:r>
      <w:r>
        <w:rPr>
          <w:rFonts w:ascii="Times New Roman"/>
          <w:b w:val="false"/>
          <w:i w:val="false"/>
          <w:color w:val="000000"/>
          <w:sz w:val="28"/>
        </w:rPr>
        <w:t xml:space="preserve">
      а) Международной конвенции по опиуму, подписанной в Гааге 23 января 1912 года; </w:t>
      </w:r>
      <w:r>
        <w:br/>
      </w:r>
      <w:r>
        <w:rPr>
          <w:rFonts w:ascii="Times New Roman"/>
          <w:b w:val="false"/>
          <w:i w:val="false"/>
          <w:color w:val="000000"/>
          <w:sz w:val="28"/>
        </w:rPr>
        <w:t xml:space="preserve">
      б) Соглашения относительно производства опиума для курения, внутренней торговли им и его использования, подписанного в Женеве 11 февраля 1925 года; </w:t>
      </w:r>
      <w:r>
        <w:br/>
      </w:r>
      <w:r>
        <w:rPr>
          <w:rFonts w:ascii="Times New Roman"/>
          <w:b w:val="false"/>
          <w:i w:val="false"/>
          <w:color w:val="000000"/>
          <w:sz w:val="28"/>
        </w:rPr>
        <w:t xml:space="preserve">
      в) Международной конвенции по опиуму, подписанной в Женеве 19 февраля 1925 года; </w:t>
      </w:r>
      <w:r>
        <w:br/>
      </w:r>
      <w:r>
        <w:rPr>
          <w:rFonts w:ascii="Times New Roman"/>
          <w:b w:val="false"/>
          <w:i w:val="false"/>
          <w:color w:val="000000"/>
          <w:sz w:val="28"/>
        </w:rPr>
        <w:t xml:space="preserve">
      г) Конвенции об ограничении производства и о регламентации распределения наркотических средств, подписанной в Женеве 13 июля 1931 года; </w:t>
      </w:r>
      <w:r>
        <w:br/>
      </w:r>
      <w:r>
        <w:rPr>
          <w:rFonts w:ascii="Times New Roman"/>
          <w:b w:val="false"/>
          <w:i w:val="false"/>
          <w:color w:val="000000"/>
          <w:sz w:val="28"/>
        </w:rPr>
        <w:t xml:space="preserve">
      д) Соглашения об установлении контроля над курением опиума на Дальнем Востоке, подписанного в Бангкоке 27 ноября 1931 года; </w:t>
      </w:r>
      <w:r>
        <w:br/>
      </w:r>
      <w:r>
        <w:rPr>
          <w:rFonts w:ascii="Times New Roman"/>
          <w:b w:val="false"/>
          <w:i w:val="false"/>
          <w:color w:val="000000"/>
          <w:sz w:val="28"/>
        </w:rPr>
        <w:t xml:space="preserve">
      е) Протокола, подписанного в Лейк Соксес 11 декабря 1946 года, о внесении изменений в соглашения, конвенции и протоколы о наркотических средствах, заключенные в Гааге 23 января 1912 года, в Женеве 11 февраля 1925 года, 19 февраля 1925 года и 13 июля 1931 года, в Бангкоке 27 ноября 1931 года и в Женеве 26 июня 1936 года; </w:t>
      </w:r>
      <w:r>
        <w:br/>
      </w:r>
      <w:r>
        <w:rPr>
          <w:rFonts w:ascii="Times New Roman"/>
          <w:b w:val="false"/>
          <w:i w:val="false"/>
          <w:color w:val="000000"/>
          <w:sz w:val="28"/>
        </w:rPr>
        <w:t xml:space="preserve">
      ж) Конвенций и соглашений, упомянутых в подпунктах от а) до д), с изменениями, внесенными упомянутым в подпункте е) Протоколом 1946 года; </w:t>
      </w:r>
      <w:r>
        <w:br/>
      </w:r>
      <w:r>
        <w:rPr>
          <w:rFonts w:ascii="Times New Roman"/>
          <w:b w:val="false"/>
          <w:i w:val="false"/>
          <w:color w:val="000000"/>
          <w:sz w:val="28"/>
        </w:rPr>
        <w:t xml:space="preserve">
      з) Протокола, подписанного в Париже 19 ноября 1948 года, распространяющего международный контроль на лекарственные вещества, не подпадающие под действие Конвенции от 13 июля 1931 года об ограничении производства и о регламентации распределения наркотических средств, с изменениями, внесенными в нее Протоколом, подписанным в Лейк Соксес 11 декабря 1946 года; </w:t>
      </w:r>
      <w:r>
        <w:br/>
      </w:r>
      <w:r>
        <w:rPr>
          <w:rFonts w:ascii="Times New Roman"/>
          <w:b w:val="false"/>
          <w:i w:val="false"/>
          <w:color w:val="000000"/>
          <w:sz w:val="28"/>
        </w:rPr>
        <w:t xml:space="preserve">
      и) Протокола об ограничении и регламентации культивирования растения мака, производства опиума, международной и оптовой торговли им и его употребления, подписанного в Нью-Йорке 23 июня 1953 года, если бы этот Протокол вступил в действие. </w:t>
      </w:r>
      <w:r>
        <w:br/>
      </w:r>
      <w:r>
        <w:rPr>
          <w:rFonts w:ascii="Times New Roman"/>
          <w:b w:val="false"/>
          <w:i w:val="false"/>
          <w:color w:val="000000"/>
          <w:sz w:val="28"/>
        </w:rPr>
        <w:t xml:space="preserve">
      2. По вступлении в силу настоящей Конвенции статья 9 Конвенции по борьбе с незаконным оборотом вредных лекарственных веществ, подписанной в Женеве 26 июня 1936 года, в отношениях между Сторонами этой Конвенции, являющимися также Сторонами в настоящей Конвенции, перестанет действовать, и она будет заменена подпунктом 2б) статьи 36 настоящей Конвенции при условии, что такие Стороны могут путем уведомления на имя Генерального Секретаря сохранить в силе упомянутую статью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Переходные постановления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 дня вступления в силу настоящей Конвенции (пункт 1 статьи </w:t>
      </w:r>
      <w:r>
        <w:br/>
      </w:r>
      <w:r>
        <w:rPr>
          <w:rFonts w:ascii="Times New Roman"/>
          <w:b w:val="false"/>
          <w:i w:val="false"/>
          <w:color w:val="000000"/>
          <w:sz w:val="28"/>
        </w:rPr>
        <w:t xml:space="preserve">
41) функции Комитета, предусмотренные статьей 9, временно выполняются Постоянным центральным комитетом, учрежденным на основании главы VI Конвенции, указанной в пункте в) статьи 44 в измененной редакции, и Контрольным органом, учрежденным на основании главы II Конвенции, указанной в пункте г) статьи 44 в измененной редакции, в соответствии с характером их соответствующих функций. </w:t>
      </w:r>
      <w:r>
        <w:br/>
      </w:r>
      <w:r>
        <w:rPr>
          <w:rFonts w:ascii="Times New Roman"/>
          <w:b w:val="false"/>
          <w:i w:val="false"/>
          <w:color w:val="000000"/>
          <w:sz w:val="28"/>
        </w:rPr>
        <w:t xml:space="preserve">
      2. Совет устанавливает дату вступления нового упомянутого в статье 9 Комитета в свои обязанности. Начиная с этой даты, Комитет принимает на себя в отношении государств, являющихся участниками перечисленных в статье 44 договоров, но не являющихся Сторонами в настоящей Конвенции, функции Постоянного центрального комитета и Контрольного органа, указанных в пункте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истечении двух лет со дня вступления в силу настоящей Конвенции (пункт 1 статьи 41), любая Сторона может как от своего имени, так и от имени территории, за которую она несет международную ответственность и которая взяла обратно данное в соответствии со статьей 42 согласие, денонсировать настоящую Конвенцию письменным актом, сданным на хранение Генеральному Секретарю. </w:t>
      </w:r>
      <w:r>
        <w:br/>
      </w:r>
      <w:r>
        <w:rPr>
          <w:rFonts w:ascii="Times New Roman"/>
          <w:b w:val="false"/>
          <w:i w:val="false"/>
          <w:color w:val="000000"/>
          <w:sz w:val="28"/>
        </w:rPr>
        <w:t xml:space="preserve">
      2. Денонсация, если она получена Генеральным Секретарем в любом году 1 июля или раньше, вступает в силу 1 января следующего года, а если она получена после 1 июля, то она вступает в силу, как если бы она была получена 1 июля или раньше в следующем году. </w:t>
      </w:r>
      <w:r>
        <w:br/>
      </w:r>
      <w:r>
        <w:rPr>
          <w:rFonts w:ascii="Times New Roman"/>
          <w:b w:val="false"/>
          <w:i w:val="false"/>
          <w:color w:val="000000"/>
          <w:sz w:val="28"/>
        </w:rPr>
        <w:t xml:space="preserve">
      3. Действие настоящей Конвенции прекращается, если в результате денонсаций, представленных согласно пункту 1, условия, необходимые для ее вступления в силу, согласно пункту 1 статьи 41, перестают существовать.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Сторона может предложить поправку к настоящей Конвенции. Текст любой такой поправки и основания для этого сообщаются Генеральному Секретарю, который сообщает их Сторонам и Совету. Совет может постановить либо: </w:t>
      </w:r>
      <w:r>
        <w:br/>
      </w:r>
      <w:r>
        <w:rPr>
          <w:rFonts w:ascii="Times New Roman"/>
          <w:b w:val="false"/>
          <w:i w:val="false"/>
          <w:color w:val="000000"/>
          <w:sz w:val="28"/>
        </w:rPr>
        <w:t xml:space="preserve">
      а) что должна быть созвана конференция в соответствии с пунктом 4 статьи 62 Устава Организации Объединенных Наций для рассмотрения предложенной поправки, либо </w:t>
      </w:r>
      <w:r>
        <w:br/>
      </w:r>
      <w:r>
        <w:rPr>
          <w:rFonts w:ascii="Times New Roman"/>
          <w:b w:val="false"/>
          <w:i w:val="false"/>
          <w:color w:val="000000"/>
          <w:sz w:val="28"/>
        </w:rPr>
        <w:t xml:space="preserve">
      б) что следует опросить Стороны, принимают ли они предложенную поправку, а также просить их представить Совету любые замечания по поводу этого предложения. </w:t>
      </w:r>
      <w:r>
        <w:br/>
      </w:r>
      <w:r>
        <w:rPr>
          <w:rFonts w:ascii="Times New Roman"/>
          <w:b w:val="false"/>
          <w:i w:val="false"/>
          <w:color w:val="000000"/>
          <w:sz w:val="28"/>
        </w:rPr>
        <w:t xml:space="preserve">
      2. Если предложенная поправка, разосланная на основании подпункта 1б) настоящей статьи, не была отклонена какой-либо Стороной в течение восемнадцати месяцев после ее рассылки, она после этого вступает в силу. Если же предложенная поправка отклоняется какой-либо Стороной, Совет может решить, в свете замечаний, полученных от Сторон, должна ли быть созвана конференция для рассмотрения этой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Споры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возникновения какого-либо спора между двумя или несколькими Сторонами относительно толкования или применения настоящей Конвенции, эти Стороны консультируются между собой с целью разрешения спора путем переговоров, расследования, посредничества, примирения, арбитража, обращения к региональным органам, судебного разбирательства или другими мирными средствами по их собственному выбору. </w:t>
      </w:r>
      <w:r>
        <w:br/>
      </w:r>
      <w:r>
        <w:rPr>
          <w:rFonts w:ascii="Times New Roman"/>
          <w:b w:val="false"/>
          <w:i w:val="false"/>
          <w:color w:val="000000"/>
          <w:sz w:val="28"/>
        </w:rPr>
        <w:t xml:space="preserve">
      2. Любой спор такого рода, который не может быть разрешен </w:t>
      </w:r>
    </w:p>
    <w:bookmarkEnd w:id="4"/>
    <w:bookmarkStart w:name="z9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указанным в пункте 1 путем, передается на разрешение в Международный Суд.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49</w:t>
      </w:r>
    </w:p>
    <w:p>
      <w:pPr>
        <w:spacing w:after="0"/>
        <w:ind w:left="0"/>
        <w:jc w:val="both"/>
      </w:pPr>
      <w:r>
        <w:rPr>
          <w:rFonts w:ascii="Times New Roman"/>
          <w:b w:val="false"/>
          <w:i w:val="false"/>
          <w:color w:val="000000"/>
          <w:sz w:val="28"/>
        </w:rPr>
        <w:t>                       Переходные оговорки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подписании, ратификации или присоединении каждая Сторона </w:t>
      </w:r>
    </w:p>
    <w:p>
      <w:pPr>
        <w:spacing w:after="0"/>
        <w:ind w:left="0"/>
        <w:jc w:val="both"/>
      </w:pPr>
      <w:r>
        <w:rPr>
          <w:rFonts w:ascii="Times New Roman"/>
          <w:b w:val="false"/>
          <w:i w:val="false"/>
          <w:color w:val="000000"/>
          <w:sz w:val="28"/>
        </w:rPr>
        <w:t xml:space="preserve">может оговорить за собой право временно разрешать на любой из своих </w:t>
      </w:r>
    </w:p>
    <w:p>
      <w:pPr>
        <w:spacing w:after="0"/>
        <w:ind w:left="0"/>
        <w:jc w:val="both"/>
      </w:pPr>
      <w:r>
        <w:rPr>
          <w:rFonts w:ascii="Times New Roman"/>
          <w:b w:val="false"/>
          <w:i w:val="false"/>
          <w:color w:val="000000"/>
          <w:sz w:val="28"/>
        </w:rPr>
        <w:t>территорий:</w:t>
      </w:r>
    </w:p>
    <w:p>
      <w:pPr>
        <w:spacing w:after="0"/>
        <w:ind w:left="0"/>
        <w:jc w:val="both"/>
      </w:pPr>
      <w:r>
        <w:rPr>
          <w:rFonts w:ascii="Times New Roman"/>
          <w:b w:val="false"/>
          <w:i w:val="false"/>
          <w:color w:val="000000"/>
          <w:sz w:val="28"/>
        </w:rPr>
        <w:t>     а) квазимедицинское употребление опия;</w:t>
      </w:r>
    </w:p>
    <w:p>
      <w:pPr>
        <w:spacing w:after="0"/>
        <w:ind w:left="0"/>
        <w:jc w:val="both"/>
      </w:pPr>
      <w:r>
        <w:rPr>
          <w:rFonts w:ascii="Times New Roman"/>
          <w:b w:val="false"/>
          <w:i w:val="false"/>
          <w:color w:val="000000"/>
          <w:sz w:val="28"/>
        </w:rPr>
        <w:t>     б) курение опия;</w:t>
      </w:r>
    </w:p>
    <w:p>
      <w:pPr>
        <w:spacing w:after="0"/>
        <w:ind w:left="0"/>
        <w:jc w:val="both"/>
      </w:pPr>
      <w:r>
        <w:rPr>
          <w:rFonts w:ascii="Times New Roman"/>
          <w:b w:val="false"/>
          <w:i w:val="false"/>
          <w:color w:val="000000"/>
          <w:sz w:val="28"/>
        </w:rPr>
        <w:t>     в) жевание листьев кока;</w:t>
      </w:r>
    </w:p>
    <w:p>
      <w:pPr>
        <w:spacing w:after="0"/>
        <w:ind w:left="0"/>
        <w:jc w:val="both"/>
      </w:pPr>
      <w:r>
        <w:rPr>
          <w:rFonts w:ascii="Times New Roman"/>
          <w:b w:val="false"/>
          <w:i w:val="false"/>
          <w:color w:val="000000"/>
          <w:sz w:val="28"/>
        </w:rPr>
        <w:t xml:space="preserve">     г) употребление каннабиса, смолы каннабиса, экстрактов и настоек </w:t>
      </w:r>
    </w:p>
    <w:p>
      <w:pPr>
        <w:spacing w:after="0"/>
        <w:ind w:left="0"/>
        <w:jc w:val="both"/>
      </w:pPr>
      <w:r>
        <w:rPr>
          <w:rFonts w:ascii="Times New Roman"/>
          <w:b w:val="false"/>
          <w:i w:val="false"/>
          <w:color w:val="000000"/>
          <w:sz w:val="28"/>
        </w:rPr>
        <w:t>каннабиса для немедицинских целей;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производство и изготовление наркотических средств, упомянутых в подпунктах от а) до г), и торговлю ими для указанных там целей. </w:t>
      </w:r>
      <w:r>
        <w:br/>
      </w:r>
      <w:r>
        <w:rPr>
          <w:rFonts w:ascii="Times New Roman"/>
          <w:b w:val="false"/>
          <w:i w:val="false"/>
          <w:color w:val="000000"/>
          <w:sz w:val="28"/>
        </w:rPr>
        <w:t xml:space="preserve">
      2. Оговорки, сделанные согласно пункту 1, подлежат следующим ограничениям: </w:t>
      </w:r>
      <w:r>
        <w:br/>
      </w:r>
      <w:r>
        <w:rPr>
          <w:rFonts w:ascii="Times New Roman"/>
          <w:b w:val="false"/>
          <w:i w:val="false"/>
          <w:color w:val="000000"/>
          <w:sz w:val="28"/>
        </w:rPr>
        <w:t xml:space="preserve">
      а) упомянутые в пункте 1 виды деятельности могут быть разрешаемы лишь поскольку они являются обычными на территориях, в отношении которых сделана оговорка и на которых они были разрешены на 1 января 1961 года; </w:t>
      </w:r>
      <w:r>
        <w:br/>
      </w:r>
      <w:r>
        <w:rPr>
          <w:rFonts w:ascii="Times New Roman"/>
          <w:b w:val="false"/>
          <w:i w:val="false"/>
          <w:color w:val="000000"/>
          <w:sz w:val="28"/>
        </w:rPr>
        <w:t xml:space="preserve">
      б) вывоз упомянутых в пункте 1 наркотических средств для указанных там целей в не участвующую в настоящей Конвенции страну или в пределы территории, на которую настоящая Конвенция не распространяется, согласно статье 42, не разрешается; </w:t>
      </w:r>
      <w:r>
        <w:br/>
      </w:r>
      <w:r>
        <w:rPr>
          <w:rFonts w:ascii="Times New Roman"/>
          <w:b w:val="false"/>
          <w:i w:val="false"/>
          <w:color w:val="000000"/>
          <w:sz w:val="28"/>
        </w:rPr>
        <w:t xml:space="preserve">
      в) курение опия разрешается только лицам, которые зарегистрированы для этого компетентными властями на 1 января 1964 года; </w:t>
      </w:r>
      <w:r>
        <w:br/>
      </w:r>
      <w:r>
        <w:rPr>
          <w:rFonts w:ascii="Times New Roman"/>
          <w:b w:val="false"/>
          <w:i w:val="false"/>
          <w:color w:val="000000"/>
          <w:sz w:val="28"/>
        </w:rPr>
        <w:t xml:space="preserve">
      г) квазимедицинское употребление опия должно быть прекращено в течение пятнадцати лет, считая со дня вступления в силу настоящей Конвенции, как это предусмотрено в пункте 1 статьи 41; </w:t>
      </w:r>
      <w:r>
        <w:br/>
      </w:r>
      <w:r>
        <w:rPr>
          <w:rFonts w:ascii="Times New Roman"/>
          <w:b w:val="false"/>
          <w:i w:val="false"/>
          <w:color w:val="000000"/>
          <w:sz w:val="28"/>
        </w:rPr>
        <w:t xml:space="preserve">
      д) жевание листьев кока должно быть прекращено в течение двадцати пяти лет, считая со дня вступления в силу настоящей Конвенции, как это предусмотрено в пункте 1 статьи 41; </w:t>
      </w:r>
      <w:r>
        <w:br/>
      </w:r>
      <w:r>
        <w:rPr>
          <w:rFonts w:ascii="Times New Roman"/>
          <w:b w:val="false"/>
          <w:i w:val="false"/>
          <w:color w:val="000000"/>
          <w:sz w:val="28"/>
        </w:rPr>
        <w:t xml:space="preserve">
      е) употребление каннабиса для целей иных, чем медицинские и научные, должно прекратиться возможно скорее, но во всяком случае, в течение двадцати пяти лет, считая со дня вступления в силу настоящей Конвенции, как это предусмотрено в пункте 1 статьи 41; </w:t>
      </w:r>
      <w:r>
        <w:br/>
      </w:r>
      <w:r>
        <w:rPr>
          <w:rFonts w:ascii="Times New Roman"/>
          <w:b w:val="false"/>
          <w:i w:val="false"/>
          <w:color w:val="000000"/>
          <w:sz w:val="28"/>
        </w:rPr>
        <w:t xml:space="preserve">
      ж) производство и изготовление наркотических средств, упомянутых в пункте 1, а также торговля ими, для любого из упомянутых там видов использования, должны быть сокращены и, в конечном счете, прекращены вместе с сокращением и прекращением этих видов использования. </w:t>
      </w:r>
      <w:r>
        <w:br/>
      </w:r>
      <w:r>
        <w:rPr>
          <w:rFonts w:ascii="Times New Roman"/>
          <w:b w:val="false"/>
          <w:i w:val="false"/>
          <w:color w:val="000000"/>
          <w:sz w:val="28"/>
        </w:rPr>
        <w:t xml:space="preserve">
      3. Сторона, делающая оговорку на основании пункта 1: </w:t>
      </w:r>
      <w:r>
        <w:br/>
      </w:r>
      <w:r>
        <w:rPr>
          <w:rFonts w:ascii="Times New Roman"/>
          <w:b w:val="false"/>
          <w:i w:val="false"/>
          <w:color w:val="000000"/>
          <w:sz w:val="28"/>
        </w:rPr>
        <w:t xml:space="preserve">
      а) включает в свой годовой доклад, представляемый Генеральному Секретарю на основании подпункта 1а статьи 18, отчет о достигнутом за предыдущий год прогрессе в направлении ликвидации употребления, производства, изготовления или торговли, о которых говорится в пункте 1; </w:t>
      </w:r>
      <w:r>
        <w:br/>
      </w:r>
      <w:r>
        <w:rPr>
          <w:rFonts w:ascii="Times New Roman"/>
          <w:b w:val="false"/>
          <w:i w:val="false"/>
          <w:color w:val="000000"/>
          <w:sz w:val="28"/>
        </w:rPr>
        <w:t xml:space="preserve">
      б) представляет Комитету раздельные исчисления (статья 19) и статистические сведения (статья 20), касающиеся оговоренных видов деятельности в порядке и по форме, указанным Комитетом. </w:t>
      </w:r>
      <w:r>
        <w:br/>
      </w:r>
      <w:r>
        <w:rPr>
          <w:rFonts w:ascii="Times New Roman"/>
          <w:b w:val="false"/>
          <w:i w:val="false"/>
          <w:color w:val="000000"/>
          <w:sz w:val="28"/>
        </w:rPr>
        <w:t xml:space="preserve">
      4. а) Если Сторона, сделавшая, согласно пункту 1, оговорку, не представляет: </w:t>
      </w:r>
      <w:r>
        <w:br/>
      </w:r>
      <w:r>
        <w:rPr>
          <w:rFonts w:ascii="Times New Roman"/>
          <w:b w:val="false"/>
          <w:i w:val="false"/>
          <w:color w:val="000000"/>
          <w:sz w:val="28"/>
        </w:rPr>
        <w:t xml:space="preserve">
      I) указанного в подпункте 3а доклада в течение шести месяцев после конца года, к которому относится эта информация; </w:t>
      </w:r>
      <w:r>
        <w:br/>
      </w:r>
      <w:r>
        <w:rPr>
          <w:rFonts w:ascii="Times New Roman"/>
          <w:b w:val="false"/>
          <w:i w:val="false"/>
          <w:color w:val="000000"/>
          <w:sz w:val="28"/>
        </w:rPr>
        <w:t xml:space="preserve">
      II) указанных в подпункте 3б исчислений в течение трех месяцев после срока, установленного для этой цели Комитетом на основании пункта 1 статьи 12; </w:t>
      </w:r>
      <w:r>
        <w:br/>
      </w:r>
      <w:r>
        <w:rPr>
          <w:rFonts w:ascii="Times New Roman"/>
          <w:b w:val="false"/>
          <w:i w:val="false"/>
          <w:color w:val="000000"/>
          <w:sz w:val="28"/>
        </w:rPr>
        <w:t xml:space="preserve">
      III) указанных в подпункте 3б статистических сведений в течение трех месяцев после срока, установленного для их представления на основании пункта 2 статьи 20, </w:t>
      </w:r>
      <w:r>
        <w:br/>
      </w:r>
      <w:r>
        <w:rPr>
          <w:rFonts w:ascii="Times New Roman"/>
          <w:b w:val="false"/>
          <w:i w:val="false"/>
          <w:color w:val="000000"/>
          <w:sz w:val="28"/>
        </w:rPr>
        <w:t xml:space="preserve">
      Комитет или Генеральный Секретарь, в зависимости от обстоятельств, посылает данной Стороне уведомление о запоздании и просит представить требуемые сведения в трехмесячный по получении уведомления срок. </w:t>
      </w:r>
      <w:r>
        <w:br/>
      </w:r>
      <w:r>
        <w:rPr>
          <w:rFonts w:ascii="Times New Roman"/>
          <w:b w:val="false"/>
          <w:i w:val="false"/>
          <w:color w:val="000000"/>
          <w:sz w:val="28"/>
        </w:rPr>
        <w:t xml:space="preserve">
      б) Если Сторона не исполняет в указанный срок этой просьбы Комитета или Генерального Секретаря, оговорка, сделанная на основании пункта 1, теряет силу. </w:t>
      </w:r>
      <w:r>
        <w:br/>
      </w:r>
      <w:r>
        <w:rPr>
          <w:rFonts w:ascii="Times New Roman"/>
          <w:b w:val="false"/>
          <w:i w:val="false"/>
          <w:color w:val="000000"/>
          <w:sz w:val="28"/>
        </w:rPr>
        <w:t xml:space="preserve">
      5. Государство, сделавшее оговорки, может, посредством письменного уведомления, в любое время взять обратно все или часть сделанных им оговорок. </w:t>
      </w:r>
      <w:r>
        <w:br/>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xml:space="preserve">
                          Другие оговорки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Допускаются только оговорки, сделанные в соответствии со статьей 49 или постановлениями нижеследующих пунктов. </w:t>
      </w:r>
      <w:r>
        <w:br/>
      </w:r>
      <w:r>
        <w:rPr>
          <w:rFonts w:ascii="Times New Roman"/>
          <w:b w:val="false"/>
          <w:i w:val="false"/>
          <w:color w:val="000000"/>
          <w:sz w:val="28"/>
        </w:rPr>
        <w:t xml:space="preserve">
      2. При подписании, ратификации или присоединении любое государство может сделать оговорки в отношении следующих постановлений настоящей Конвенции: пунктов 2 и 3 статьи 12; пункта 2 статьи 13; пунктов 1 и 2 статьи 14; подпункта 1б) статьи 31 и статьи 48. </w:t>
      </w:r>
      <w:r>
        <w:br/>
      </w:r>
      <w:r>
        <w:rPr>
          <w:rFonts w:ascii="Times New Roman"/>
          <w:b w:val="false"/>
          <w:i w:val="false"/>
          <w:color w:val="000000"/>
          <w:sz w:val="28"/>
        </w:rPr>
        <w:t xml:space="preserve">
      3. Государство, желающее стать Стороной, но с тем, чтобы сделать оговорки иные, чем те, которые сделаны в соответствии с пунктом 2 настоящей статьи или со статьей 49, может уведомить о таком намерении Генерального Секретаря. Если по истечении двенадцати месяцев со дня уведомления Генеральным Секретарем о соответствующей оговорке, эта оговорка не отклоняется одной третью государств, которые ратифицировали настоящую Конвенцию или присоединились к ней до конца этого периода, она считается допустимой, при условии, однако, что государства, которые возражали против оговорки, не обязаны принимать на себя в отношении сделавшего оговорку государства какого-либо юридического обязательства на основании настоящей Конвенции, </w:t>
      </w:r>
    </w:p>
    <w:bookmarkEnd w:id="6"/>
    <w:bookmarkStart w:name="z9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затрагиваемой данной оговоркой.</w:t>
      </w:r>
    </w:p>
    <w:p>
      <w:pPr>
        <w:spacing w:after="0"/>
        <w:ind w:left="0"/>
        <w:jc w:val="both"/>
      </w:pPr>
      <w:r>
        <w:rPr>
          <w:rFonts w:ascii="Times New Roman"/>
          <w:b w:val="false"/>
          <w:i w:val="false"/>
          <w:color w:val="000000"/>
          <w:sz w:val="28"/>
        </w:rPr>
        <w:t xml:space="preserve">     4. Государство, сделавшее оговорку, может, посредством </w:t>
      </w:r>
    </w:p>
    <w:p>
      <w:pPr>
        <w:spacing w:after="0"/>
        <w:ind w:left="0"/>
        <w:jc w:val="both"/>
      </w:pPr>
      <w:r>
        <w:rPr>
          <w:rFonts w:ascii="Times New Roman"/>
          <w:b w:val="false"/>
          <w:i w:val="false"/>
          <w:color w:val="000000"/>
          <w:sz w:val="28"/>
        </w:rPr>
        <w:t xml:space="preserve">письменного уведомления, в любое время взять обратно все или часть сделанных </w:t>
      </w:r>
    </w:p>
    <w:p>
      <w:pPr>
        <w:spacing w:after="0"/>
        <w:ind w:left="0"/>
        <w:jc w:val="both"/>
      </w:pPr>
      <w:r>
        <w:rPr>
          <w:rFonts w:ascii="Times New Roman"/>
          <w:b w:val="false"/>
          <w:i w:val="false"/>
          <w:color w:val="000000"/>
          <w:sz w:val="28"/>
        </w:rPr>
        <w:t>им оговорок.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51</w:t>
      </w:r>
    </w:p>
    <w:p>
      <w:pPr>
        <w:spacing w:after="0"/>
        <w:ind w:left="0"/>
        <w:jc w:val="both"/>
      </w:pPr>
      <w:r>
        <w:rPr>
          <w:rFonts w:ascii="Times New Roman"/>
          <w:b w:val="false"/>
          <w:i w:val="false"/>
          <w:color w:val="000000"/>
          <w:sz w:val="28"/>
        </w:rPr>
        <w:t>                           Уведомления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Генеральный Секретарь уведомляет все государства, указанные в пункте </w:t>
      </w:r>
    </w:p>
    <w:p>
      <w:pPr>
        <w:spacing w:after="0"/>
        <w:ind w:left="0"/>
        <w:jc w:val="both"/>
      </w:pPr>
      <w:r>
        <w:rPr>
          <w:rFonts w:ascii="Times New Roman"/>
          <w:b w:val="false"/>
          <w:i w:val="false"/>
          <w:color w:val="000000"/>
          <w:sz w:val="28"/>
        </w:rPr>
        <w:t>1 статьи 40:</w:t>
      </w:r>
    </w:p>
    <w:p>
      <w:pPr>
        <w:spacing w:after="0"/>
        <w:ind w:left="0"/>
        <w:jc w:val="both"/>
      </w:pPr>
      <w:r>
        <w:rPr>
          <w:rFonts w:ascii="Times New Roman"/>
          <w:b w:val="false"/>
          <w:i w:val="false"/>
          <w:color w:val="000000"/>
          <w:sz w:val="28"/>
        </w:rPr>
        <w:t xml:space="preserve">     а) о подписаниях, ратификациях и присоединениях в соответствии со </w:t>
      </w:r>
    </w:p>
    <w:p>
      <w:pPr>
        <w:spacing w:after="0"/>
        <w:ind w:left="0"/>
        <w:jc w:val="both"/>
      </w:pPr>
      <w:r>
        <w:rPr>
          <w:rFonts w:ascii="Times New Roman"/>
          <w:b w:val="false"/>
          <w:i w:val="false"/>
          <w:color w:val="000000"/>
          <w:sz w:val="28"/>
        </w:rPr>
        <w:t>статьей 40;</w:t>
      </w:r>
    </w:p>
    <w:p>
      <w:pPr>
        <w:spacing w:after="0"/>
        <w:ind w:left="0"/>
        <w:jc w:val="both"/>
      </w:pPr>
      <w:r>
        <w:rPr>
          <w:rFonts w:ascii="Times New Roman"/>
          <w:b w:val="false"/>
          <w:i w:val="false"/>
          <w:color w:val="000000"/>
          <w:sz w:val="28"/>
        </w:rPr>
        <w:t xml:space="preserve">     б) о дате вступления настоящей Конвенции в силу в соответствии со </w:t>
      </w:r>
    </w:p>
    <w:p>
      <w:pPr>
        <w:spacing w:after="0"/>
        <w:ind w:left="0"/>
        <w:jc w:val="both"/>
      </w:pPr>
      <w:r>
        <w:rPr>
          <w:rFonts w:ascii="Times New Roman"/>
          <w:b w:val="false"/>
          <w:i w:val="false"/>
          <w:color w:val="000000"/>
          <w:sz w:val="28"/>
        </w:rPr>
        <w:t>статьей 41;</w:t>
      </w:r>
    </w:p>
    <w:p>
      <w:pPr>
        <w:spacing w:after="0"/>
        <w:ind w:left="0"/>
        <w:jc w:val="both"/>
      </w:pPr>
      <w:r>
        <w:rPr>
          <w:rFonts w:ascii="Times New Roman"/>
          <w:b w:val="false"/>
          <w:i w:val="false"/>
          <w:color w:val="000000"/>
          <w:sz w:val="28"/>
        </w:rPr>
        <w:t>     в) о денонсациях в соответствии со статьей 46; и</w:t>
      </w:r>
    </w:p>
    <w:p>
      <w:pPr>
        <w:spacing w:after="0"/>
        <w:ind w:left="0"/>
        <w:jc w:val="both"/>
      </w:pPr>
      <w:r>
        <w:rPr>
          <w:rFonts w:ascii="Times New Roman"/>
          <w:b w:val="false"/>
          <w:i w:val="false"/>
          <w:color w:val="000000"/>
          <w:sz w:val="28"/>
        </w:rPr>
        <w:t xml:space="preserve">     г) о заявлениях и уведомлениях в соответствии со статьями 42, 43, 47, </w:t>
      </w:r>
    </w:p>
    <w:p>
      <w:pPr>
        <w:spacing w:after="0"/>
        <w:ind w:left="0"/>
        <w:jc w:val="both"/>
      </w:pPr>
      <w:r>
        <w:rPr>
          <w:rFonts w:ascii="Times New Roman"/>
          <w:b w:val="false"/>
          <w:i w:val="false"/>
          <w:color w:val="000000"/>
          <w:sz w:val="28"/>
        </w:rPr>
        <w:t>49 и 50.</w:t>
      </w:r>
    </w:p>
    <w:p>
      <w:pPr>
        <w:spacing w:after="0"/>
        <w:ind w:left="0"/>
        <w:jc w:val="both"/>
      </w:pPr>
      <w:r>
        <w:rPr>
          <w:rFonts w:ascii="Times New Roman"/>
          <w:b w:val="false"/>
          <w:i w:val="false"/>
          <w:color w:val="000000"/>
          <w:sz w:val="28"/>
        </w:rPr>
        <w:t xml:space="preserve">     В удостоверение чего нижеподписавшиеся, будучи должным образом на </w:t>
      </w:r>
    </w:p>
    <w:p>
      <w:pPr>
        <w:spacing w:after="0"/>
        <w:ind w:left="0"/>
        <w:jc w:val="both"/>
      </w:pPr>
      <w:r>
        <w:rPr>
          <w:rFonts w:ascii="Times New Roman"/>
          <w:b w:val="false"/>
          <w:i w:val="false"/>
          <w:color w:val="000000"/>
          <w:sz w:val="28"/>
        </w:rPr>
        <w:t>то уполномочены, подписали настоящую Конвенцию от имени своих правительств.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Нью-Йорке тридцатого марта тысяча девятьсот </w:t>
      </w:r>
    </w:p>
    <w:p>
      <w:pPr>
        <w:spacing w:after="0"/>
        <w:ind w:left="0"/>
        <w:jc w:val="both"/>
      </w:pPr>
      <w:r>
        <w:rPr>
          <w:rFonts w:ascii="Times New Roman"/>
          <w:b w:val="false"/>
          <w:i w:val="false"/>
          <w:color w:val="000000"/>
          <w:sz w:val="28"/>
        </w:rPr>
        <w:t xml:space="preserve">шестьдесят первого года в одном экземпляре, который будет сдан на </w:t>
      </w:r>
    </w:p>
    <w:p>
      <w:pPr>
        <w:spacing w:after="0"/>
        <w:ind w:left="0"/>
        <w:jc w:val="both"/>
      </w:pPr>
      <w:r>
        <w:rPr>
          <w:rFonts w:ascii="Times New Roman"/>
          <w:b w:val="false"/>
          <w:i w:val="false"/>
          <w:color w:val="000000"/>
          <w:sz w:val="28"/>
        </w:rPr>
        <w:t xml:space="preserve">хранение в архив Организации Объединенных Наций, причем заверенные </w:t>
      </w:r>
    </w:p>
    <w:p>
      <w:pPr>
        <w:spacing w:after="0"/>
        <w:ind w:left="0"/>
        <w:jc w:val="both"/>
      </w:pPr>
      <w:r>
        <w:rPr>
          <w:rFonts w:ascii="Times New Roman"/>
          <w:b w:val="false"/>
          <w:i w:val="false"/>
          <w:color w:val="000000"/>
          <w:sz w:val="28"/>
        </w:rPr>
        <w:t xml:space="preserve">копии будут разосланы государствам - членам Организации Объединенных </w:t>
      </w:r>
    </w:p>
    <w:p>
      <w:pPr>
        <w:spacing w:after="0"/>
        <w:ind w:left="0"/>
        <w:jc w:val="both"/>
      </w:pPr>
      <w:r>
        <w:rPr>
          <w:rFonts w:ascii="Times New Roman"/>
          <w:b w:val="false"/>
          <w:i w:val="false"/>
          <w:color w:val="000000"/>
          <w:sz w:val="28"/>
        </w:rPr>
        <w:t>Наций и  другим государствам, указанным в пункте 1 статьи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наркотических средств, занесенных в список I</w:t>
      </w:r>
    </w:p>
    <w:p>
      <w:pPr>
        <w:spacing w:after="0"/>
        <w:ind w:left="0"/>
        <w:jc w:val="both"/>
      </w:pPr>
      <w:r>
        <w:rPr>
          <w:rFonts w:ascii="Times New Roman"/>
          <w:b w:val="false"/>
          <w:i w:val="false"/>
          <w:color w:val="000000"/>
          <w:sz w:val="28"/>
        </w:rPr>
        <w:t>     (утв. Единой Конвенцией о наркотических средствах)</w:t>
      </w:r>
    </w:p>
    <w:p>
      <w:pPr>
        <w:spacing w:after="0"/>
        <w:ind w:left="0"/>
        <w:jc w:val="both"/>
      </w:pPr>
      <w:r>
        <w:rPr>
          <w:rFonts w:ascii="Times New Roman"/>
          <w:b w:val="false"/>
          <w:i w:val="false"/>
          <w:color w:val="000000"/>
          <w:sz w:val="28"/>
        </w:rPr>
        <w:t>                 (Нью-Йорк, 30 марта 1961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Ацетилметадол (3-ацетокси-6-диметиламино-4,4-дифенилгептан)</w:t>
      </w:r>
    </w:p>
    <w:p>
      <w:pPr>
        <w:spacing w:after="0"/>
        <w:ind w:left="0"/>
        <w:jc w:val="both"/>
      </w:pPr>
      <w:r>
        <w:rPr>
          <w:rFonts w:ascii="Times New Roman"/>
          <w:b w:val="false"/>
          <w:i w:val="false"/>
          <w:color w:val="000000"/>
          <w:sz w:val="28"/>
        </w:rPr>
        <w:t>Аллилпродин (3-аллил-1-метил-4-фенил-4-пропионоксипиперидин)</w:t>
      </w:r>
    </w:p>
    <w:p>
      <w:pPr>
        <w:spacing w:after="0"/>
        <w:ind w:left="0"/>
        <w:jc w:val="both"/>
      </w:pPr>
      <w:r>
        <w:rPr>
          <w:rFonts w:ascii="Times New Roman"/>
          <w:b w:val="false"/>
          <w:i w:val="false"/>
          <w:color w:val="000000"/>
          <w:sz w:val="28"/>
        </w:rPr>
        <w:t>Альфацетилметадол (альфа-3-ацетокси-6-диметиламино-4, 4-дифенилгептан)</w:t>
      </w:r>
    </w:p>
    <w:p>
      <w:pPr>
        <w:spacing w:after="0"/>
        <w:ind w:left="0"/>
        <w:jc w:val="both"/>
      </w:pPr>
      <w:r>
        <w:rPr>
          <w:rFonts w:ascii="Times New Roman"/>
          <w:b w:val="false"/>
          <w:i w:val="false"/>
          <w:color w:val="000000"/>
          <w:sz w:val="28"/>
        </w:rPr>
        <w:t>Альфамепродин (альфа-3-этил-1-метил-4-фенил-4-пропионоксипиперидин)</w:t>
      </w:r>
    </w:p>
    <w:p>
      <w:pPr>
        <w:spacing w:after="0"/>
        <w:ind w:left="0"/>
        <w:jc w:val="both"/>
      </w:pPr>
      <w:r>
        <w:rPr>
          <w:rFonts w:ascii="Times New Roman"/>
          <w:b w:val="false"/>
          <w:i w:val="false"/>
          <w:color w:val="000000"/>
          <w:sz w:val="28"/>
        </w:rPr>
        <w:t>Альфаметадол (альфа-6-диметиламино-4,4-дифенил-3-гептанол)</w:t>
      </w:r>
    </w:p>
    <w:p>
      <w:pPr>
        <w:spacing w:after="0"/>
        <w:ind w:left="0"/>
        <w:jc w:val="both"/>
      </w:pPr>
      <w:r>
        <w:rPr>
          <w:rFonts w:ascii="Times New Roman"/>
          <w:b w:val="false"/>
          <w:i w:val="false"/>
          <w:color w:val="000000"/>
          <w:sz w:val="28"/>
        </w:rPr>
        <w:t>Альфапродин (альфа-1,3-диметил-4-фенил-4-пропионоксипиперидин)</w:t>
      </w:r>
    </w:p>
    <w:p>
      <w:pPr>
        <w:spacing w:after="0"/>
        <w:ind w:left="0"/>
        <w:jc w:val="both"/>
      </w:pPr>
      <w:r>
        <w:rPr>
          <w:rFonts w:ascii="Times New Roman"/>
          <w:b w:val="false"/>
          <w:i w:val="false"/>
          <w:color w:val="000000"/>
          <w:sz w:val="28"/>
        </w:rPr>
        <w:t>Анилэридин (1-пара-аминофенэтил-4-фенилпиперидин-4-сложный  этиловый эфир</w:t>
      </w:r>
    </w:p>
    <w:p>
      <w:pPr>
        <w:spacing w:after="0"/>
        <w:ind w:left="0"/>
        <w:jc w:val="both"/>
      </w:pPr>
      <w:r>
        <w:rPr>
          <w:rFonts w:ascii="Times New Roman"/>
          <w:b w:val="false"/>
          <w:i w:val="false"/>
          <w:color w:val="000000"/>
          <w:sz w:val="28"/>
        </w:rPr>
        <w:t>карбоновой кислоты)</w:t>
      </w:r>
    </w:p>
    <w:p>
      <w:pPr>
        <w:spacing w:after="0"/>
        <w:ind w:left="0"/>
        <w:jc w:val="both"/>
      </w:pPr>
      <w:r>
        <w:rPr>
          <w:rFonts w:ascii="Times New Roman"/>
          <w:b w:val="false"/>
          <w:i w:val="false"/>
          <w:color w:val="000000"/>
          <w:sz w:val="28"/>
        </w:rPr>
        <w:t>Бензетидин (1-(2-бензилоксиэтил)-4-фенилпиперидин-4-сложный этиловый эфир</w:t>
      </w:r>
    </w:p>
    <w:p>
      <w:pPr>
        <w:spacing w:after="0"/>
        <w:ind w:left="0"/>
        <w:jc w:val="both"/>
      </w:pPr>
      <w:r>
        <w:rPr>
          <w:rFonts w:ascii="Times New Roman"/>
          <w:b w:val="false"/>
          <w:i w:val="false"/>
          <w:color w:val="000000"/>
          <w:sz w:val="28"/>
        </w:rPr>
        <w:t>карбоновой кислоты)</w:t>
      </w:r>
    </w:p>
    <w:p>
      <w:pPr>
        <w:spacing w:after="0"/>
        <w:ind w:left="0"/>
        <w:jc w:val="both"/>
      </w:pPr>
      <w:r>
        <w:rPr>
          <w:rFonts w:ascii="Times New Roman"/>
          <w:b w:val="false"/>
          <w:i w:val="false"/>
          <w:color w:val="000000"/>
          <w:sz w:val="28"/>
        </w:rPr>
        <w:t>Бензилморфин</w:t>
      </w:r>
    </w:p>
    <w:p>
      <w:pPr>
        <w:spacing w:after="0"/>
        <w:ind w:left="0"/>
        <w:jc w:val="both"/>
      </w:pPr>
      <w:r>
        <w:rPr>
          <w:rFonts w:ascii="Times New Roman"/>
          <w:b w:val="false"/>
          <w:i w:val="false"/>
          <w:color w:val="000000"/>
          <w:sz w:val="28"/>
        </w:rPr>
        <w:t>Бетацетилметадол (бета-3-ацетокси-6-диметиламино-4,4-дифенилгептан)</w:t>
      </w:r>
    </w:p>
    <w:p>
      <w:pPr>
        <w:spacing w:after="0"/>
        <w:ind w:left="0"/>
        <w:jc w:val="both"/>
      </w:pPr>
      <w:r>
        <w:rPr>
          <w:rFonts w:ascii="Times New Roman"/>
          <w:b w:val="false"/>
          <w:i w:val="false"/>
          <w:color w:val="000000"/>
          <w:sz w:val="28"/>
        </w:rPr>
        <w:t>Бетамепродин (бета-3-этил-1-метил-4-фенил-4-пропионоксипиперидин)</w:t>
      </w:r>
    </w:p>
    <w:p>
      <w:pPr>
        <w:spacing w:after="0"/>
        <w:ind w:left="0"/>
        <w:jc w:val="both"/>
      </w:pPr>
      <w:r>
        <w:rPr>
          <w:rFonts w:ascii="Times New Roman"/>
          <w:b w:val="false"/>
          <w:i w:val="false"/>
          <w:color w:val="000000"/>
          <w:sz w:val="28"/>
        </w:rPr>
        <w:t>Бетаметадол (бета-6-диметиламино-4,4-дифенил-3-гептанол)</w:t>
      </w:r>
    </w:p>
    <w:p>
      <w:pPr>
        <w:spacing w:after="0"/>
        <w:ind w:left="0"/>
        <w:jc w:val="both"/>
      </w:pPr>
      <w:r>
        <w:rPr>
          <w:rFonts w:ascii="Times New Roman"/>
          <w:b w:val="false"/>
          <w:i w:val="false"/>
          <w:color w:val="000000"/>
          <w:sz w:val="28"/>
        </w:rPr>
        <w:t>Бетапродин (бета-1,3-диметил-4-фенил-4-пропионоксипиперидин)</w:t>
      </w:r>
    </w:p>
    <w:p>
      <w:pPr>
        <w:spacing w:after="0"/>
        <w:ind w:left="0"/>
        <w:jc w:val="both"/>
      </w:pPr>
      <w:r>
        <w:rPr>
          <w:rFonts w:ascii="Times New Roman"/>
          <w:b w:val="false"/>
          <w:i w:val="false"/>
          <w:color w:val="000000"/>
          <w:sz w:val="28"/>
        </w:rPr>
        <w:t>Каннабис, смола каннабиса и экстракты и настойки каннабиса</w:t>
      </w:r>
    </w:p>
    <w:p>
      <w:pPr>
        <w:spacing w:after="0"/>
        <w:ind w:left="0"/>
        <w:jc w:val="both"/>
      </w:pPr>
      <w:r>
        <w:rPr>
          <w:rFonts w:ascii="Times New Roman"/>
          <w:b w:val="false"/>
          <w:i w:val="false"/>
          <w:color w:val="000000"/>
          <w:sz w:val="28"/>
        </w:rPr>
        <w:t>Клонитазен (2-пара-хлорбензил-1-диэтиламиноэтил-5-нитробензимидазол)</w:t>
      </w:r>
    </w:p>
    <w:p>
      <w:pPr>
        <w:spacing w:after="0"/>
        <w:ind w:left="0"/>
        <w:jc w:val="both"/>
      </w:pPr>
      <w:r>
        <w:rPr>
          <w:rFonts w:ascii="Times New Roman"/>
          <w:b w:val="false"/>
          <w:i w:val="false"/>
          <w:color w:val="000000"/>
          <w:sz w:val="28"/>
        </w:rPr>
        <w:t>Лист кока</w:t>
      </w:r>
    </w:p>
    <w:p>
      <w:pPr>
        <w:spacing w:after="0"/>
        <w:ind w:left="0"/>
        <w:jc w:val="both"/>
      </w:pPr>
      <w:r>
        <w:rPr>
          <w:rFonts w:ascii="Times New Roman"/>
          <w:b w:val="false"/>
          <w:i w:val="false"/>
          <w:color w:val="000000"/>
          <w:sz w:val="28"/>
        </w:rPr>
        <w:t>Кокаин (метиловый сложный эфир бензоилэкгонина)</w:t>
      </w:r>
    </w:p>
    <w:p>
      <w:pPr>
        <w:spacing w:after="0"/>
        <w:ind w:left="0"/>
        <w:jc w:val="both"/>
      </w:pPr>
      <w:r>
        <w:rPr>
          <w:rFonts w:ascii="Times New Roman"/>
          <w:b w:val="false"/>
          <w:i w:val="false"/>
          <w:color w:val="000000"/>
          <w:sz w:val="28"/>
        </w:rPr>
        <w:t>Концентрат из маковой соломы (материал, получаемый, когда маковая солома</w:t>
      </w:r>
    </w:p>
    <w:p>
      <w:pPr>
        <w:spacing w:after="0"/>
        <w:ind w:left="0"/>
        <w:jc w:val="both"/>
      </w:pPr>
      <w:r>
        <w:rPr>
          <w:rFonts w:ascii="Times New Roman"/>
          <w:b w:val="false"/>
          <w:i w:val="false"/>
          <w:color w:val="000000"/>
          <w:sz w:val="28"/>
        </w:rPr>
        <w:t>начала подвергаться процессу концентрации содержащихся в ней алкалоидов)</w:t>
      </w:r>
    </w:p>
    <w:p>
      <w:pPr>
        <w:spacing w:after="0"/>
        <w:ind w:left="0"/>
        <w:jc w:val="both"/>
      </w:pPr>
      <w:r>
        <w:rPr>
          <w:rFonts w:ascii="Times New Roman"/>
          <w:b w:val="false"/>
          <w:i w:val="false"/>
          <w:color w:val="000000"/>
          <w:sz w:val="28"/>
        </w:rPr>
        <w:t>если этот материал становится предметом торговли)</w:t>
      </w:r>
    </w:p>
    <w:p>
      <w:pPr>
        <w:spacing w:after="0"/>
        <w:ind w:left="0"/>
        <w:jc w:val="both"/>
      </w:pPr>
      <w:r>
        <w:rPr>
          <w:rFonts w:ascii="Times New Roman"/>
          <w:b w:val="false"/>
          <w:i w:val="false"/>
          <w:color w:val="000000"/>
          <w:sz w:val="28"/>
        </w:rPr>
        <w:t>Дезоморфин (дигидродеоксиморфин)</w:t>
      </w:r>
    </w:p>
    <w:p>
      <w:pPr>
        <w:spacing w:after="0"/>
        <w:ind w:left="0"/>
        <w:jc w:val="both"/>
      </w:pPr>
      <w:r>
        <w:rPr>
          <w:rFonts w:ascii="Times New Roman"/>
          <w:b w:val="false"/>
          <w:i w:val="false"/>
          <w:color w:val="000000"/>
          <w:sz w:val="28"/>
        </w:rPr>
        <w:t>Декстроморамид ((+)-4-[2-метил-4-оксо-3,3-дифенил-4-(1-пирролидинил)</w:t>
      </w:r>
    </w:p>
    <w:p>
      <w:pPr>
        <w:spacing w:after="0"/>
        <w:ind w:left="0"/>
        <w:jc w:val="both"/>
      </w:pPr>
      <w:r>
        <w:rPr>
          <w:rFonts w:ascii="Times New Roman"/>
          <w:b w:val="false"/>
          <w:i w:val="false"/>
          <w:color w:val="000000"/>
          <w:sz w:val="28"/>
        </w:rPr>
        <w:t>бутил]морфолин)</w:t>
      </w:r>
    </w:p>
    <w:p>
      <w:pPr>
        <w:spacing w:after="0"/>
        <w:ind w:left="0"/>
        <w:jc w:val="both"/>
      </w:pPr>
      <w:r>
        <w:rPr>
          <w:rFonts w:ascii="Times New Roman"/>
          <w:b w:val="false"/>
          <w:i w:val="false"/>
          <w:color w:val="000000"/>
          <w:sz w:val="28"/>
        </w:rPr>
        <w:t>Диампромид (N-[2-(метилфенэтиламино)пропил]пропионанилид)</w:t>
      </w:r>
    </w:p>
    <w:p>
      <w:pPr>
        <w:spacing w:after="0"/>
        <w:ind w:left="0"/>
        <w:jc w:val="both"/>
      </w:pPr>
      <w:r>
        <w:rPr>
          <w:rFonts w:ascii="Times New Roman"/>
          <w:b w:val="false"/>
          <w:i w:val="false"/>
          <w:color w:val="000000"/>
          <w:sz w:val="28"/>
        </w:rPr>
        <w:t>Диэтилтиамбутен (3-диэтиламино-1,1-ди-(2'-тиенил)-1-бутен)</w:t>
      </w:r>
    </w:p>
    <w:p>
      <w:pPr>
        <w:spacing w:after="0"/>
        <w:ind w:left="0"/>
        <w:jc w:val="both"/>
      </w:pPr>
      <w:r>
        <w:rPr>
          <w:rFonts w:ascii="Times New Roman"/>
          <w:b w:val="false"/>
          <w:i w:val="false"/>
          <w:color w:val="000000"/>
          <w:sz w:val="28"/>
        </w:rPr>
        <w:t>Дигидроморфин</w:t>
      </w:r>
    </w:p>
    <w:p>
      <w:pPr>
        <w:spacing w:after="0"/>
        <w:ind w:left="0"/>
        <w:jc w:val="both"/>
      </w:pPr>
      <w:r>
        <w:rPr>
          <w:rFonts w:ascii="Times New Roman"/>
          <w:b w:val="false"/>
          <w:i w:val="false"/>
          <w:color w:val="000000"/>
          <w:sz w:val="28"/>
        </w:rPr>
        <w:t>Дименоксадол (2-диметиламиноэтил-1-этокси-1,1-дифенилацетат)</w:t>
      </w:r>
    </w:p>
    <w:p>
      <w:pPr>
        <w:spacing w:after="0"/>
        <w:ind w:left="0"/>
        <w:jc w:val="both"/>
      </w:pPr>
      <w:r>
        <w:rPr>
          <w:rFonts w:ascii="Times New Roman"/>
          <w:b w:val="false"/>
          <w:i w:val="false"/>
          <w:color w:val="000000"/>
          <w:sz w:val="28"/>
        </w:rPr>
        <w:t>Димепгептанол (6-диметиламино-4,4-дифенил-3-гептанол)</w:t>
      </w:r>
    </w:p>
    <w:p>
      <w:pPr>
        <w:spacing w:after="0"/>
        <w:ind w:left="0"/>
        <w:jc w:val="both"/>
      </w:pPr>
      <w:r>
        <w:rPr>
          <w:rFonts w:ascii="Times New Roman"/>
          <w:b w:val="false"/>
          <w:i w:val="false"/>
          <w:color w:val="000000"/>
          <w:sz w:val="28"/>
        </w:rPr>
        <w:t>Диметилтиамбутен (3-диметиламино-1,1-ди-(2'-тиенил)-1-бутен)</w:t>
      </w:r>
    </w:p>
    <w:p>
      <w:pPr>
        <w:spacing w:after="0"/>
        <w:ind w:left="0"/>
        <w:jc w:val="both"/>
      </w:pPr>
      <w:r>
        <w:rPr>
          <w:rFonts w:ascii="Times New Roman"/>
          <w:b w:val="false"/>
          <w:i w:val="false"/>
          <w:color w:val="000000"/>
          <w:sz w:val="28"/>
        </w:rPr>
        <w:t>Диоксафетилбутират (этил-4-морфолино-2,2-дифенилбутират)</w:t>
      </w:r>
    </w:p>
    <w:p>
      <w:pPr>
        <w:spacing w:after="0"/>
        <w:ind w:left="0"/>
        <w:jc w:val="both"/>
      </w:pPr>
      <w:r>
        <w:rPr>
          <w:rFonts w:ascii="Times New Roman"/>
          <w:b w:val="false"/>
          <w:i w:val="false"/>
          <w:color w:val="000000"/>
          <w:sz w:val="28"/>
        </w:rPr>
        <w:t>Дифеноксилат    (1-(3-циано-3,3-дифенилпропил)-4-фенилпиперидин-4-сложный</w:t>
      </w:r>
    </w:p>
    <w:p>
      <w:pPr>
        <w:spacing w:after="0"/>
        <w:ind w:left="0"/>
        <w:jc w:val="both"/>
      </w:pPr>
      <w:r>
        <w:rPr>
          <w:rFonts w:ascii="Times New Roman"/>
          <w:b w:val="false"/>
          <w:i w:val="false"/>
          <w:color w:val="000000"/>
          <w:sz w:val="28"/>
        </w:rPr>
        <w:t>этиловый эфир карбоновой кислоты)</w:t>
      </w:r>
    </w:p>
    <w:p>
      <w:pPr>
        <w:spacing w:after="0"/>
        <w:ind w:left="0"/>
        <w:jc w:val="both"/>
      </w:pPr>
      <w:r>
        <w:rPr>
          <w:rFonts w:ascii="Times New Roman"/>
          <w:b w:val="false"/>
          <w:i w:val="false"/>
          <w:color w:val="000000"/>
          <w:sz w:val="28"/>
        </w:rPr>
        <w:t>Дипипанон (4,4-дифенил-6-пиперидин-3-гептанон)</w:t>
      </w:r>
    </w:p>
    <w:p>
      <w:pPr>
        <w:spacing w:after="0"/>
        <w:ind w:left="0"/>
        <w:jc w:val="both"/>
      </w:pPr>
      <w:r>
        <w:rPr>
          <w:rFonts w:ascii="Times New Roman"/>
          <w:b w:val="false"/>
          <w:i w:val="false"/>
          <w:color w:val="000000"/>
          <w:sz w:val="28"/>
        </w:rPr>
        <w:t>Экгонин, его сложные эфиры и производные, которые могут быть превращены в</w:t>
      </w:r>
    </w:p>
    <w:p>
      <w:pPr>
        <w:spacing w:after="0"/>
        <w:ind w:left="0"/>
        <w:jc w:val="both"/>
      </w:pPr>
      <w:r>
        <w:rPr>
          <w:rFonts w:ascii="Times New Roman"/>
          <w:b w:val="false"/>
          <w:i w:val="false"/>
          <w:color w:val="000000"/>
          <w:sz w:val="28"/>
        </w:rPr>
        <w:t>экгонин и кокаин</w:t>
      </w:r>
    </w:p>
    <w:p>
      <w:pPr>
        <w:spacing w:after="0"/>
        <w:ind w:left="0"/>
        <w:jc w:val="both"/>
      </w:pPr>
      <w:r>
        <w:rPr>
          <w:rFonts w:ascii="Times New Roman"/>
          <w:b w:val="false"/>
          <w:i w:val="false"/>
          <w:color w:val="000000"/>
          <w:sz w:val="28"/>
        </w:rPr>
        <w:t>Этилметилтиабутен (3-этилметиламино-1,1-ди-(2'-тиенил)-1-бутен)</w:t>
      </w:r>
    </w:p>
    <w:p>
      <w:pPr>
        <w:spacing w:after="0"/>
        <w:ind w:left="0"/>
        <w:jc w:val="both"/>
      </w:pPr>
      <w:r>
        <w:rPr>
          <w:rFonts w:ascii="Times New Roman"/>
          <w:b w:val="false"/>
          <w:i w:val="false"/>
          <w:color w:val="000000"/>
          <w:sz w:val="28"/>
        </w:rPr>
        <w:t>Этонитазен (1-диэтиламиноэтил-2-пара-этоксибензил-5-нитробензимидазол)</w:t>
      </w:r>
    </w:p>
    <w:p>
      <w:pPr>
        <w:spacing w:after="0"/>
        <w:ind w:left="0"/>
        <w:jc w:val="both"/>
      </w:pPr>
      <w:r>
        <w:rPr>
          <w:rFonts w:ascii="Times New Roman"/>
          <w:b w:val="false"/>
          <w:i w:val="false"/>
          <w:color w:val="000000"/>
          <w:sz w:val="28"/>
        </w:rPr>
        <w:t>Этоксеридин (1-[2-(2-гидроксиэтоксиэтил]-4-фенилпиперидин-4-сложный</w:t>
      </w:r>
    </w:p>
    <w:p>
      <w:pPr>
        <w:spacing w:after="0"/>
        <w:ind w:left="0"/>
        <w:jc w:val="both"/>
      </w:pPr>
      <w:r>
        <w:rPr>
          <w:rFonts w:ascii="Times New Roman"/>
          <w:b w:val="false"/>
          <w:i w:val="false"/>
          <w:color w:val="000000"/>
          <w:sz w:val="28"/>
        </w:rPr>
        <w:t>этиловый эфир карбоновой кислоты]</w:t>
      </w:r>
    </w:p>
    <w:p>
      <w:pPr>
        <w:spacing w:after="0"/>
        <w:ind w:left="0"/>
        <w:jc w:val="both"/>
      </w:pPr>
      <w:r>
        <w:rPr>
          <w:rFonts w:ascii="Times New Roman"/>
          <w:b w:val="false"/>
          <w:i w:val="false"/>
          <w:color w:val="000000"/>
          <w:sz w:val="28"/>
        </w:rPr>
        <w:t>Фуретидин (1-(2-тетрагидрофурфурилоксиэтил)-4-фенилпиперидин-4-сложный</w:t>
      </w:r>
    </w:p>
    <w:p>
      <w:pPr>
        <w:spacing w:after="0"/>
        <w:ind w:left="0"/>
        <w:jc w:val="both"/>
      </w:pPr>
      <w:r>
        <w:rPr>
          <w:rFonts w:ascii="Times New Roman"/>
          <w:b w:val="false"/>
          <w:i w:val="false"/>
          <w:color w:val="000000"/>
          <w:sz w:val="28"/>
        </w:rPr>
        <w:t>этиловый эфир карбоновой кислоты)</w:t>
      </w:r>
    </w:p>
    <w:p>
      <w:pPr>
        <w:spacing w:after="0"/>
        <w:ind w:left="0"/>
        <w:jc w:val="both"/>
      </w:pPr>
      <w:r>
        <w:rPr>
          <w:rFonts w:ascii="Times New Roman"/>
          <w:b w:val="false"/>
          <w:i w:val="false"/>
          <w:color w:val="000000"/>
          <w:sz w:val="28"/>
        </w:rPr>
        <w:t>Героин (диацетилморфин)</w:t>
      </w:r>
    </w:p>
    <w:p>
      <w:pPr>
        <w:spacing w:after="0"/>
        <w:ind w:left="0"/>
        <w:jc w:val="both"/>
      </w:pPr>
      <w:r>
        <w:rPr>
          <w:rFonts w:ascii="Times New Roman"/>
          <w:b w:val="false"/>
          <w:i w:val="false"/>
          <w:color w:val="000000"/>
          <w:sz w:val="28"/>
        </w:rPr>
        <w:t>Гидрокодон (дигидрокодеинон)</w:t>
      </w:r>
    </w:p>
    <w:p>
      <w:pPr>
        <w:spacing w:after="0"/>
        <w:ind w:left="0"/>
        <w:jc w:val="both"/>
      </w:pPr>
      <w:r>
        <w:rPr>
          <w:rFonts w:ascii="Times New Roman"/>
          <w:b w:val="false"/>
          <w:i w:val="false"/>
          <w:color w:val="000000"/>
          <w:sz w:val="28"/>
        </w:rPr>
        <w:t>Гидроморфинол (14-гидроксидигидроморфин)</w:t>
      </w:r>
    </w:p>
    <w:p>
      <w:pPr>
        <w:spacing w:after="0"/>
        <w:ind w:left="0"/>
        <w:jc w:val="both"/>
      </w:pPr>
      <w:r>
        <w:rPr>
          <w:rFonts w:ascii="Times New Roman"/>
          <w:b w:val="false"/>
          <w:i w:val="false"/>
          <w:color w:val="000000"/>
          <w:sz w:val="28"/>
        </w:rPr>
        <w:t>Гидроморфон (дигидроморфинон)</w:t>
      </w:r>
    </w:p>
    <w:p>
      <w:pPr>
        <w:spacing w:after="0"/>
        <w:ind w:left="0"/>
        <w:jc w:val="both"/>
      </w:pPr>
      <w:r>
        <w:rPr>
          <w:rFonts w:ascii="Times New Roman"/>
          <w:b w:val="false"/>
          <w:i w:val="false"/>
          <w:color w:val="000000"/>
          <w:sz w:val="28"/>
        </w:rPr>
        <w:t>Гидроксипетидин (4-мета-гидроксифенил-1-метилпиперидин-4-сложный этиловый</w:t>
      </w:r>
    </w:p>
    <w:p>
      <w:pPr>
        <w:spacing w:after="0"/>
        <w:ind w:left="0"/>
        <w:jc w:val="both"/>
      </w:pPr>
      <w:r>
        <w:rPr>
          <w:rFonts w:ascii="Times New Roman"/>
          <w:b w:val="false"/>
          <w:i w:val="false"/>
          <w:color w:val="000000"/>
          <w:sz w:val="28"/>
        </w:rPr>
        <w:t>эфир карбоновой кислоты)</w:t>
      </w:r>
    </w:p>
    <w:p>
      <w:pPr>
        <w:spacing w:after="0"/>
        <w:ind w:left="0"/>
        <w:jc w:val="both"/>
      </w:pPr>
      <w:r>
        <w:rPr>
          <w:rFonts w:ascii="Times New Roman"/>
          <w:b w:val="false"/>
          <w:i w:val="false"/>
          <w:color w:val="000000"/>
          <w:sz w:val="28"/>
        </w:rPr>
        <w:t>Изометадон (6-диметиламино-5-метил-4,4-дифенил-3-гексанон)</w:t>
      </w:r>
    </w:p>
    <w:p>
      <w:pPr>
        <w:spacing w:after="0"/>
        <w:ind w:left="0"/>
        <w:jc w:val="both"/>
      </w:pPr>
      <w:r>
        <w:rPr>
          <w:rFonts w:ascii="Times New Roman"/>
          <w:b w:val="false"/>
          <w:i w:val="false"/>
          <w:color w:val="000000"/>
          <w:sz w:val="28"/>
        </w:rPr>
        <w:t>Кетобемидон (4-мета-гидроксифенил-1-метил-4-пропионилпиперидин)</w:t>
      </w:r>
    </w:p>
    <w:p>
      <w:pPr>
        <w:spacing w:after="0"/>
        <w:ind w:left="0"/>
        <w:jc w:val="both"/>
      </w:pPr>
      <w:r>
        <w:rPr>
          <w:rFonts w:ascii="Times New Roman"/>
          <w:b w:val="false"/>
          <w:i w:val="false"/>
          <w:color w:val="000000"/>
          <w:sz w:val="28"/>
        </w:rPr>
        <w:t>Леворметорфан *</w:t>
      </w:r>
    </w:p>
    <w:p>
      <w:pPr>
        <w:spacing w:after="0"/>
        <w:ind w:left="0"/>
        <w:jc w:val="both"/>
      </w:pPr>
      <w:r>
        <w:rPr>
          <w:rFonts w:ascii="Times New Roman"/>
          <w:b w:val="false"/>
          <w:i w:val="false"/>
          <w:color w:val="000000"/>
          <w:sz w:val="28"/>
        </w:rPr>
        <w:t>Левоморамид ((-)-4-[2-метил-4-оксо-3,3-дифенил-4-(1-пирролидинил)-</w:t>
      </w:r>
    </w:p>
    <w:p>
      <w:pPr>
        <w:spacing w:after="0"/>
        <w:ind w:left="0"/>
        <w:jc w:val="both"/>
      </w:pPr>
      <w:r>
        <w:rPr>
          <w:rFonts w:ascii="Times New Roman"/>
          <w:b w:val="false"/>
          <w:i w:val="false"/>
          <w:color w:val="000000"/>
          <w:sz w:val="28"/>
        </w:rPr>
        <w:t>бутил]морфолин)</w:t>
      </w:r>
    </w:p>
    <w:p>
      <w:pPr>
        <w:spacing w:after="0"/>
        <w:ind w:left="0"/>
        <w:jc w:val="both"/>
      </w:pPr>
      <w:r>
        <w:rPr>
          <w:rFonts w:ascii="Times New Roman"/>
          <w:b w:val="false"/>
          <w:i w:val="false"/>
          <w:color w:val="000000"/>
          <w:sz w:val="28"/>
        </w:rPr>
        <w:t>Левофенацилморфан ((-)-3-гидрокси-N-фенацилморфинан)</w:t>
      </w:r>
    </w:p>
    <w:p>
      <w:pPr>
        <w:spacing w:after="0"/>
        <w:ind w:left="0"/>
        <w:jc w:val="both"/>
      </w:pPr>
      <w:r>
        <w:rPr>
          <w:rFonts w:ascii="Times New Roman"/>
          <w:b w:val="false"/>
          <w:i w:val="false"/>
          <w:color w:val="000000"/>
          <w:sz w:val="28"/>
        </w:rPr>
        <w:t>Леворфанол * (-)-3-гидрокси-N-метилморфинан)</w:t>
      </w:r>
    </w:p>
    <w:p>
      <w:pPr>
        <w:spacing w:after="0"/>
        <w:ind w:left="0"/>
        <w:jc w:val="both"/>
      </w:pPr>
      <w:r>
        <w:rPr>
          <w:rFonts w:ascii="Times New Roman"/>
          <w:b w:val="false"/>
          <w:i w:val="false"/>
          <w:color w:val="000000"/>
          <w:sz w:val="28"/>
        </w:rPr>
        <w:t>Метазоцин (2'-гидрокси-2,5,9-триметил-6,7-бензоморфан)</w:t>
      </w:r>
    </w:p>
    <w:p>
      <w:pPr>
        <w:spacing w:after="0"/>
        <w:ind w:left="0"/>
        <w:jc w:val="both"/>
      </w:pPr>
      <w:r>
        <w:rPr>
          <w:rFonts w:ascii="Times New Roman"/>
          <w:b w:val="false"/>
          <w:i w:val="false"/>
          <w:color w:val="000000"/>
          <w:sz w:val="28"/>
        </w:rPr>
        <w:t>Метадон (6-диметиламино-4,4-дифенил-3-гептанон)</w:t>
      </w:r>
    </w:p>
    <w:p>
      <w:pPr>
        <w:spacing w:after="0"/>
        <w:ind w:left="0"/>
        <w:jc w:val="both"/>
      </w:pPr>
      <w:r>
        <w:rPr>
          <w:rFonts w:ascii="Times New Roman"/>
          <w:b w:val="false"/>
          <w:i w:val="false"/>
          <w:color w:val="000000"/>
          <w:sz w:val="28"/>
        </w:rPr>
        <w:t>Метилдезорфин (6-метил-дельта 6-деоксиморфин)</w:t>
      </w:r>
    </w:p>
    <w:p>
      <w:pPr>
        <w:spacing w:after="0"/>
        <w:ind w:left="0"/>
        <w:jc w:val="both"/>
      </w:pPr>
      <w:r>
        <w:rPr>
          <w:rFonts w:ascii="Times New Roman"/>
          <w:b w:val="false"/>
          <w:i w:val="false"/>
          <w:color w:val="000000"/>
          <w:sz w:val="28"/>
        </w:rPr>
        <w:t>Метилдигидроморфин (6-метилдигидроморфин)</w:t>
      </w:r>
    </w:p>
    <w:p>
      <w:pPr>
        <w:spacing w:after="0"/>
        <w:ind w:left="0"/>
        <w:jc w:val="both"/>
      </w:pPr>
      <w:r>
        <w:rPr>
          <w:rFonts w:ascii="Times New Roman"/>
          <w:b w:val="false"/>
          <w:i w:val="false"/>
          <w:color w:val="000000"/>
          <w:sz w:val="28"/>
        </w:rPr>
        <w:t>1-метил-4-фенилпиперидин-4-карбоновая кислота</w:t>
      </w:r>
    </w:p>
    <w:p>
      <w:pPr>
        <w:spacing w:after="0"/>
        <w:ind w:left="0"/>
        <w:jc w:val="both"/>
      </w:pPr>
      <w:r>
        <w:rPr>
          <w:rFonts w:ascii="Times New Roman"/>
          <w:b w:val="false"/>
          <w:i w:val="false"/>
          <w:color w:val="000000"/>
          <w:sz w:val="28"/>
        </w:rPr>
        <w:t>Метопон (5-метилдигидроморфинон)</w:t>
      </w:r>
    </w:p>
    <w:p>
      <w:pPr>
        <w:spacing w:after="0"/>
        <w:ind w:left="0"/>
        <w:jc w:val="both"/>
      </w:pPr>
      <w:r>
        <w:rPr>
          <w:rFonts w:ascii="Times New Roman"/>
          <w:b w:val="false"/>
          <w:i w:val="false"/>
          <w:color w:val="000000"/>
          <w:sz w:val="28"/>
        </w:rPr>
        <w:t>Морферидин (1-(2-морфолиноэтил)-4-фенилпиперидин-4-сложный этиловый эфир</w:t>
      </w:r>
    </w:p>
    <w:p>
      <w:pPr>
        <w:spacing w:after="0"/>
        <w:ind w:left="0"/>
        <w:jc w:val="both"/>
      </w:pPr>
      <w:r>
        <w:rPr>
          <w:rFonts w:ascii="Times New Roman"/>
          <w:b w:val="false"/>
          <w:i w:val="false"/>
          <w:color w:val="000000"/>
          <w:sz w:val="28"/>
        </w:rPr>
        <w:t>карбоновой кислоты)</w:t>
      </w:r>
    </w:p>
    <w:p>
      <w:pPr>
        <w:spacing w:after="0"/>
        <w:ind w:left="0"/>
        <w:jc w:val="both"/>
      </w:pPr>
      <w:r>
        <w:rPr>
          <w:rFonts w:ascii="Times New Roman"/>
          <w:b w:val="false"/>
          <w:i w:val="false"/>
          <w:color w:val="000000"/>
          <w:sz w:val="28"/>
        </w:rPr>
        <w:t>Морфин</w:t>
      </w:r>
    </w:p>
    <w:p>
      <w:pPr>
        <w:spacing w:after="0"/>
        <w:ind w:left="0"/>
        <w:jc w:val="both"/>
      </w:pPr>
      <w:r>
        <w:rPr>
          <w:rFonts w:ascii="Times New Roman"/>
          <w:b w:val="false"/>
          <w:i w:val="false"/>
          <w:color w:val="000000"/>
          <w:sz w:val="28"/>
        </w:rPr>
        <w:t>Морфинметобромид и другие пятивалентные азотистые производные морфина</w:t>
      </w:r>
    </w:p>
    <w:p>
      <w:pPr>
        <w:spacing w:after="0"/>
        <w:ind w:left="0"/>
        <w:jc w:val="both"/>
      </w:pPr>
      <w:r>
        <w:rPr>
          <w:rFonts w:ascii="Times New Roman"/>
          <w:b w:val="false"/>
          <w:i w:val="false"/>
          <w:color w:val="000000"/>
          <w:sz w:val="28"/>
        </w:rPr>
        <w:t>Морфин-N-оксид</w:t>
      </w:r>
    </w:p>
    <w:p>
      <w:pPr>
        <w:spacing w:after="0"/>
        <w:ind w:left="0"/>
        <w:jc w:val="both"/>
      </w:pPr>
      <w:r>
        <w:rPr>
          <w:rFonts w:ascii="Times New Roman"/>
          <w:b w:val="false"/>
          <w:i w:val="false"/>
          <w:color w:val="000000"/>
          <w:sz w:val="28"/>
        </w:rPr>
        <w:t>Мирофин (миристилбензилморфин)</w:t>
      </w:r>
    </w:p>
    <w:p>
      <w:pPr>
        <w:spacing w:after="0"/>
        <w:ind w:left="0"/>
        <w:jc w:val="both"/>
      </w:pPr>
      <w:r>
        <w:rPr>
          <w:rFonts w:ascii="Times New Roman"/>
          <w:b w:val="false"/>
          <w:i w:val="false"/>
          <w:color w:val="000000"/>
          <w:sz w:val="28"/>
        </w:rPr>
        <w:t>Никоморфин (3,6-диникотинилморфин)</w:t>
      </w:r>
    </w:p>
    <w:p>
      <w:pPr>
        <w:spacing w:after="0"/>
        <w:ind w:left="0"/>
        <w:jc w:val="both"/>
      </w:pPr>
      <w:r>
        <w:rPr>
          <w:rFonts w:ascii="Times New Roman"/>
          <w:b w:val="false"/>
          <w:i w:val="false"/>
          <w:color w:val="000000"/>
          <w:sz w:val="28"/>
        </w:rPr>
        <w:t>Норлеворфанол ((-)-3-гидроксиморфинан)</w:t>
      </w:r>
    </w:p>
    <w:p>
      <w:pPr>
        <w:spacing w:after="0"/>
        <w:ind w:left="0"/>
        <w:jc w:val="both"/>
      </w:pPr>
      <w:r>
        <w:rPr>
          <w:rFonts w:ascii="Times New Roman"/>
          <w:b w:val="false"/>
          <w:i w:val="false"/>
          <w:color w:val="000000"/>
          <w:sz w:val="28"/>
        </w:rPr>
        <w:t>Норметадон (6-диметиламино-4,4-дифенил-3-гексанон)</w:t>
      </w:r>
    </w:p>
    <w:p>
      <w:pPr>
        <w:spacing w:after="0"/>
        <w:ind w:left="0"/>
        <w:jc w:val="both"/>
      </w:pPr>
      <w:r>
        <w:rPr>
          <w:rFonts w:ascii="Times New Roman"/>
          <w:b w:val="false"/>
          <w:i w:val="false"/>
          <w:color w:val="000000"/>
          <w:sz w:val="28"/>
        </w:rPr>
        <w:t>Норморфин (диметилморфин)</w:t>
      </w:r>
    </w:p>
    <w:p>
      <w:pPr>
        <w:spacing w:after="0"/>
        <w:ind w:left="0"/>
        <w:jc w:val="both"/>
      </w:pPr>
      <w:r>
        <w:rPr>
          <w:rFonts w:ascii="Times New Roman"/>
          <w:b w:val="false"/>
          <w:i w:val="false"/>
          <w:color w:val="000000"/>
          <w:sz w:val="28"/>
        </w:rPr>
        <w:t>Опий</w:t>
      </w:r>
    </w:p>
    <w:p>
      <w:pPr>
        <w:spacing w:after="0"/>
        <w:ind w:left="0"/>
        <w:jc w:val="both"/>
      </w:pPr>
      <w:r>
        <w:rPr>
          <w:rFonts w:ascii="Times New Roman"/>
          <w:b w:val="false"/>
          <w:i w:val="false"/>
          <w:color w:val="000000"/>
          <w:sz w:val="28"/>
        </w:rPr>
        <w:t>Оксикодон (14-гидроксидигидрокодеинон)</w:t>
      </w:r>
    </w:p>
    <w:p>
      <w:pPr>
        <w:spacing w:after="0"/>
        <w:ind w:left="0"/>
        <w:jc w:val="both"/>
      </w:pPr>
      <w:r>
        <w:rPr>
          <w:rFonts w:ascii="Times New Roman"/>
          <w:b w:val="false"/>
          <w:i w:val="false"/>
          <w:color w:val="000000"/>
          <w:sz w:val="28"/>
        </w:rPr>
        <w:t>Оксиморфон (14-гидроксидигидроморфинон)</w:t>
      </w:r>
    </w:p>
    <w:p>
      <w:pPr>
        <w:spacing w:after="0"/>
        <w:ind w:left="0"/>
        <w:jc w:val="both"/>
      </w:pPr>
      <w:r>
        <w:rPr>
          <w:rFonts w:ascii="Times New Roman"/>
          <w:b w:val="false"/>
          <w:i w:val="false"/>
          <w:color w:val="000000"/>
          <w:sz w:val="28"/>
        </w:rPr>
        <w:t>Петидин (1-метил-4-фенилпиперидин-4-сложный этиловый эфир карбоновой</w:t>
      </w:r>
    </w:p>
    <w:p>
      <w:pPr>
        <w:spacing w:after="0"/>
        <w:ind w:left="0"/>
        <w:jc w:val="both"/>
      </w:pPr>
      <w:r>
        <w:rPr>
          <w:rFonts w:ascii="Times New Roman"/>
          <w:b w:val="false"/>
          <w:i w:val="false"/>
          <w:color w:val="000000"/>
          <w:sz w:val="28"/>
        </w:rPr>
        <w:t>кислоты)</w:t>
      </w:r>
    </w:p>
    <w:p>
      <w:pPr>
        <w:spacing w:after="0"/>
        <w:ind w:left="0"/>
        <w:jc w:val="both"/>
      </w:pPr>
      <w:r>
        <w:rPr>
          <w:rFonts w:ascii="Times New Roman"/>
          <w:b w:val="false"/>
          <w:i w:val="false"/>
          <w:color w:val="000000"/>
          <w:sz w:val="28"/>
        </w:rPr>
        <w:t>Фенадоксон (6-морфолино-4,4-дифенил-3-гептанон)</w:t>
      </w:r>
    </w:p>
    <w:p>
      <w:pPr>
        <w:spacing w:after="0"/>
        <w:ind w:left="0"/>
        <w:jc w:val="both"/>
      </w:pPr>
      <w:r>
        <w:rPr>
          <w:rFonts w:ascii="Times New Roman"/>
          <w:b w:val="false"/>
          <w:i w:val="false"/>
          <w:color w:val="000000"/>
          <w:sz w:val="28"/>
        </w:rPr>
        <w:t>Фенампромид (N-(1-метил-2-пиперидиноэтил) пропионанилид)</w:t>
      </w:r>
    </w:p>
    <w:p>
      <w:pPr>
        <w:spacing w:after="0"/>
        <w:ind w:left="0"/>
        <w:jc w:val="both"/>
      </w:pPr>
      <w:r>
        <w:rPr>
          <w:rFonts w:ascii="Times New Roman"/>
          <w:b w:val="false"/>
          <w:i w:val="false"/>
          <w:color w:val="000000"/>
          <w:sz w:val="28"/>
        </w:rPr>
        <w:t>Феназоцин (2'-гидрокси-5,9-диметил-2-фенэтил-6,7-бензоморфан)</w:t>
      </w:r>
    </w:p>
    <w:p>
      <w:pPr>
        <w:spacing w:after="0"/>
        <w:ind w:left="0"/>
        <w:jc w:val="both"/>
      </w:pPr>
      <w:r>
        <w:rPr>
          <w:rFonts w:ascii="Times New Roman"/>
          <w:b w:val="false"/>
          <w:i w:val="false"/>
          <w:color w:val="000000"/>
          <w:sz w:val="28"/>
        </w:rPr>
        <w:t>Феноморфан (3-гидрокси-N-фенэтилморфинан)</w:t>
      </w:r>
    </w:p>
    <w:p>
      <w:pPr>
        <w:spacing w:after="0"/>
        <w:ind w:left="0"/>
        <w:jc w:val="both"/>
      </w:pPr>
      <w:r>
        <w:rPr>
          <w:rFonts w:ascii="Times New Roman"/>
          <w:b w:val="false"/>
          <w:i w:val="false"/>
          <w:color w:val="000000"/>
          <w:sz w:val="28"/>
        </w:rPr>
        <w:t>Феноперидин (1-(3-гидрокси-3-фенилпропил)-4-фенилпиперидин-4-сложный</w:t>
      </w:r>
    </w:p>
    <w:p>
      <w:pPr>
        <w:spacing w:after="0"/>
        <w:ind w:left="0"/>
        <w:jc w:val="both"/>
      </w:pPr>
      <w:r>
        <w:rPr>
          <w:rFonts w:ascii="Times New Roman"/>
          <w:b w:val="false"/>
          <w:i w:val="false"/>
          <w:color w:val="000000"/>
          <w:sz w:val="28"/>
        </w:rPr>
        <w:t>этиловый эфир карбоновой кислоты)</w:t>
      </w:r>
    </w:p>
    <w:p>
      <w:pPr>
        <w:spacing w:after="0"/>
        <w:ind w:left="0"/>
        <w:jc w:val="both"/>
      </w:pPr>
      <w:r>
        <w:rPr>
          <w:rFonts w:ascii="Times New Roman"/>
          <w:b w:val="false"/>
          <w:i w:val="false"/>
          <w:color w:val="000000"/>
          <w:sz w:val="28"/>
        </w:rPr>
        <w:t>Пиминодин (4-фенил-1-(3-фениламинопропил)пиперидин)-4-сложный этиловый</w:t>
      </w:r>
    </w:p>
    <w:p>
      <w:pPr>
        <w:spacing w:after="0"/>
        <w:ind w:left="0"/>
        <w:jc w:val="both"/>
      </w:pPr>
      <w:r>
        <w:rPr>
          <w:rFonts w:ascii="Times New Roman"/>
          <w:b w:val="false"/>
          <w:i w:val="false"/>
          <w:color w:val="000000"/>
          <w:sz w:val="28"/>
        </w:rPr>
        <w:t>эфир карбоновой кислоты)</w:t>
      </w:r>
    </w:p>
    <w:p>
      <w:pPr>
        <w:spacing w:after="0"/>
        <w:ind w:left="0"/>
        <w:jc w:val="both"/>
      </w:pPr>
      <w:r>
        <w:rPr>
          <w:rFonts w:ascii="Times New Roman"/>
          <w:b w:val="false"/>
          <w:i w:val="false"/>
          <w:color w:val="000000"/>
          <w:sz w:val="28"/>
        </w:rPr>
        <w:t>Прогептазин (1,3-диметил-4-фенил-4-пропионоксиазациклогептан)</w:t>
      </w:r>
    </w:p>
    <w:p>
      <w:pPr>
        <w:spacing w:after="0"/>
        <w:ind w:left="0"/>
        <w:jc w:val="both"/>
      </w:pPr>
      <w:r>
        <w:rPr>
          <w:rFonts w:ascii="Times New Roman"/>
          <w:b w:val="false"/>
          <w:i w:val="false"/>
          <w:color w:val="000000"/>
          <w:sz w:val="28"/>
        </w:rPr>
        <w:t>Проперидин (1-метил-4-фенилпиперидин-4-изопропиловый эфир карбоновой</w:t>
      </w:r>
    </w:p>
    <w:p>
      <w:pPr>
        <w:spacing w:after="0"/>
        <w:ind w:left="0"/>
        <w:jc w:val="both"/>
      </w:pPr>
      <w:r>
        <w:rPr>
          <w:rFonts w:ascii="Times New Roman"/>
          <w:b w:val="false"/>
          <w:i w:val="false"/>
          <w:color w:val="000000"/>
          <w:sz w:val="28"/>
        </w:rPr>
        <w:t>кислоты)</w:t>
      </w:r>
    </w:p>
    <w:p>
      <w:pPr>
        <w:spacing w:after="0"/>
        <w:ind w:left="0"/>
        <w:jc w:val="both"/>
      </w:pPr>
      <w:r>
        <w:rPr>
          <w:rFonts w:ascii="Times New Roman"/>
          <w:b w:val="false"/>
          <w:i w:val="false"/>
          <w:color w:val="000000"/>
          <w:sz w:val="28"/>
        </w:rPr>
        <w:t>Рацеметорфан ((±)-3-метокси-N-метилморфинан)</w:t>
      </w:r>
    </w:p>
    <w:p>
      <w:pPr>
        <w:spacing w:after="0"/>
        <w:ind w:left="0"/>
        <w:jc w:val="both"/>
      </w:pPr>
      <w:r>
        <w:rPr>
          <w:rFonts w:ascii="Times New Roman"/>
          <w:b w:val="false"/>
          <w:i w:val="false"/>
          <w:color w:val="000000"/>
          <w:sz w:val="28"/>
        </w:rPr>
        <w:t>Рацеморамид ((±)-4-[2-метил-4-оксо-3,3-дифенил-4-(1-пирролидинил)бутил]</w:t>
      </w:r>
    </w:p>
    <w:p>
      <w:pPr>
        <w:spacing w:after="0"/>
        <w:ind w:left="0"/>
        <w:jc w:val="both"/>
      </w:pPr>
      <w:r>
        <w:rPr>
          <w:rFonts w:ascii="Times New Roman"/>
          <w:b w:val="false"/>
          <w:i w:val="false"/>
          <w:color w:val="000000"/>
          <w:sz w:val="28"/>
        </w:rPr>
        <w:t>морфолин)</w:t>
      </w:r>
    </w:p>
    <w:p>
      <w:pPr>
        <w:spacing w:after="0"/>
        <w:ind w:left="0"/>
        <w:jc w:val="both"/>
      </w:pPr>
      <w:r>
        <w:rPr>
          <w:rFonts w:ascii="Times New Roman"/>
          <w:b w:val="false"/>
          <w:i w:val="false"/>
          <w:color w:val="000000"/>
          <w:sz w:val="28"/>
        </w:rPr>
        <w:t>Рацеморфан ((±)-3-гидрокси-N-метилморфинан)</w:t>
      </w:r>
    </w:p>
    <w:p>
      <w:pPr>
        <w:spacing w:after="0"/>
        <w:ind w:left="0"/>
        <w:jc w:val="both"/>
      </w:pPr>
      <w:r>
        <w:rPr>
          <w:rFonts w:ascii="Times New Roman"/>
          <w:b w:val="false"/>
          <w:i w:val="false"/>
          <w:color w:val="000000"/>
          <w:sz w:val="28"/>
        </w:rPr>
        <w:t>Тебакон (ацетилдигидрокодеинон)</w:t>
      </w:r>
    </w:p>
    <w:p>
      <w:pPr>
        <w:spacing w:after="0"/>
        <w:ind w:left="0"/>
        <w:jc w:val="both"/>
      </w:pPr>
      <w:r>
        <w:rPr>
          <w:rFonts w:ascii="Times New Roman"/>
          <w:b w:val="false"/>
          <w:i w:val="false"/>
          <w:color w:val="000000"/>
          <w:sz w:val="28"/>
        </w:rPr>
        <w:t>Тебаин</w:t>
      </w:r>
    </w:p>
    <w:p>
      <w:pPr>
        <w:spacing w:after="0"/>
        <w:ind w:left="0"/>
        <w:jc w:val="both"/>
      </w:pPr>
      <w:r>
        <w:rPr>
          <w:rFonts w:ascii="Times New Roman"/>
          <w:b w:val="false"/>
          <w:i w:val="false"/>
          <w:color w:val="000000"/>
          <w:sz w:val="28"/>
        </w:rPr>
        <w:t>Тримеперидин (1,2,5-триметил-4-фенил-4-пропионоксипиперидин);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 изомеры, если таковые определенно не исключены, наркотических средств в этом Списке в тех случаях, когда существование таких изомеров возможно в рамках данного конкретного химического обозначения; </w:t>
      </w:r>
      <w:r>
        <w:br/>
      </w:r>
      <w:r>
        <w:rPr>
          <w:rFonts w:ascii="Times New Roman"/>
          <w:b w:val="false"/>
          <w:i w:val="false"/>
          <w:color w:val="000000"/>
          <w:sz w:val="28"/>
        </w:rPr>
        <w:t xml:space="preserve">
      сложные и простые эфиры, если они не фигурируют в другом Списке, </w:t>
      </w:r>
    </w:p>
    <w:bookmarkStart w:name="z10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наркотических средств, числящихся в настоящем Списке, во всех случаях, </w:t>
      </w:r>
    </w:p>
    <w:p>
      <w:pPr>
        <w:spacing w:after="0"/>
        <w:ind w:left="0"/>
        <w:jc w:val="both"/>
      </w:pPr>
      <w:r>
        <w:rPr>
          <w:rFonts w:ascii="Times New Roman"/>
          <w:b w:val="false"/>
          <w:i w:val="false"/>
          <w:color w:val="000000"/>
          <w:sz w:val="28"/>
        </w:rPr>
        <w:t>когда существование таких сложных и простых эфиров возможно;</w:t>
      </w:r>
    </w:p>
    <w:p>
      <w:pPr>
        <w:spacing w:after="0"/>
        <w:ind w:left="0"/>
        <w:jc w:val="both"/>
      </w:pPr>
      <w:r>
        <w:rPr>
          <w:rFonts w:ascii="Times New Roman"/>
          <w:b w:val="false"/>
          <w:i w:val="false"/>
          <w:color w:val="000000"/>
          <w:sz w:val="28"/>
        </w:rPr>
        <w:t xml:space="preserve">     соли всех наркотических средств, перечисленных в этом Списке, </w:t>
      </w:r>
    </w:p>
    <w:p>
      <w:pPr>
        <w:spacing w:after="0"/>
        <w:ind w:left="0"/>
        <w:jc w:val="both"/>
      </w:pPr>
      <w:r>
        <w:rPr>
          <w:rFonts w:ascii="Times New Roman"/>
          <w:b w:val="false"/>
          <w:i w:val="false"/>
          <w:color w:val="000000"/>
          <w:sz w:val="28"/>
        </w:rPr>
        <w:t xml:space="preserve">включая соли сложных эфиров, простых эфиров и изомеров, как </w:t>
      </w:r>
    </w:p>
    <w:p>
      <w:pPr>
        <w:spacing w:after="0"/>
        <w:ind w:left="0"/>
        <w:jc w:val="both"/>
      </w:pPr>
      <w:r>
        <w:rPr>
          <w:rFonts w:ascii="Times New Roman"/>
          <w:b w:val="false"/>
          <w:i w:val="false"/>
          <w:color w:val="000000"/>
          <w:sz w:val="28"/>
        </w:rPr>
        <w:t xml:space="preserve">предусмотрено выше, во всех случаях, когда существование таких солей </w:t>
      </w:r>
    </w:p>
    <w:p>
      <w:pPr>
        <w:spacing w:after="0"/>
        <w:ind w:left="0"/>
        <w:jc w:val="both"/>
      </w:pPr>
      <w:r>
        <w:rPr>
          <w:rFonts w:ascii="Times New Roman"/>
          <w:b w:val="false"/>
          <w:i w:val="false"/>
          <w:color w:val="000000"/>
          <w:sz w:val="28"/>
        </w:rPr>
        <w:t>возможно.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наркотических средств, занесенных в список II</w:t>
      </w:r>
    </w:p>
    <w:p>
      <w:pPr>
        <w:spacing w:after="0"/>
        <w:ind w:left="0"/>
        <w:jc w:val="both"/>
      </w:pPr>
      <w:r>
        <w:rPr>
          <w:rFonts w:ascii="Times New Roman"/>
          <w:b w:val="false"/>
          <w:i w:val="false"/>
          <w:color w:val="000000"/>
          <w:sz w:val="28"/>
        </w:rPr>
        <w:t>     (утв. Единой Конвенцией о наркотических средствах)</w:t>
      </w:r>
    </w:p>
    <w:p>
      <w:pPr>
        <w:spacing w:after="0"/>
        <w:ind w:left="0"/>
        <w:jc w:val="both"/>
      </w:pPr>
      <w:r>
        <w:rPr>
          <w:rFonts w:ascii="Times New Roman"/>
          <w:b w:val="false"/>
          <w:i w:val="false"/>
          <w:color w:val="000000"/>
          <w:sz w:val="28"/>
        </w:rPr>
        <w:t>                 (Нью-Йорк, 30 марта 1961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Ацетилдигидрокодеин</w:t>
      </w:r>
    </w:p>
    <w:p>
      <w:pPr>
        <w:spacing w:after="0"/>
        <w:ind w:left="0"/>
        <w:jc w:val="both"/>
      </w:pPr>
      <w:r>
        <w:rPr>
          <w:rFonts w:ascii="Times New Roman"/>
          <w:b w:val="false"/>
          <w:i w:val="false"/>
          <w:color w:val="000000"/>
          <w:sz w:val="28"/>
        </w:rPr>
        <w:t>Кодеин (3-метилморфин)</w:t>
      </w:r>
    </w:p>
    <w:p>
      <w:pPr>
        <w:spacing w:after="0"/>
        <w:ind w:left="0"/>
        <w:jc w:val="both"/>
      </w:pPr>
      <w:r>
        <w:rPr>
          <w:rFonts w:ascii="Times New Roman"/>
          <w:b w:val="false"/>
          <w:i w:val="false"/>
          <w:color w:val="000000"/>
          <w:sz w:val="28"/>
        </w:rPr>
        <w:t>Декстропропоксифен ((+)-4-диметиламино-3-метил-1,2-дифенил-2пропионоксибутан)</w:t>
      </w:r>
    </w:p>
    <w:p>
      <w:pPr>
        <w:spacing w:after="0"/>
        <w:ind w:left="0"/>
        <w:jc w:val="both"/>
      </w:pPr>
      <w:r>
        <w:rPr>
          <w:rFonts w:ascii="Times New Roman"/>
          <w:b w:val="false"/>
          <w:i w:val="false"/>
          <w:color w:val="000000"/>
          <w:sz w:val="28"/>
        </w:rPr>
        <w:t>Дигидрокодеин</w:t>
      </w:r>
    </w:p>
    <w:p>
      <w:pPr>
        <w:spacing w:after="0"/>
        <w:ind w:left="0"/>
        <w:jc w:val="both"/>
      </w:pPr>
      <w:r>
        <w:rPr>
          <w:rFonts w:ascii="Times New Roman"/>
          <w:b w:val="false"/>
          <w:i w:val="false"/>
          <w:color w:val="000000"/>
          <w:sz w:val="28"/>
        </w:rPr>
        <w:t>Этилморфин (3-этилморфин)</w:t>
      </w:r>
    </w:p>
    <w:p>
      <w:pPr>
        <w:spacing w:after="0"/>
        <w:ind w:left="0"/>
        <w:jc w:val="both"/>
      </w:pPr>
      <w:r>
        <w:rPr>
          <w:rFonts w:ascii="Times New Roman"/>
          <w:b w:val="false"/>
          <w:i w:val="false"/>
          <w:color w:val="000000"/>
          <w:sz w:val="28"/>
        </w:rPr>
        <w:t>Норкодеин (N-деметилкодеин)</w:t>
      </w:r>
    </w:p>
    <w:p>
      <w:pPr>
        <w:spacing w:after="0"/>
        <w:ind w:left="0"/>
        <w:jc w:val="both"/>
      </w:pPr>
      <w:r>
        <w:rPr>
          <w:rFonts w:ascii="Times New Roman"/>
          <w:b w:val="false"/>
          <w:i w:val="false"/>
          <w:color w:val="000000"/>
          <w:sz w:val="28"/>
        </w:rPr>
        <w:t>Фолькодин (морфолинилэтилморфин)</w:t>
      </w:r>
    </w:p>
    <w:p>
      <w:pPr>
        <w:spacing w:after="0"/>
        <w:ind w:left="0"/>
        <w:jc w:val="both"/>
      </w:pPr>
      <w:r>
        <w:rPr>
          <w:rFonts w:ascii="Times New Roman"/>
          <w:b w:val="false"/>
          <w:i w:val="false"/>
          <w:color w:val="000000"/>
          <w:sz w:val="28"/>
        </w:rPr>
        <w:t xml:space="preserve">     и изомеры, если таковые определенно не исключены, наркотических </w:t>
      </w:r>
    </w:p>
    <w:p>
      <w:pPr>
        <w:spacing w:after="0"/>
        <w:ind w:left="0"/>
        <w:jc w:val="both"/>
      </w:pPr>
      <w:r>
        <w:rPr>
          <w:rFonts w:ascii="Times New Roman"/>
          <w:b w:val="false"/>
          <w:i w:val="false"/>
          <w:color w:val="000000"/>
          <w:sz w:val="28"/>
        </w:rPr>
        <w:t xml:space="preserve">средств в этом Списке, в тех случаях, когда существование таких </w:t>
      </w:r>
    </w:p>
    <w:p>
      <w:pPr>
        <w:spacing w:after="0"/>
        <w:ind w:left="0"/>
        <w:jc w:val="both"/>
      </w:pPr>
      <w:r>
        <w:rPr>
          <w:rFonts w:ascii="Times New Roman"/>
          <w:b w:val="false"/>
          <w:i w:val="false"/>
          <w:color w:val="000000"/>
          <w:sz w:val="28"/>
        </w:rPr>
        <w:t>изомеров возможно в рамках данного конкретного химического обозначения;</w:t>
      </w:r>
    </w:p>
    <w:p>
      <w:pPr>
        <w:spacing w:after="0"/>
        <w:ind w:left="0"/>
        <w:jc w:val="both"/>
      </w:pPr>
      <w:r>
        <w:rPr>
          <w:rFonts w:ascii="Times New Roman"/>
          <w:b w:val="false"/>
          <w:i w:val="false"/>
          <w:color w:val="000000"/>
          <w:sz w:val="28"/>
        </w:rPr>
        <w:t xml:space="preserve">     соли наркотических средств, перечисленных в этом Списке, включая </w:t>
      </w:r>
    </w:p>
    <w:p>
      <w:pPr>
        <w:spacing w:after="0"/>
        <w:ind w:left="0"/>
        <w:jc w:val="both"/>
      </w:pPr>
      <w:r>
        <w:rPr>
          <w:rFonts w:ascii="Times New Roman"/>
          <w:b w:val="false"/>
          <w:i w:val="false"/>
          <w:color w:val="000000"/>
          <w:sz w:val="28"/>
        </w:rPr>
        <w:t xml:space="preserve">соли изомеров, как предусмотрено выше, во всех случаях, когда </w:t>
      </w:r>
    </w:p>
    <w:p>
      <w:pPr>
        <w:spacing w:after="0"/>
        <w:ind w:left="0"/>
        <w:jc w:val="both"/>
      </w:pPr>
      <w:r>
        <w:rPr>
          <w:rFonts w:ascii="Times New Roman"/>
          <w:b w:val="false"/>
          <w:i w:val="false"/>
          <w:color w:val="000000"/>
          <w:sz w:val="28"/>
        </w:rPr>
        <w:t>существование таких солей возможно.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наркотических средств, занесенных в список III</w:t>
      </w:r>
    </w:p>
    <w:p>
      <w:pPr>
        <w:spacing w:after="0"/>
        <w:ind w:left="0"/>
        <w:jc w:val="both"/>
      </w:pPr>
      <w:r>
        <w:rPr>
          <w:rFonts w:ascii="Times New Roman"/>
          <w:b w:val="false"/>
          <w:i w:val="false"/>
          <w:color w:val="000000"/>
          <w:sz w:val="28"/>
        </w:rPr>
        <w:t>      (утв. Единой Конвенцией о наркотических средствах)</w:t>
      </w:r>
    </w:p>
    <w:p>
      <w:pPr>
        <w:spacing w:after="0"/>
        <w:ind w:left="0"/>
        <w:jc w:val="both"/>
      </w:pPr>
      <w:r>
        <w:rPr>
          <w:rFonts w:ascii="Times New Roman"/>
          <w:b w:val="false"/>
          <w:i w:val="false"/>
          <w:color w:val="000000"/>
          <w:sz w:val="28"/>
        </w:rPr>
        <w:t>                  (Нью-Йорк, 30 марта 1961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Препараты ацетилдигидрокодеина,</w:t>
      </w:r>
    </w:p>
    <w:p>
      <w:pPr>
        <w:spacing w:after="0"/>
        <w:ind w:left="0"/>
        <w:jc w:val="both"/>
      </w:pPr>
      <w:r>
        <w:rPr>
          <w:rFonts w:ascii="Times New Roman"/>
          <w:b w:val="false"/>
          <w:i w:val="false"/>
          <w:color w:val="000000"/>
          <w:sz w:val="28"/>
        </w:rPr>
        <w:t>        кодеина,</w:t>
      </w:r>
    </w:p>
    <w:p>
      <w:pPr>
        <w:spacing w:after="0"/>
        <w:ind w:left="0"/>
        <w:jc w:val="both"/>
      </w:pPr>
      <w:r>
        <w:rPr>
          <w:rFonts w:ascii="Times New Roman"/>
          <w:b w:val="false"/>
          <w:i w:val="false"/>
          <w:color w:val="000000"/>
          <w:sz w:val="28"/>
        </w:rPr>
        <w:t>        декстропропоксифена,</w:t>
      </w:r>
    </w:p>
    <w:p>
      <w:pPr>
        <w:spacing w:after="0"/>
        <w:ind w:left="0"/>
        <w:jc w:val="both"/>
      </w:pPr>
      <w:r>
        <w:rPr>
          <w:rFonts w:ascii="Times New Roman"/>
          <w:b w:val="false"/>
          <w:i w:val="false"/>
          <w:color w:val="000000"/>
          <w:sz w:val="28"/>
        </w:rPr>
        <w:t>        дигидрокодеина,</w:t>
      </w:r>
    </w:p>
    <w:p>
      <w:pPr>
        <w:spacing w:after="0"/>
        <w:ind w:left="0"/>
        <w:jc w:val="both"/>
      </w:pPr>
      <w:r>
        <w:rPr>
          <w:rFonts w:ascii="Times New Roman"/>
          <w:b w:val="false"/>
          <w:i w:val="false"/>
          <w:color w:val="000000"/>
          <w:sz w:val="28"/>
        </w:rPr>
        <w:t>        этилморфина,</w:t>
      </w:r>
    </w:p>
    <w:p>
      <w:pPr>
        <w:spacing w:after="0"/>
        <w:ind w:left="0"/>
        <w:jc w:val="both"/>
      </w:pPr>
      <w:r>
        <w:rPr>
          <w:rFonts w:ascii="Times New Roman"/>
          <w:b w:val="false"/>
          <w:i w:val="false"/>
          <w:color w:val="000000"/>
          <w:sz w:val="28"/>
        </w:rPr>
        <w:t>        норкодеина и фолькодина,</w:t>
      </w:r>
    </w:p>
    <w:p>
      <w:pPr>
        <w:spacing w:after="0"/>
        <w:ind w:left="0"/>
        <w:jc w:val="both"/>
      </w:pPr>
      <w:r>
        <w:rPr>
          <w:rFonts w:ascii="Times New Roman"/>
          <w:b w:val="false"/>
          <w:i w:val="false"/>
          <w:color w:val="000000"/>
          <w:sz w:val="28"/>
        </w:rPr>
        <w:t>     при условии: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что они соединены с одним или несколькими ингредиентами таким образом, что данный препарат не представляет или представляет лишь в незначительной степени опасность злоупотребления, а также таким образом, что наркотическое средство не может быть извлечено из данного препарата при помощи легко осуществимых способов или в количествах, которые могли бы представить опасность для народного здоровья, и </w:t>
      </w:r>
      <w:r>
        <w:br/>
      </w:r>
      <w:r>
        <w:rPr>
          <w:rFonts w:ascii="Times New Roman"/>
          <w:b w:val="false"/>
          <w:i w:val="false"/>
          <w:color w:val="000000"/>
          <w:sz w:val="28"/>
        </w:rPr>
        <w:t xml:space="preserve">
      б) содержат не свыше 100 мг наркотического средства на единицу дозы при концентрации не свыше 2,5% в неразделенных препаратах. </w:t>
      </w:r>
      <w:r>
        <w:br/>
      </w:r>
      <w:r>
        <w:rPr>
          <w:rFonts w:ascii="Times New Roman"/>
          <w:b w:val="false"/>
          <w:i w:val="false"/>
          <w:color w:val="000000"/>
          <w:sz w:val="28"/>
        </w:rPr>
        <w:t xml:space="preserve">
      2. Препараты кокаина, содержащие не свыше 0,1 процента кокаина в пересчете на кокаин-основание, и препараты опия или морфина, содержащие не свыше 0,2 процента морфина в пересчете на безводный морфин-основание, в соединении с одним или несколькими ингредиентами таким образом, что данный препарат не представляет или представляет лишь в незначительной степени опасность злоупотребления, а также таким образом, что наркотическое средство не может быть извлечено из данного препарата при помощи легко осуществимых способов или в количествах, которые могли бы представить опасность для народного здоровья. </w:t>
      </w:r>
      <w:r>
        <w:br/>
      </w:r>
      <w:r>
        <w:rPr>
          <w:rFonts w:ascii="Times New Roman"/>
          <w:b w:val="false"/>
          <w:i w:val="false"/>
          <w:color w:val="000000"/>
          <w:sz w:val="28"/>
        </w:rPr>
        <w:t xml:space="preserve">
      3. Дозы препарата дифеноксилата в твердом виде, содержащие не </w:t>
      </w:r>
    </w:p>
    <w:bookmarkStart w:name="z10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свыше 2,5 мг дифеноксилата в пересчете на основание и не менее 25 </w:t>
      </w:r>
    </w:p>
    <w:p>
      <w:pPr>
        <w:spacing w:after="0"/>
        <w:ind w:left="0"/>
        <w:jc w:val="both"/>
      </w:pPr>
      <w:r>
        <w:rPr>
          <w:rFonts w:ascii="Times New Roman"/>
          <w:b w:val="false"/>
          <w:i w:val="false"/>
          <w:color w:val="000000"/>
          <w:sz w:val="28"/>
        </w:rPr>
        <w:t>микрограммов сернокислого атропина на единицу дозы.</w:t>
      </w:r>
    </w:p>
    <w:p>
      <w:pPr>
        <w:spacing w:after="0"/>
        <w:ind w:left="0"/>
        <w:jc w:val="both"/>
      </w:pPr>
      <w:r>
        <w:rPr>
          <w:rFonts w:ascii="Times New Roman"/>
          <w:b w:val="false"/>
          <w:i w:val="false"/>
          <w:color w:val="000000"/>
          <w:sz w:val="28"/>
        </w:rPr>
        <w:t>     4. Pulvis ipecacuanhae et opu compositus</w:t>
      </w:r>
    </w:p>
    <w:p>
      <w:pPr>
        <w:spacing w:after="0"/>
        <w:ind w:left="0"/>
        <w:jc w:val="both"/>
      </w:pPr>
      <w:r>
        <w:rPr>
          <w:rFonts w:ascii="Times New Roman"/>
          <w:b w:val="false"/>
          <w:i w:val="false"/>
          <w:color w:val="000000"/>
          <w:sz w:val="28"/>
        </w:rPr>
        <w:t>     10 процентов опия в порошке</w:t>
      </w:r>
    </w:p>
    <w:p>
      <w:pPr>
        <w:spacing w:after="0"/>
        <w:ind w:left="0"/>
        <w:jc w:val="both"/>
      </w:pPr>
      <w:r>
        <w:rPr>
          <w:rFonts w:ascii="Times New Roman"/>
          <w:b w:val="false"/>
          <w:i w:val="false"/>
          <w:color w:val="000000"/>
          <w:sz w:val="28"/>
        </w:rPr>
        <w:t xml:space="preserve">     10 процентов порошка корня ипекакуаны, хорошо смешанного с 80 </w:t>
      </w:r>
    </w:p>
    <w:p>
      <w:pPr>
        <w:spacing w:after="0"/>
        <w:ind w:left="0"/>
        <w:jc w:val="both"/>
      </w:pPr>
      <w:r>
        <w:rPr>
          <w:rFonts w:ascii="Times New Roman"/>
          <w:b w:val="false"/>
          <w:i w:val="false"/>
          <w:color w:val="000000"/>
          <w:sz w:val="28"/>
        </w:rPr>
        <w:t>процентами любого другого ингредиента в порошке, не содержащего каких-</w:t>
      </w:r>
    </w:p>
    <w:p>
      <w:pPr>
        <w:spacing w:after="0"/>
        <w:ind w:left="0"/>
        <w:jc w:val="both"/>
      </w:pPr>
      <w:r>
        <w:rPr>
          <w:rFonts w:ascii="Times New Roman"/>
          <w:b w:val="false"/>
          <w:i w:val="false"/>
          <w:color w:val="000000"/>
          <w:sz w:val="28"/>
        </w:rPr>
        <w:t>либо наркотических средств.</w:t>
      </w:r>
    </w:p>
    <w:p>
      <w:pPr>
        <w:spacing w:after="0"/>
        <w:ind w:left="0"/>
        <w:jc w:val="both"/>
      </w:pPr>
      <w:r>
        <w:rPr>
          <w:rFonts w:ascii="Times New Roman"/>
          <w:b w:val="false"/>
          <w:i w:val="false"/>
          <w:color w:val="000000"/>
          <w:sz w:val="28"/>
        </w:rPr>
        <w:t xml:space="preserve">     5. Препараты, составленные по какой-либо из формул, указанных в </w:t>
      </w:r>
    </w:p>
    <w:p>
      <w:pPr>
        <w:spacing w:after="0"/>
        <w:ind w:left="0"/>
        <w:jc w:val="both"/>
      </w:pPr>
      <w:r>
        <w:rPr>
          <w:rFonts w:ascii="Times New Roman"/>
          <w:b w:val="false"/>
          <w:i w:val="false"/>
          <w:color w:val="000000"/>
          <w:sz w:val="28"/>
        </w:rPr>
        <w:t xml:space="preserve">настоящем Списке, и смеси таких препаратов с любым веществом, не содержащим </w:t>
      </w:r>
    </w:p>
    <w:p>
      <w:pPr>
        <w:spacing w:after="0"/>
        <w:ind w:left="0"/>
        <w:jc w:val="both"/>
      </w:pPr>
      <w:r>
        <w:rPr>
          <w:rFonts w:ascii="Times New Roman"/>
          <w:b w:val="false"/>
          <w:i w:val="false"/>
          <w:color w:val="000000"/>
          <w:sz w:val="28"/>
        </w:rPr>
        <w:t>наркотиков.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наркотических средств, занесенных в Список IV</w:t>
      </w:r>
    </w:p>
    <w:p>
      <w:pPr>
        <w:spacing w:after="0"/>
        <w:ind w:left="0"/>
        <w:jc w:val="both"/>
      </w:pPr>
      <w:r>
        <w:rPr>
          <w:rFonts w:ascii="Times New Roman"/>
          <w:b w:val="false"/>
          <w:i w:val="false"/>
          <w:color w:val="000000"/>
          <w:sz w:val="28"/>
        </w:rPr>
        <w:t>       (утв. Единой Конвенцией о наркотических средствах)</w:t>
      </w:r>
    </w:p>
    <w:p>
      <w:pPr>
        <w:spacing w:after="0"/>
        <w:ind w:left="0"/>
        <w:jc w:val="both"/>
      </w:pPr>
      <w:r>
        <w:rPr>
          <w:rFonts w:ascii="Times New Roman"/>
          <w:b w:val="false"/>
          <w:i w:val="false"/>
          <w:color w:val="000000"/>
          <w:sz w:val="28"/>
        </w:rPr>
        <w:t>                   (Нью-Йорк, 30 марта 1961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Каннабис и смола каннабиса</w:t>
      </w:r>
    </w:p>
    <w:p>
      <w:pPr>
        <w:spacing w:after="0"/>
        <w:ind w:left="0"/>
        <w:jc w:val="both"/>
      </w:pPr>
      <w:r>
        <w:rPr>
          <w:rFonts w:ascii="Times New Roman"/>
          <w:b w:val="false"/>
          <w:i w:val="false"/>
          <w:color w:val="000000"/>
          <w:sz w:val="28"/>
        </w:rPr>
        <w:t>Дезоморфин (дигидродеоксиморфин)</w:t>
      </w:r>
    </w:p>
    <w:p>
      <w:pPr>
        <w:spacing w:after="0"/>
        <w:ind w:left="0"/>
        <w:jc w:val="both"/>
      </w:pPr>
      <w:r>
        <w:rPr>
          <w:rFonts w:ascii="Times New Roman"/>
          <w:b w:val="false"/>
          <w:i w:val="false"/>
          <w:color w:val="000000"/>
          <w:sz w:val="28"/>
        </w:rPr>
        <w:t>Героин (диацетилморфин)</w:t>
      </w:r>
    </w:p>
    <w:p>
      <w:pPr>
        <w:spacing w:after="0"/>
        <w:ind w:left="0"/>
        <w:jc w:val="both"/>
      </w:pPr>
      <w:r>
        <w:rPr>
          <w:rFonts w:ascii="Times New Roman"/>
          <w:b w:val="false"/>
          <w:i w:val="false"/>
          <w:color w:val="000000"/>
          <w:sz w:val="28"/>
        </w:rPr>
        <w:t>Кетобемидон (4-мета-гидроксифенил-1-метил-4-пропионилпиперидин)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 соли всех наркотических средств, перечисленных в этом Списке, в тех случаях, когда образование таких солей возможно. ------------------------------------------------------------------------- </w:t>
      </w:r>
      <w:r>
        <w:br/>
      </w:r>
      <w:r>
        <w:rPr>
          <w:rFonts w:ascii="Times New Roman"/>
          <w:b w:val="false"/>
          <w:i w:val="false"/>
          <w:color w:val="000000"/>
          <w:sz w:val="28"/>
        </w:rPr>
        <w:t xml:space="preserve">
      *декстрометорфан ((+)-3-метокси-N-метилморфинан) и декстрорфан ((+)-3-гидрокси-N-метилморфинан) специально исключены из этого Списка ((-)-3-метокси-N-метилморфинан)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