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c538" w14:textId="a6fc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регистрации залога движимого имущества</w:t>
      </w:r>
    </w:p>
    <w:p>
      <w:pPr>
        <w:spacing w:after="0"/>
        <w:ind w:left="0"/>
        <w:jc w:val="both"/>
      </w:pPr>
      <w:r>
        <w:rPr>
          <w:rFonts w:ascii="Times New Roman"/>
          <w:b w:val="false"/>
          <w:i w:val="false"/>
          <w:color w:val="000000"/>
          <w:sz w:val="28"/>
        </w:rPr>
        <w:t>Закон Республики Казахстан от 30 июня 1998 года № 254.</w:t>
      </w:r>
    </w:p>
    <w:p>
      <w:pPr>
        <w:spacing w:after="0"/>
        <w:ind w:left="0"/>
        <w:jc w:val="left"/>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00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"центром по недвижимости", "центров по недвижимости", "центрами по недвижимости", "центр по недвижимости", "центры по недвижимости", "центра по недвижимости", "центру по недвижимости" заменены соответственно словами "центром по недвижимости и его филиалами", "центров по недвижимости и их филиалов", "центрами по недвижимости и их филиалами", "центр по недвижимости и его филиалы", "центры по недвижимости и их филиалы", "центра по недвижимости и его филиалов", "центру по недвижимости и его филиалам"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"информационных систем", "информационным системам", "информационных системах", "информационную систему" предусматриваются заменить соответственно словами "цифровая система", "цифровых систем", "цифровым системам", "цифровых системах",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Настоящий Закон устанавливает правила регистрации залога движимого имущества в целях реализации и защиты прав физических и юридических лиц, имеющих законные права на данное имущество.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настоящем Законе используются следующие основные понятия: </w:t>
      </w:r>
      <w:r>
        <w:br/>
      </w:r>
      <w:r>
        <w:rPr>
          <w:rFonts w:ascii="Times New Roman"/>
          <w:b w:val="false"/>
          <w:i w:val="false"/>
          <w:color w:val="000000"/>
          <w:sz w:val="28"/>
        </w:rPr>
        <w:t xml:space="preserve">
      </w:t>
      </w:r>
      <w:r>
        <w:rPr>
          <w:rFonts w:ascii="Times New Roman"/>
          <w:b w:val="false"/>
          <w:i w:val="false"/>
          <w:color w:val="000000"/>
          <w:sz w:val="28"/>
        </w:rPr>
        <w:t>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r>
        <w:br/>
      </w:r>
      <w:r>
        <w:rPr>
          <w:rFonts w:ascii="Times New Roman"/>
          <w:b w:val="false"/>
          <w:i w:val="false"/>
          <w:color w:val="000000"/>
          <w:sz w:val="28"/>
        </w:rPr>
        <w:t xml:space="preserve">
      </w:t>
      </w:r>
      <w:r>
        <w:rPr>
          <w:rFonts w:ascii="Times New Roman"/>
          <w:b w:val="false"/>
          <w:i w:val="false"/>
          <w:color w:val="000000"/>
          <w:sz w:val="28"/>
        </w:rPr>
        <w:t>1-1) движимое имущество – имущество, не относящееся к недвижимости, включая транспортные средства, товары в обороте, ценные бумаги, деньги, имущественные права, в том числе право на будущую продукцию и иное имущество;</w:t>
      </w:r>
      <w:r>
        <w:br/>
      </w:r>
      <w:r>
        <w:rPr>
          <w:rFonts w:ascii="Times New Roman"/>
          <w:b w:val="false"/>
          <w:i w:val="false"/>
          <w:color w:val="000000"/>
          <w:sz w:val="28"/>
        </w:rPr>
        <w:t xml:space="preserve">
      </w:t>
      </w:r>
      <w:r>
        <w:rPr>
          <w:rFonts w:ascii="Times New Roman"/>
          <w:b w:val="false"/>
          <w:i w:val="false"/>
          <w:color w:val="000000"/>
          <w:sz w:val="28"/>
        </w:rPr>
        <w:t xml:space="preserve">2) регистрация залога движимого имущества – процедура учета регистрирующим органом и (или) Государственной корпорацией "Правительство для граждан"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выдачу свидетельства о регистрации залога движимого имущества, внесению изменений, дополнений в договор залога, а также прекращению зарегистрированного залога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органы регистрации залога движимого имущества (регистрирующие органы) - государственные органы и юридические лица, уполномоченные законодательными актами Республики Казахстан регистрировать отдельные виды движимого имущества, подлежащего государственной регистрации, и залоги этого имущества;</w:t>
      </w:r>
      <w:r>
        <w:br/>
      </w:r>
      <w:r>
        <w:rPr>
          <w:rFonts w:ascii="Times New Roman"/>
          <w:b w:val="false"/>
          <w:i w:val="false"/>
          <w:color w:val="000000"/>
          <w:sz w:val="28"/>
        </w:rPr>
        <w:t xml:space="preserve">
      </w:t>
      </w:r>
      <w:r>
        <w:rPr>
          <w:rFonts w:ascii="Times New Roman"/>
          <w:b w:val="false"/>
          <w:i w:val="false"/>
          <w:color w:val="000000"/>
          <w:sz w:val="28"/>
        </w:rPr>
        <w:t>4) свидетельство о регистрации залога движимого имущества – документ, выдаваемый регистрирующим органом и (или) Государственной корпорацией "Правительство для граждан" заявителю и подтверждающий факт регистрации залога движимого имущества;</w:t>
      </w:r>
      <w:r>
        <w:br/>
      </w:r>
      <w:r>
        <w:rPr>
          <w:rFonts w:ascii="Times New Roman"/>
          <w:b w:val="false"/>
          <w:i w:val="false"/>
          <w:color w:val="000000"/>
          <w:sz w:val="28"/>
        </w:rPr>
        <w:t xml:space="preserve">
      </w:t>
      </w:r>
      <w:r>
        <w:rPr>
          <w:rFonts w:ascii="Times New Roman"/>
          <w:b w:val="false"/>
          <w:i w:val="false"/>
          <w:color w:val="000000"/>
          <w:sz w:val="28"/>
        </w:rPr>
        <w:t>4-1) единый реестр залога движимого имущества – информационная система, представляющая собой единое окно доступа информации по залогу движимого имущества, направления заявления в электронной форме на регистрацию залога движимого имущества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реестр залога движимого имущества (реестр залога) – система учета и хранения информации, осуществляемая регистрирующими органами и (или) Государственной корпорацией "Правительство для граждан" в порядке,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5-1) электронная регистрация залога – регистрация залога движимого имущества, осуществляемая на основании заявления в электронной форме посредством единого реестра залога движимого имущества;</w:t>
      </w:r>
      <w:r>
        <w:br/>
      </w:r>
      <w:r>
        <w:rPr>
          <w:rFonts w:ascii="Times New Roman"/>
          <w:b w:val="false"/>
          <w:i w:val="false"/>
          <w:color w:val="000000"/>
          <w:sz w:val="28"/>
        </w:rPr>
        <w:t xml:space="preserve">
      </w:t>
      </w:r>
      <w:r>
        <w:rPr>
          <w:rFonts w:ascii="Times New Roman"/>
          <w:b w:val="false"/>
          <w:i w:val="false"/>
          <w:color w:val="000000"/>
          <w:sz w:val="28"/>
        </w:rPr>
        <w:t>6) заявитель – лицо, подающее заявление о регистрации залога в регистрирующий орган и (или) Государственную корпорацию "Правительство для граждан"; заявителем по соглашению сторон залогового обязательства может быть как залогодатель, так и залогодержатель;</w:t>
      </w:r>
      <w:r>
        <w:br/>
      </w:r>
      <w:r>
        <w:rPr>
          <w:rFonts w:ascii="Times New Roman"/>
          <w:b w:val="false"/>
          <w:i w:val="false"/>
          <w:color w:val="000000"/>
          <w:sz w:val="28"/>
        </w:rPr>
        <w:t xml:space="preserve">
      </w:t>
      </w:r>
      <w:r>
        <w:rPr>
          <w:rFonts w:ascii="Times New Roman"/>
          <w:b w:val="false"/>
          <w:i w:val="false"/>
          <w:color w:val="000000"/>
          <w:sz w:val="28"/>
        </w:rPr>
        <w:t>7) зарегистрированный залог – залог движимого имущества, зарегистрированный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реализацию государственной политики в сфере регистрации залога движимого имущества.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регистрации залога движимого имущества </w:t>
      </w:r>
    </w:p>
    <w:p>
      <w:pPr>
        <w:spacing w:after="0"/>
        <w:ind w:left="0"/>
        <w:jc w:val="left"/>
      </w:pPr>
      <w:r>
        <w:rPr>
          <w:rFonts w:ascii="Times New Roman"/>
          <w:b w:val="false"/>
          <w:i w:val="false"/>
          <w:color w:val="000000"/>
          <w:sz w:val="28"/>
        </w:rPr>
        <w:t xml:space="preserve">      Законодательство Республики Казахстан о регистрации залога движимого имущества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нормах международных договоров, ратифицированных Республикой Казахстан, и состоит из настоящего Закона и других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задачи, принципы регулирования сферы регистрации залога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Основной целью настоящего Закона является обеспечение прав, свобод и законных интересов физических и юридических лиц в сфере регистрации залога движимого имущества.</w:t>
      </w:r>
      <w:r>
        <w:br/>
      </w:r>
      <w:r>
        <w:rPr>
          <w:rFonts w:ascii="Times New Roman"/>
          <w:b w:val="false"/>
          <w:i w:val="false"/>
          <w:color w:val="000000"/>
          <w:sz w:val="28"/>
        </w:rPr>
        <w:t xml:space="preserve">
      </w:t>
      </w:r>
      <w:r>
        <w:rPr>
          <w:rFonts w:ascii="Times New Roman"/>
          <w:b w:val="false"/>
          <w:i w:val="false"/>
          <w:color w:val="000000"/>
          <w:sz w:val="28"/>
        </w:rPr>
        <w:t>2. Основными задачами настоящего Закона являются сопровождение информационных систем в сфере регистрации залога движимого имущества, а также обеспечение доступа к ним.</w:t>
      </w:r>
      <w:r>
        <w:br/>
      </w:r>
      <w:r>
        <w:rPr>
          <w:rFonts w:ascii="Times New Roman"/>
          <w:b w:val="false"/>
          <w:i w:val="false"/>
          <w:color w:val="000000"/>
          <w:sz w:val="28"/>
        </w:rPr>
        <w:t xml:space="preserve">
      </w:t>
      </w:r>
      <w:r>
        <w:rPr>
          <w:rFonts w:ascii="Times New Roman"/>
          <w:b w:val="false"/>
          <w:i w:val="false"/>
          <w:color w:val="000000"/>
          <w:sz w:val="28"/>
        </w:rPr>
        <w:t>3. Основными принципами настоящего Закона являются:</w:t>
      </w:r>
      <w:r>
        <w:br/>
      </w:r>
      <w:r>
        <w:rPr>
          <w:rFonts w:ascii="Times New Roman"/>
          <w:b w:val="false"/>
          <w:i w:val="false"/>
          <w:color w:val="000000"/>
          <w:sz w:val="28"/>
        </w:rPr>
        <w:t xml:space="preserve">
      </w:t>
      </w:r>
      <w:r>
        <w:rPr>
          <w:rFonts w:ascii="Times New Roman"/>
          <w:b w:val="false"/>
          <w:i w:val="false"/>
          <w:color w:val="000000"/>
          <w:sz w:val="28"/>
        </w:rPr>
        <w:t>1) законность;</w:t>
      </w:r>
      <w:r>
        <w:br/>
      </w:r>
      <w:r>
        <w:rPr>
          <w:rFonts w:ascii="Times New Roman"/>
          <w:b w:val="false"/>
          <w:i w:val="false"/>
          <w:color w:val="000000"/>
          <w:sz w:val="28"/>
        </w:rPr>
        <w:t xml:space="preserve">
      </w:t>
      </w:r>
      <w:r>
        <w:rPr>
          <w:rFonts w:ascii="Times New Roman"/>
          <w:b w:val="false"/>
          <w:i w:val="false"/>
          <w:color w:val="000000"/>
          <w:sz w:val="28"/>
        </w:rPr>
        <w:t>2) прозрачность деятельности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Участники отношений, возникающих при регистрации залога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Участниками отношений при регистрации залога движимого имущества являются: </w:t>
      </w:r>
      <w:r>
        <w:br/>
      </w:r>
      <w:r>
        <w:rPr>
          <w:rFonts w:ascii="Times New Roman"/>
          <w:b w:val="false"/>
          <w:i w:val="false"/>
          <w:color w:val="000000"/>
          <w:sz w:val="28"/>
        </w:rPr>
        <w:t xml:space="preserve">
      </w:t>
      </w:r>
      <w:r>
        <w:rPr>
          <w:rFonts w:ascii="Times New Roman"/>
          <w:b w:val="false"/>
          <w:i w:val="false"/>
          <w:color w:val="000000"/>
          <w:sz w:val="28"/>
        </w:rPr>
        <w:t xml:space="preserve">1) залогодатель, залогодержатель; </w:t>
      </w:r>
      <w:r>
        <w:br/>
      </w:r>
      <w:r>
        <w:rPr>
          <w:rFonts w:ascii="Times New Roman"/>
          <w:b w:val="false"/>
          <w:i w:val="false"/>
          <w:color w:val="000000"/>
          <w:sz w:val="28"/>
        </w:rPr>
        <w:t xml:space="preserve">
      </w:t>
      </w:r>
      <w:r>
        <w:rPr>
          <w:rFonts w:ascii="Times New Roman"/>
          <w:b w:val="false"/>
          <w:i w:val="false"/>
          <w:color w:val="000000"/>
          <w:sz w:val="28"/>
        </w:rPr>
        <w:t xml:space="preserve">2) регистрирующие органы; </w:t>
      </w:r>
      <w:r>
        <w:br/>
      </w:r>
      <w:r>
        <w:rPr>
          <w:rFonts w:ascii="Times New Roman"/>
          <w:b w:val="false"/>
          <w:i w:val="false"/>
          <w:color w:val="000000"/>
          <w:sz w:val="28"/>
        </w:rPr>
        <w:t xml:space="preserve">
      </w:t>
      </w:r>
      <w:r>
        <w:rPr>
          <w:rFonts w:ascii="Times New Roman"/>
          <w:b w:val="false"/>
          <w:i w:val="false"/>
          <w:color w:val="000000"/>
          <w:sz w:val="28"/>
        </w:rPr>
        <w:t>2-1)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 xml:space="preserve">3) третьи лица. </w:t>
      </w:r>
      <w:r>
        <w:br/>
      </w:r>
      <w:r>
        <w:rPr>
          <w:rFonts w:ascii="Times New Roman"/>
          <w:b w:val="false"/>
          <w:i w:val="false"/>
          <w:color w:val="000000"/>
          <w:sz w:val="28"/>
        </w:rPr>
        <w:t xml:space="preserve">
      </w:t>
      </w:r>
      <w:r>
        <w:rPr>
          <w:rFonts w:ascii="Times New Roman"/>
          <w:b w:val="false"/>
          <w:i w:val="false"/>
          <w:color w:val="000000"/>
          <w:sz w:val="28"/>
        </w:rPr>
        <w:t>2. Общее руководство и контроль за деятельностью регистрирующих органов осуществляют соответствующие государственные органы, а за деятельностью юридических лиц, осуществляющих регистрацию залогов с отдельными видами движимого имущества, – уполномоченный законодательством Республики Казахстан государственный орган.</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Компетенция уполномоченного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1) осуществляет проверку деятельности Государственной корпорации в пределах компетенции;</w:t>
      </w:r>
      <w:r>
        <w:br/>
      </w:r>
      <w:r>
        <w:rPr>
          <w:rFonts w:ascii="Times New Roman"/>
          <w:b w:val="false"/>
          <w:i w:val="false"/>
          <w:color w:val="000000"/>
          <w:sz w:val="28"/>
        </w:rPr>
        <w:t>
      2) разрабатывает и утверждает требования к сопровождению информационных систем в сфере регистрации залога движимого имущества;</w:t>
      </w:r>
      <w:r>
        <w:br/>
      </w:r>
      <w:r>
        <w:rPr>
          <w:rFonts w:ascii="Times New Roman"/>
          <w:b w:val="false"/>
          <w:i w:val="false"/>
          <w:color w:val="000000"/>
          <w:sz w:val="28"/>
        </w:rPr>
        <w:t xml:space="preserve">
      3)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доступа к информационным системам и базам данных в сфере залога движимого имущества;</w:t>
      </w:r>
      <w:r>
        <w:br/>
      </w:r>
      <w:r>
        <w:rPr>
          <w:rFonts w:ascii="Times New Roman"/>
          <w:b w:val="false"/>
          <w:i w:val="false"/>
          <w:color w:val="000000"/>
          <w:sz w:val="28"/>
        </w:rPr>
        <w:t xml:space="preserve">
      4)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предоставления Государственной корпорацией статистической и иной отчетной информации залога движимого имущества;</w:t>
      </w:r>
      <w:r>
        <w:br/>
      </w: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Регистрация залога движимого имущества, подлежащего обязательной государственной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Регистрация залога движимого имущества, подлежащего обязательной государственной регистрации, осуществляется в соответствии с законодательством органом, уполномоченным осуществлять регистрацию данного имущества. </w:t>
      </w:r>
      <w:r>
        <w:br/>
      </w:r>
      <w:r>
        <w:rPr>
          <w:rFonts w:ascii="Times New Roman"/>
          <w:b w:val="false"/>
          <w:i w:val="false"/>
          <w:color w:val="000000"/>
          <w:sz w:val="28"/>
        </w:rPr>
        <w:t xml:space="preserve">
      </w:t>
      </w:r>
      <w:r>
        <w:rPr>
          <w:rFonts w:ascii="Times New Roman"/>
          <w:b w:val="false"/>
          <w:i w:val="false"/>
          <w:color w:val="000000"/>
          <w:sz w:val="28"/>
        </w:rPr>
        <w:t>2. Порядок регистрации залога движимого имущества, подлежащего государственной регистрации, устанавливается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3. Виды имущества, право собственности и другие права, залоги которых подлежат обязательной регистрации, а также органы, </w:t>
      </w:r>
      <w:r>
        <w:rPr>
          <w:rFonts w:ascii="Times New Roman"/>
          <w:b w:val="false"/>
          <w:i w:val="false"/>
          <w:color w:val="000000"/>
          <w:sz w:val="28"/>
        </w:rPr>
        <w:t>осуществляющие</w:t>
      </w:r>
      <w:r>
        <w:rPr>
          <w:rFonts w:ascii="Times New Roman"/>
          <w:b w:val="false"/>
          <w:i w:val="false"/>
          <w:color w:val="000000"/>
          <w:sz w:val="28"/>
        </w:rPr>
        <w:t xml:space="preserve"> его </w:t>
      </w:r>
      <w:r>
        <w:rPr>
          <w:rFonts w:ascii="Times New Roman"/>
          <w:b w:val="false"/>
          <w:i w:val="false"/>
          <w:color w:val="000000"/>
          <w:sz w:val="28"/>
        </w:rPr>
        <w:t>регистрацию</w:t>
      </w:r>
      <w:r>
        <w:rPr>
          <w:rFonts w:ascii="Times New Roman"/>
          <w:b w:val="false"/>
          <w:i w:val="false"/>
          <w:color w:val="000000"/>
          <w:sz w:val="28"/>
        </w:rPr>
        <w:t xml:space="preserve">, </w:t>
      </w:r>
      <w:r>
        <w:rPr>
          <w:rFonts w:ascii="Times New Roman"/>
          <w:b w:val="false"/>
          <w:i w:val="false"/>
          <w:color w:val="000000"/>
          <w:sz w:val="28"/>
        </w:rPr>
        <w:t>определяются</w:t>
      </w:r>
      <w:r>
        <w:rPr>
          <w:rFonts w:ascii="Times New Roman"/>
          <w:b w:val="false"/>
          <w:i w:val="false"/>
          <w:color w:val="000000"/>
          <w:sz w:val="28"/>
        </w:rPr>
        <w:t xml:space="preserve">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Регистрация залога движимого имущества, не подлежащего обязательной государственной регистрации</w:t>
      </w:r>
    </w:p>
    <w:p>
      <w:pPr>
        <w:spacing w:after="0"/>
        <w:ind w:left="0"/>
        <w:jc w:val="left"/>
      </w:pPr>
      <w:r>
        <w:rPr>
          <w:rFonts w:ascii="Times New Roman"/>
          <w:b w:val="false"/>
          <w:i w:val="false"/>
          <w:color w:val="ff0000"/>
          <w:sz w:val="28"/>
        </w:rPr>
        <w:t xml:space="preserve">      Сноска. Заголовок статьи 5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xml:space="preserve">
      </w:t>
      </w:r>
      <w:r>
        <w:rPr>
          <w:rFonts w:ascii="Times New Roman"/>
          <w:b w:val="false"/>
          <w:i w:val="false"/>
          <w:color w:val="000000"/>
          <w:sz w:val="28"/>
        </w:rPr>
        <w:t>1. Деятельность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 относится к государственной монополии и осуществляется Государственной корпорацией.</w:t>
      </w:r>
      <w:r>
        <w:br/>
      </w:r>
      <w:r>
        <w:rPr>
          <w:rFonts w:ascii="Times New Roman"/>
          <w:b w:val="false"/>
          <w:i w:val="false"/>
          <w:color w:val="000000"/>
          <w:sz w:val="28"/>
        </w:rPr>
        <w:t xml:space="preserve">
      </w:t>
      </w:r>
      <w:r>
        <w:rPr>
          <w:rFonts w:ascii="Times New Roman"/>
          <w:b w:val="false"/>
          <w:i w:val="false"/>
          <w:color w:val="000000"/>
          <w:sz w:val="28"/>
        </w:rPr>
        <w:t>1-1. Залог движимого имущества, не подлежащий обязательной государственной регистрации, должен быть зарегистрирован:</w:t>
      </w:r>
      <w:r>
        <w:br/>
      </w:r>
      <w:r>
        <w:rPr>
          <w:rFonts w:ascii="Times New Roman"/>
          <w:b w:val="false"/>
          <w:i w:val="false"/>
          <w:color w:val="000000"/>
          <w:sz w:val="28"/>
        </w:rPr>
        <w:t xml:space="preserve">
      </w:t>
      </w:r>
      <w:r>
        <w:rPr>
          <w:rFonts w:ascii="Times New Roman"/>
          <w:b w:val="false"/>
          <w:i w:val="false"/>
          <w:color w:val="000000"/>
          <w:sz w:val="28"/>
        </w:rPr>
        <w:t>1) по требованию одной из сторон договора о залоге или иного договора, содержащего условия о залоге;</w:t>
      </w:r>
      <w:r>
        <w:br/>
      </w:r>
      <w:r>
        <w:rPr>
          <w:rFonts w:ascii="Times New Roman"/>
          <w:b w:val="false"/>
          <w:i w:val="false"/>
          <w:color w:val="000000"/>
          <w:sz w:val="28"/>
        </w:rPr>
        <w:t xml:space="preserve">
      </w:t>
      </w:r>
      <w:r>
        <w:rPr>
          <w:rFonts w:ascii="Times New Roman"/>
          <w:b w:val="false"/>
          <w:i w:val="false"/>
          <w:color w:val="000000"/>
          <w:sz w:val="28"/>
        </w:rPr>
        <w:t>2) если договором о залоге или иным договором, содержащим условие о залоге, запрещен последующий залог (перезалог) имущества, находящегося в залоге.</w:t>
      </w:r>
      <w:r>
        <w:br/>
      </w:r>
      <w:r>
        <w:rPr>
          <w:rFonts w:ascii="Times New Roman"/>
          <w:b w:val="false"/>
          <w:i w:val="false"/>
          <w:color w:val="000000"/>
          <w:sz w:val="28"/>
        </w:rPr>
        <w:t xml:space="preserve">
      </w:t>
      </w:r>
      <w:r>
        <w:rPr>
          <w:rFonts w:ascii="Times New Roman"/>
          <w:b w:val="false"/>
          <w:i w:val="false"/>
          <w:color w:val="000000"/>
          <w:sz w:val="28"/>
        </w:rPr>
        <w:t>2. Регистрация залога движимого имущества, не подлежащего обязательной регистрации, осуществляется по месту обращения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3. Государственная корпорация обязана вести реестр зарегистрированного залога движимого имущества, не подлежащего обязательной государственной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4. Министерство юстиции Республики Казахстан, а также государственные органы, уполномоченные регистрировать отдельные виды залога движимого имущества, в пределах предоставленных Законом полномочий, имеют право издавать </w:t>
      </w:r>
      <w:r>
        <w:rPr>
          <w:rFonts w:ascii="Times New Roman"/>
          <w:b w:val="false"/>
          <w:i w:val="false"/>
          <w:color w:val="000000"/>
          <w:sz w:val="28"/>
        </w:rPr>
        <w:t>ведомственные</w:t>
      </w:r>
      <w:r>
        <w:rPr>
          <w:rFonts w:ascii="Times New Roman"/>
          <w:b w:val="false"/>
          <w:i w:val="false"/>
          <w:color w:val="000000"/>
          <w:sz w:val="28"/>
        </w:rPr>
        <w:t xml:space="preserve"> </w:t>
      </w:r>
      <w:r>
        <w:rPr>
          <w:rFonts w:ascii="Times New Roman"/>
          <w:b w:val="false"/>
          <w:i w:val="false"/>
          <w:color w:val="000000"/>
          <w:sz w:val="28"/>
        </w:rPr>
        <w:t>акты</w:t>
      </w:r>
      <w:r>
        <w:rPr>
          <w:rFonts w:ascii="Times New Roman"/>
          <w:b w:val="false"/>
          <w:i w:val="false"/>
          <w:color w:val="000000"/>
          <w:sz w:val="28"/>
        </w:rPr>
        <w:t xml:space="preserve">, </w:t>
      </w:r>
      <w:r>
        <w:rPr>
          <w:rFonts w:ascii="Times New Roman"/>
          <w:b w:val="false"/>
          <w:i w:val="false"/>
          <w:color w:val="000000"/>
          <w:sz w:val="28"/>
        </w:rPr>
        <w:t>устанавливающие</w:t>
      </w:r>
      <w:r>
        <w:rPr>
          <w:rFonts w:ascii="Times New Roman"/>
          <w:b w:val="false"/>
          <w:i w:val="false"/>
          <w:color w:val="000000"/>
          <w:sz w:val="28"/>
        </w:rPr>
        <w:t xml:space="preserve"> правила и процедуры проведения регистрации залога движимого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5. Цены на товары (работы, услуги), производимые и (или) реализуемые Государственной корпорацией,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Особенности регистрации залога отдельных видов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Регистрация залога эмиссионных ценных бумаг, в том числе посредством единого реестра залога движимого имущества, производится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о регистрации сделок с ценными бумагами. На регистрацию залога ценных бумаг, осуществленную в соответствии с законодательными актами Республики Казахстан, распространяются правила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1-1. Регистрация залога имущества, являющегося обеспечением по ипотечным облигациям, производится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Регистрация залога имущества, имеющего значительную историческую (в том числе археологическую), художественную или культурную ценность для общества,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3. Залог имущества, являющегося обеспечением по ипотечным облигациям, подлежит обязательной государственной регистрации в соответствии с законодательными актами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4. Регистрация залога имущества, являющегося обеспечением по ипотечным облигациям, производится регистрирующим органом только один раз при первичном обращении. При этом регистрирующий орган осуществляет ведение реестра залога. </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индивидуальных предпринимателей, физических и юридических лиц на регистрацию залога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При залоге движимого имущества индивидуальный предприниматель, физическое и юридическое лицо могут регистрировать залог как в качестве залогодателя, так и залогодержателя.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Правовое значение регистрации залога движимого имущества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Регистрация залога движимого имущества устанавливает очередность (дату) удовлетворения требования залогодержателя по отношению к требованиям других залогодержателей, претендующих на данное имущество залогодателя, в соответствии с положениями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и других законодательных актов.</w:t>
      </w:r>
      <w:r>
        <w:br/>
      </w:r>
      <w:r>
        <w:rPr>
          <w:rFonts w:ascii="Times New Roman"/>
          <w:b w:val="false"/>
          <w:i w:val="false"/>
          <w:color w:val="000000"/>
          <w:sz w:val="28"/>
        </w:rPr>
        <w:t xml:space="preserve">
      </w:t>
      </w:r>
      <w:r>
        <w:rPr>
          <w:rFonts w:ascii="Times New Roman"/>
          <w:b w:val="false"/>
          <w:i w:val="false"/>
          <w:color w:val="000000"/>
          <w:sz w:val="28"/>
        </w:rPr>
        <w:t xml:space="preserve">Каждый предшествующий зарегистрированный залогодержатель имеет приоритет при обеспечении исполнения обязательства перед всеми последующими зарегистрированными залогодержателями, а также перед всеми незарегистрированными залогодержателями данного имущества. </w:t>
      </w:r>
      <w:r>
        <w:br/>
      </w:r>
      <w:r>
        <w:rPr>
          <w:rFonts w:ascii="Times New Roman"/>
          <w:b w:val="false"/>
          <w:i w:val="false"/>
          <w:color w:val="000000"/>
          <w:sz w:val="28"/>
        </w:rPr>
        <w:t xml:space="preserve">
      </w:t>
      </w:r>
      <w:r>
        <w:rPr>
          <w:rFonts w:ascii="Times New Roman"/>
          <w:b w:val="false"/>
          <w:i w:val="false"/>
          <w:color w:val="000000"/>
          <w:sz w:val="28"/>
        </w:rPr>
        <w:t>2. Право залога движимого имущества, подлежащего обязательной государственной регистрации, возникает с момента регистрации залога движимого имущества в органе, осуществляющем регистрацию данного имущества, если более поздний срок не предусмотрен договором о залоге (или иным договором, содержащим условия залога) или законодательными актами.</w:t>
      </w:r>
      <w:r>
        <w:br/>
      </w:r>
      <w:r>
        <w:rPr>
          <w:rFonts w:ascii="Times New Roman"/>
          <w:b w:val="false"/>
          <w:i w:val="false"/>
          <w:color w:val="000000"/>
          <w:sz w:val="28"/>
        </w:rPr>
        <w:t>
</w:t>
      </w:r>
    </w:p>
    <w:bookmarkStart w:name="z52" w:id="1"/>
    <w:p>
      <w:pPr>
        <w:spacing w:after="0"/>
        <w:ind w:left="0"/>
        <w:jc w:val="left"/>
      </w:pPr>
      <w:r>
        <w:rPr>
          <w:rFonts w:ascii="Times New Roman"/>
          <w:b/>
          <w:i w:val="false"/>
          <w:color w:val="000000"/>
        </w:rPr>
        <w:t xml:space="preserve"> Глава 2. Порядок регистрации залога движимого имущества</w:t>
      </w:r>
    </w:p>
    <w:bookmarkEnd w:id="1"/>
    <w:p>
      <w:pPr>
        <w:spacing w:after="0"/>
        <w:ind w:left="0"/>
        <w:jc w:val="both"/>
      </w:pPr>
      <w:r>
        <w:rPr>
          <w:rFonts w:ascii="Times New Roman"/>
          <w:b/>
          <w:i w:val="false"/>
          <w:color w:val="000000"/>
          <w:sz w:val="28"/>
        </w:rPr>
        <w:t>Статья 9. Заявление о регистрации залога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регистрации залога движимого имущества заявитель либо его представитель подает заполненный бланк заявления или направляет заявление в электронном виде посредством единого реестра залога движимого имущества в регистрирующий орган и (или)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2. Заявление должно содержать:</w:t>
      </w:r>
      <w:r>
        <w:br/>
      </w:r>
      <w:r>
        <w:rPr>
          <w:rFonts w:ascii="Times New Roman"/>
          <w:b w:val="false"/>
          <w:i w:val="false"/>
          <w:color w:val="000000"/>
          <w:sz w:val="28"/>
        </w:rPr>
        <w:t xml:space="preserve">
      </w:t>
      </w:r>
      <w:r>
        <w:rPr>
          <w:rFonts w:ascii="Times New Roman"/>
          <w:b w:val="false"/>
          <w:i w:val="false"/>
          <w:color w:val="000000"/>
          <w:sz w:val="28"/>
        </w:rPr>
        <w:t>1) наименование регистрирующего органа и (или)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2) наименование, место нахождения (для юридического лица) или фамилию, имя, отчество (при его наличии), место жительства (для физического лица) залогодателя и залогодержателя;</w:t>
      </w:r>
      <w:r>
        <w:br/>
      </w:r>
      <w:r>
        <w:rPr>
          <w:rFonts w:ascii="Times New Roman"/>
          <w:b w:val="false"/>
          <w:i w:val="false"/>
          <w:color w:val="000000"/>
          <w:sz w:val="28"/>
        </w:rPr>
        <w:t xml:space="preserve">
      </w:t>
      </w:r>
      <w:r>
        <w:rPr>
          <w:rFonts w:ascii="Times New Roman"/>
          <w:b w:val="false"/>
          <w:i w:val="false"/>
          <w:color w:val="000000"/>
          <w:sz w:val="28"/>
        </w:rPr>
        <w:t>3) дату и место заключения договора о залоге или иного договора, содержащего условия о залоге;</w:t>
      </w:r>
      <w:r>
        <w:br/>
      </w:r>
      <w:r>
        <w:rPr>
          <w:rFonts w:ascii="Times New Roman"/>
          <w:b w:val="false"/>
          <w:i w:val="false"/>
          <w:color w:val="000000"/>
          <w:sz w:val="28"/>
        </w:rPr>
        <w:t xml:space="preserve">
      </w:t>
      </w:r>
      <w:r>
        <w:rPr>
          <w:rFonts w:ascii="Times New Roman"/>
          <w:b w:val="false"/>
          <w:i w:val="false"/>
          <w:color w:val="000000"/>
          <w:sz w:val="28"/>
        </w:rPr>
        <w:t>4) перечень и описание имущества, являющегося предметом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r>
        <w:br/>
      </w:r>
      <w:r>
        <w:rPr>
          <w:rFonts w:ascii="Times New Roman"/>
          <w:b w:val="false"/>
          <w:i w:val="false"/>
          <w:color w:val="000000"/>
          <w:sz w:val="28"/>
        </w:rPr>
        <w:t xml:space="preserve">
      </w:t>
      </w:r>
      <w:r>
        <w:rPr>
          <w:rFonts w:ascii="Times New Roman"/>
          <w:b w:val="false"/>
          <w:i w:val="false"/>
          <w:color w:val="000000"/>
          <w:sz w:val="28"/>
        </w:rPr>
        <w:t>5) денежный эквивалент обязательства, обеспеченного залогом;</w:t>
      </w:r>
      <w:r>
        <w:br/>
      </w:r>
      <w:r>
        <w:rPr>
          <w:rFonts w:ascii="Times New Roman"/>
          <w:b w:val="false"/>
          <w:i w:val="false"/>
          <w:color w:val="000000"/>
          <w:sz w:val="28"/>
        </w:rPr>
        <w:t xml:space="preserve">
      </w:t>
      </w:r>
      <w:r>
        <w:rPr>
          <w:rFonts w:ascii="Times New Roman"/>
          <w:b w:val="false"/>
          <w:i w:val="false"/>
          <w:color w:val="000000"/>
          <w:sz w:val="28"/>
        </w:rPr>
        <w:t>6) срок действия обеспеченного залогом обязательства;</w:t>
      </w:r>
      <w:r>
        <w:br/>
      </w:r>
      <w:r>
        <w:rPr>
          <w:rFonts w:ascii="Times New Roman"/>
          <w:b w:val="false"/>
          <w:i w:val="false"/>
          <w:color w:val="000000"/>
          <w:sz w:val="28"/>
        </w:rPr>
        <w:t xml:space="preserve">
      </w:t>
      </w:r>
      <w:r>
        <w:rPr>
          <w:rFonts w:ascii="Times New Roman"/>
          <w:b w:val="false"/>
          <w:i w:val="false"/>
          <w:color w:val="000000"/>
          <w:sz w:val="28"/>
        </w:rPr>
        <w:t>7) подпись заявителя или его представителя и печать для юридического лица (при ее наличии);</w:t>
      </w:r>
      <w:r>
        <w:br/>
      </w:r>
      <w:r>
        <w:rPr>
          <w:rFonts w:ascii="Times New Roman"/>
          <w:b w:val="false"/>
          <w:i w:val="false"/>
          <w:color w:val="000000"/>
          <w:sz w:val="28"/>
        </w:rPr>
        <w:t xml:space="preserve">
      </w:t>
      </w:r>
      <w:r>
        <w:rPr>
          <w:rFonts w:ascii="Times New Roman"/>
          <w:b w:val="false"/>
          <w:i w:val="false"/>
          <w:color w:val="000000"/>
          <w:sz w:val="28"/>
        </w:rPr>
        <w:t>8) указание о том, у какой стороны находится заложенное имущество, допустимость его использования и сведения о перезалоге;</w:t>
      </w:r>
      <w:r>
        <w:br/>
      </w:r>
      <w:r>
        <w:rPr>
          <w:rFonts w:ascii="Times New Roman"/>
          <w:b w:val="false"/>
          <w:i w:val="false"/>
          <w:color w:val="000000"/>
          <w:sz w:val="28"/>
        </w:rPr>
        <w:t xml:space="preserve">
      </w:t>
      </w:r>
      <w:r>
        <w:rPr>
          <w:rFonts w:ascii="Times New Roman"/>
          <w:b w:val="false"/>
          <w:i w:val="false"/>
          <w:color w:val="000000"/>
          <w:sz w:val="28"/>
        </w:rPr>
        <w:t>9) адрес электронной почты заявителя (при наличии).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2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К заявлению должен быть приложен документ, подтверждающий уплату в бюджет сбора за государственную регистрацию залога движимого имущества, за исключением уплаты через платежный шлюз "электронного правительства" в случае направления заявления в электронном виде посредством единого реестра залога движимого имущества.</w:t>
      </w:r>
      <w:r>
        <w:br/>
      </w:r>
      <w:r>
        <w:rPr>
          <w:rFonts w:ascii="Times New Roman"/>
          <w:b w:val="false"/>
          <w:i w:val="false"/>
          <w:color w:val="000000"/>
          <w:sz w:val="28"/>
        </w:rPr>
        <w:t xml:space="preserve">
      </w:t>
      </w:r>
      <w:r>
        <w:rPr>
          <w:rFonts w:ascii="Times New Roman"/>
          <w:b w:val="false"/>
          <w:i w:val="false"/>
          <w:color w:val="000000"/>
          <w:sz w:val="28"/>
        </w:rPr>
        <w:t>При подаче заявления в регистрирующий орган и (или) Государственную корпорацию заявитель обязан представить документ, удостоверяющий личность, а представитель лица – документ, подтверждающий его полномочия, а также документ, удостоверяющий личность.</w:t>
      </w:r>
      <w:r>
        <w:br/>
      </w:r>
      <w:r>
        <w:rPr>
          <w:rFonts w:ascii="Times New Roman"/>
          <w:b w:val="false"/>
          <w:i w:val="false"/>
          <w:color w:val="000000"/>
          <w:sz w:val="28"/>
        </w:rPr>
        <w:t xml:space="preserve">
      </w:t>
      </w:r>
      <w:r>
        <w:rPr>
          <w:rFonts w:ascii="Times New Roman"/>
          <w:b w:val="false"/>
          <w:i w:val="false"/>
          <w:color w:val="000000"/>
          <w:sz w:val="28"/>
        </w:rPr>
        <w:t>3. При подаче заявления в регистрирующий орган и (или) Государственную корпорацию и при направлении заявления в электронной форме посредством единого реестра залога движимого имущества заявление, подписанное сторонами сделки, подается в форме уведомления с указанием сведений об условии залога, а также сведений согласно пункту 2 настоящей статьи без представления договора о залоге или иного документа, содержащего условия залога.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Требование каких-либо иных документов и сведений, кроме предусмотренных настоящим Законом, не допускается.</w:t>
      </w:r>
      <w:r>
        <w:br/>
      </w:r>
      <w:r>
        <w:rPr>
          <w:rFonts w:ascii="Times New Roman"/>
          <w:b w:val="false"/>
          <w:i w:val="false"/>
          <w:color w:val="000000"/>
          <w:sz w:val="28"/>
        </w:rPr>
        <w:t xml:space="preserve">
      </w:t>
      </w:r>
      <w:r>
        <w:rPr>
          <w:rFonts w:ascii="Times New Roman"/>
          <w:b w:val="false"/>
          <w:i w:val="false"/>
          <w:color w:val="000000"/>
          <w:sz w:val="28"/>
        </w:rPr>
        <w:t>5. Проверка сведений, содержащихся в заявлении, и регистрация залога движимого имущества осуществляются регистрирующим органом и (или) Государственной корпорацией в течение двух рабочих дней с момента поступления заявления.</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Сбор за государственную регистрацию залога движимого имущества, изменения, дополнения и прекращения зарегистрированного залога</w:t>
      </w:r>
    </w:p>
    <w:p>
      <w:pPr>
        <w:spacing w:after="0"/>
        <w:ind w:left="0"/>
        <w:jc w:val="left"/>
      </w:pPr>
      <w:r>
        <w:rPr>
          <w:rFonts w:ascii="Times New Roman"/>
          <w:b w:val="false"/>
          <w:i w:val="false"/>
          <w:color w:val="000000"/>
          <w:sz w:val="28"/>
        </w:rPr>
        <w:t xml:space="preserve">      За государственную регистрацию залога движимого имущества, изменения, дополнения и прекращения зарегистрированного залога взимается сбор в порядке, определяемом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Плата за информационные услуги и исправление ошибок в регистрационных документах, допущенных по вине заявителя</w:t>
      </w:r>
    </w:p>
    <w:p>
      <w:pPr>
        <w:spacing w:after="0"/>
        <w:ind w:left="0"/>
        <w:jc w:val="left"/>
      </w:pPr>
      <w:r>
        <w:rPr>
          <w:rFonts w:ascii="Times New Roman"/>
          <w:b w:val="false"/>
          <w:i w:val="false"/>
          <w:color w:val="000000"/>
          <w:sz w:val="28"/>
        </w:rPr>
        <w:t xml:space="preserve">      За предоставление информационных услуг, а также за исправление ошибок в регистрационных документах, допущенных по вине заявителя, регистрирующим органом и (или) Государственной корпорацией взимается плата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13 декабря 2004 г. </w:t>
      </w:r>
      <w:r>
        <w:rPr>
          <w:rFonts w:ascii="Times New Roman"/>
          <w:b w:val="false"/>
          <w:i w:val="false"/>
          <w:color w:val="000000"/>
          <w:sz w:val="28"/>
        </w:rPr>
        <w:t>N 11</w:t>
      </w:r>
      <w:r>
        <w:rPr>
          <w:rFonts w:ascii="Times New Roman"/>
          <w:b w:val="false"/>
          <w:i w:val="false"/>
          <w:color w:val="ff0000"/>
          <w:sz w:val="28"/>
        </w:rPr>
        <w:t xml:space="preserve"> (вводится в действие с 1 января 2005 г.);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Порядок регистрации залога движимого имущества на основании заявления, поступившего в регистрирующий орган и (или) Государственную корпорацию</w:t>
      </w:r>
    </w:p>
    <w:p>
      <w:pPr>
        <w:spacing w:after="0"/>
        <w:ind w:left="0"/>
        <w:jc w:val="left"/>
      </w:pPr>
      <w:r>
        <w:rPr>
          <w:rFonts w:ascii="Times New Roman"/>
          <w:b w:val="false"/>
          <w:i w:val="false"/>
          <w:color w:val="ff0000"/>
          <w:sz w:val="28"/>
        </w:rPr>
        <w:t xml:space="preserve">      Сноска. Заголовок статьи 9-3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В случае подачи заполненного бланка заявления в регистрирующий орган и (или) Государственную корпорацию не позднее одного рабочего дня, следующего за днем поступления заявления, регистрирующий орган и (или) Государственная корпорация вносят сведения о залоге в единый реестр залога движимого имущества на основании заявления, по результатам выдается свидетельство о регистрации залога движимого имущества либо мотивированный ответ об отказе в регистрации.</w:t>
      </w:r>
      <w:r>
        <w:br/>
      </w:r>
      <w:r>
        <w:rPr>
          <w:rFonts w:ascii="Times New Roman"/>
          <w:b w:val="false"/>
          <w:i w:val="false"/>
          <w:color w:val="000000"/>
          <w:sz w:val="28"/>
        </w:rPr>
        <w:t xml:space="preserve">
      </w:t>
      </w:r>
      <w:r>
        <w:rPr>
          <w:rFonts w:ascii="Times New Roman"/>
          <w:b w:val="false"/>
          <w:i w:val="false"/>
          <w:color w:val="000000"/>
          <w:sz w:val="28"/>
        </w:rPr>
        <w:t>2. Информация о проведенной регистрации хранится в информационных системах банка второго уровня и регистрирующего органа и не требует документального подтверждения.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9-3 в соответствии с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электронной регистрации залога движимого имущества на основании заявления, поступившего через единый реестр залога движимого имущества</w:t>
      </w:r>
    </w:p>
    <w:p>
      <w:pPr>
        <w:spacing w:after="0"/>
        <w:ind w:left="0"/>
        <w:jc w:val="left"/>
      </w:pPr>
      <w:r>
        <w:rPr>
          <w:rFonts w:ascii="Times New Roman"/>
          <w:b w:val="false"/>
          <w:i w:val="false"/>
          <w:color w:val="ff0000"/>
          <w:sz w:val="28"/>
        </w:rPr>
        <w:t xml:space="preserve">      Сноска. Заголовок статьи 9-4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В случае направления заявления в электронной форме посредством единого реестра залога движимого имущества на электронную регистрацию залога движимого имущества не позднее одного рабочего дня,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 регистрирующий орган и (или) Государственная корпорация вносят сведения о залоге в единый реестр залога движимого имущества на основании заявления, по результатам выдается свидетельство о регистрации залога движимого имущества либо мотивированный ответ об отказе в регистрации в электронной форме, удостоверенные электронной цифровой подписью регистрирующего органа и (или)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 xml:space="preserve">2. Регистрирующий орган и (или) Государственная корпорация в течение одного рабочего дня после получения заявления направляют в информационную систему залогодержателя и единый реестр залога движимого имущества свидетельство о регистрации залога движимого имущества в форме электронного документа либо мотивированный ответ об отказе в регистрации в форме электронного документа, удостоверенные электронной цифровой подписью регистрирующего органа и (или) Государственной корпорации. </w:t>
      </w:r>
      <w:r>
        <w:br/>
      </w:r>
      <w:r>
        <w:rPr>
          <w:rFonts w:ascii="Times New Roman"/>
          <w:b w:val="false"/>
          <w:i w:val="false"/>
          <w:color w:val="000000"/>
          <w:sz w:val="28"/>
        </w:rPr>
        <w:t>
      3. Информация о проведенной электронной регистрации хранится в информационных системах залогодержателя, регистрирующего органа и (или) Государственной корпорации и не требует документального подтверждения.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9-4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Обязанности регистрирующего органа, Государственной корпорации и залогодержателей</w:t>
      </w:r>
    </w:p>
    <w:p>
      <w:pPr>
        <w:spacing w:after="0"/>
        <w:ind w:left="0"/>
        <w:jc w:val="left"/>
      </w:pPr>
      <w:r>
        <w:rPr>
          <w:rFonts w:ascii="Times New Roman"/>
          <w:b w:val="false"/>
          <w:i w:val="false"/>
          <w:color w:val="ff0000"/>
          <w:sz w:val="28"/>
        </w:rPr>
        <w:t xml:space="preserve">      Сноска. Заголовок статьи 10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С момента получения необходимых документов регистрирующий орган и (или) Государственная корпорация обязаны:</w:t>
      </w:r>
      <w:r>
        <w:br/>
      </w:r>
      <w:r>
        <w:rPr>
          <w:rFonts w:ascii="Times New Roman"/>
          <w:b w:val="false"/>
          <w:i w:val="false"/>
          <w:color w:val="000000"/>
          <w:sz w:val="28"/>
        </w:rPr>
        <w:t xml:space="preserve">
      </w:t>
      </w:r>
      <w:r>
        <w:rPr>
          <w:rFonts w:ascii="Times New Roman"/>
          <w:b w:val="false"/>
          <w:i w:val="false"/>
          <w:color w:val="000000"/>
          <w:sz w:val="28"/>
        </w:rPr>
        <w:t xml:space="preserve">1) выдать заявителю расписку, подтверждающую получение представленных документов, с указанием даты, времени (часы, минуты); </w:t>
      </w:r>
      <w:r>
        <w:br/>
      </w:r>
      <w:r>
        <w:rPr>
          <w:rFonts w:ascii="Times New Roman"/>
          <w:b w:val="false"/>
          <w:i w:val="false"/>
          <w:color w:val="000000"/>
          <w:sz w:val="28"/>
        </w:rPr>
        <w:t xml:space="preserve">
      </w:t>
      </w:r>
      <w:r>
        <w:rPr>
          <w:rFonts w:ascii="Times New Roman"/>
          <w:b w:val="false"/>
          <w:i w:val="false"/>
          <w:color w:val="000000"/>
          <w:sz w:val="28"/>
        </w:rPr>
        <w:t xml:space="preserve">2) внести в реестр залога движимого имущества (в том числе в компьютерную базу данных) данные из заявления о регистрации залога; </w:t>
      </w:r>
      <w:r>
        <w:br/>
      </w:r>
      <w:r>
        <w:rPr>
          <w:rFonts w:ascii="Times New Roman"/>
          <w:b w:val="false"/>
          <w:i w:val="false"/>
          <w:color w:val="000000"/>
          <w:sz w:val="28"/>
        </w:rPr>
        <w:t xml:space="preserve">
      </w:t>
      </w:r>
      <w:r>
        <w:rPr>
          <w:rFonts w:ascii="Times New Roman"/>
          <w:b w:val="false"/>
          <w:i w:val="false"/>
          <w:color w:val="000000"/>
          <w:sz w:val="28"/>
        </w:rPr>
        <w:t>3) выдать свидетельство о регистрации залога движимого имущества лицу, представившему заявление;</w:t>
      </w:r>
      <w:r>
        <w:br/>
      </w:r>
      <w:r>
        <w:rPr>
          <w:rFonts w:ascii="Times New Roman"/>
          <w:b w:val="false"/>
          <w:i w:val="false"/>
          <w:color w:val="000000"/>
          <w:sz w:val="28"/>
        </w:rPr>
        <w:t xml:space="preserve">
      </w:t>
      </w:r>
      <w:r>
        <w:rPr>
          <w:rFonts w:ascii="Times New Roman"/>
          <w:b w:val="false"/>
          <w:i w:val="false"/>
          <w:color w:val="000000"/>
          <w:sz w:val="28"/>
        </w:rPr>
        <w:t xml:space="preserve">4) сообщать уполномоченному органу по финансовому мониторингу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2. Регистрация залога движимого имущества должна быть произведена в течение двух рабочих дней с момента принятия заявления, за исключением случаев, указанных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9-4 настоящего Закона.</w:t>
      </w:r>
      <w:r>
        <w:br/>
      </w:r>
      <w:r>
        <w:rPr>
          <w:rFonts w:ascii="Times New Roman"/>
          <w:b w:val="false"/>
          <w:i w:val="false"/>
          <w:color w:val="000000"/>
          <w:sz w:val="28"/>
        </w:rPr>
        <w:t xml:space="preserve">
      </w:t>
      </w:r>
      <w:r>
        <w:rPr>
          <w:rFonts w:ascii="Times New Roman"/>
          <w:b w:val="false"/>
          <w:i w:val="false"/>
          <w:color w:val="000000"/>
          <w:sz w:val="28"/>
        </w:rPr>
        <w:t>2-1. Электронная регистрация залога движимого имущества на основании заявления, поступившего через единый реестр залога движимого имущества, должна быть произведена не позднее одного рабочего дня,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w:t>
      </w:r>
      <w:r>
        <w:br/>
      </w:r>
      <w:r>
        <w:rPr>
          <w:rFonts w:ascii="Times New Roman"/>
          <w:b w:val="false"/>
          <w:i w:val="false"/>
          <w:color w:val="000000"/>
          <w:sz w:val="28"/>
        </w:rPr>
        <w:t xml:space="preserve">
      </w:t>
      </w:r>
      <w:r>
        <w:rPr>
          <w:rFonts w:ascii="Times New Roman"/>
          <w:b w:val="false"/>
          <w:i w:val="false"/>
          <w:color w:val="000000"/>
          <w:sz w:val="28"/>
        </w:rPr>
        <w:t>3. Регистрирующий орган и (или) Государственная корпорация проверяют в заявлении полноту заполнения сведений о залоге в едином реестре залога движимого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4. Регистрирующий орган и (или) Государственная корпорация обязаны обеспечивать предоставление информации по залогам движимого имущества в письменной форме или посредством единого реестра залога движимого имущества в электронной форме при наличии соответствующего доступа всем участникам отношений, возникающих при регистрации залога движимого имущества, указанным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за исключением третьих лиц. Третьи лица могут получить информацию из единого реестра залога движимого имущества при условии удостоверения такого запроса залогодателем и (или) залогодержателем. </w:t>
      </w:r>
      <w:r>
        <w:br/>
      </w:r>
      <w:r>
        <w:rPr>
          <w:rFonts w:ascii="Times New Roman"/>
          <w:b w:val="false"/>
          <w:i w:val="false"/>
          <w:color w:val="000000"/>
          <w:sz w:val="28"/>
        </w:rPr>
        <w:t xml:space="preserve">
      </w:t>
      </w:r>
      <w:r>
        <w:rPr>
          <w:rFonts w:ascii="Times New Roman"/>
          <w:b w:val="false"/>
          <w:i w:val="false"/>
          <w:color w:val="000000"/>
          <w:sz w:val="28"/>
        </w:rPr>
        <w:t xml:space="preserve">При этом информация по залогам движимого имущества должна содержать следующие данные о залоге движимого имущества и сторонах договора о залоге или иного документа, содержащего условия залога: </w:t>
      </w:r>
      <w:r>
        <w:br/>
      </w:r>
      <w:r>
        <w:rPr>
          <w:rFonts w:ascii="Times New Roman"/>
          <w:b w:val="false"/>
          <w:i w:val="false"/>
          <w:color w:val="000000"/>
          <w:sz w:val="28"/>
        </w:rPr>
        <w:t xml:space="preserve">
      </w:t>
      </w:r>
      <w:r>
        <w:rPr>
          <w:rFonts w:ascii="Times New Roman"/>
          <w:b w:val="false"/>
          <w:i w:val="false"/>
          <w:color w:val="000000"/>
          <w:sz w:val="28"/>
        </w:rPr>
        <w:t xml:space="preserve">1) данные о залогодателе и залогодержателе, их реквизиты, в том числе адреса, банковские реквизиты, номера телефонов, а также электронные адреса (при наличии); </w:t>
      </w:r>
      <w:r>
        <w:br/>
      </w:r>
      <w:r>
        <w:rPr>
          <w:rFonts w:ascii="Times New Roman"/>
          <w:b w:val="false"/>
          <w:i w:val="false"/>
          <w:color w:val="000000"/>
          <w:sz w:val="28"/>
        </w:rPr>
        <w:t xml:space="preserve">
      </w:t>
      </w:r>
      <w:r>
        <w:rPr>
          <w:rFonts w:ascii="Times New Roman"/>
          <w:b w:val="false"/>
          <w:i w:val="false"/>
          <w:color w:val="000000"/>
          <w:sz w:val="28"/>
        </w:rPr>
        <w:t xml:space="preserve">2) сведения о документе, на основании которого возникли залоговые правоотношения; </w:t>
      </w:r>
      <w:r>
        <w:br/>
      </w:r>
      <w:r>
        <w:rPr>
          <w:rFonts w:ascii="Times New Roman"/>
          <w:b w:val="false"/>
          <w:i w:val="false"/>
          <w:color w:val="000000"/>
          <w:sz w:val="28"/>
        </w:rPr>
        <w:t xml:space="preserve">
      </w:t>
      </w:r>
      <w:r>
        <w:rPr>
          <w:rFonts w:ascii="Times New Roman"/>
          <w:b w:val="false"/>
          <w:i w:val="false"/>
          <w:color w:val="000000"/>
          <w:sz w:val="28"/>
        </w:rPr>
        <w:t xml:space="preserve">3) дату и место заключения договора о залоге или иного документа, содержащего условия залога; </w:t>
      </w:r>
      <w:r>
        <w:br/>
      </w:r>
      <w:r>
        <w:rPr>
          <w:rFonts w:ascii="Times New Roman"/>
          <w:b w:val="false"/>
          <w:i w:val="false"/>
          <w:color w:val="000000"/>
          <w:sz w:val="28"/>
        </w:rPr>
        <w:t xml:space="preserve">
      </w:t>
      </w:r>
      <w:r>
        <w:rPr>
          <w:rFonts w:ascii="Times New Roman"/>
          <w:b w:val="false"/>
          <w:i w:val="false"/>
          <w:color w:val="000000"/>
          <w:sz w:val="28"/>
        </w:rPr>
        <w:t xml:space="preserve">4) перечень и (или) общее описание имущества, являющегося предметом залога; </w:t>
      </w:r>
      <w:r>
        <w:br/>
      </w:r>
      <w:r>
        <w:rPr>
          <w:rFonts w:ascii="Times New Roman"/>
          <w:b w:val="false"/>
          <w:i w:val="false"/>
          <w:color w:val="000000"/>
          <w:sz w:val="28"/>
        </w:rPr>
        <w:t xml:space="preserve">
      </w:t>
      </w:r>
      <w:r>
        <w:rPr>
          <w:rFonts w:ascii="Times New Roman"/>
          <w:b w:val="false"/>
          <w:i w:val="false"/>
          <w:color w:val="000000"/>
          <w:sz w:val="28"/>
        </w:rPr>
        <w:t xml:space="preserve">5) срок исполнения обеспеченного залогом обязательства. </w:t>
      </w:r>
      <w:r>
        <w:br/>
      </w:r>
      <w:r>
        <w:rPr>
          <w:rFonts w:ascii="Times New Roman"/>
          <w:b w:val="false"/>
          <w:i w:val="false"/>
          <w:color w:val="000000"/>
          <w:sz w:val="28"/>
        </w:rPr>
        <w:t xml:space="preserve">
      </w:t>
      </w:r>
      <w:r>
        <w:rPr>
          <w:rFonts w:ascii="Times New Roman"/>
          <w:b w:val="false"/>
          <w:i w:val="false"/>
          <w:color w:val="000000"/>
          <w:sz w:val="28"/>
        </w:rPr>
        <w:t>5. Если по соглашению сторон залогового обязательства заявителем по снятию с регистрации залога движимого имущества является залогодержатель, последний после исполнения залогодателем обязательства, обеспеченного залогом, не позднее двух рабочих дней после исполнения обязательства направляет заявление на снятие с регистрации залога движимого имущества в регистрирующий орган и (или)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 xml:space="preserve">Заявление может быть направлено посредством единого реестра залога движимого имущества. </w:t>
      </w:r>
      <w:r>
        <w:br/>
      </w:r>
      <w:r>
        <w:rPr>
          <w:rFonts w:ascii="Times New Roman"/>
          <w:b w:val="false"/>
          <w:i w:val="false"/>
          <w:color w:val="000000"/>
          <w:sz w:val="28"/>
        </w:rPr>
        <w:t xml:space="preserve">
      </w:t>
      </w:r>
      <w:r>
        <w:rPr>
          <w:rFonts w:ascii="Times New Roman"/>
          <w:b w:val="false"/>
          <w:i w:val="false"/>
          <w:color w:val="000000"/>
          <w:sz w:val="28"/>
        </w:rPr>
        <w:t>6. Регистрирующий орган и (или) Государственная корпорация в течение одного рабочего дня, следующего за днем подачи заявления залогодержателя, производят снятие залога с регистрации и направляют посредством единого реестра залога движимого имущества залогодержателю и залогодателю уведомление о снятии с регистрации залога движимого имущества в виде электронного документа либо мотивированный ответ об отказе в снятии с регистрации в виде электронного документа, удостоверенные электронной цифровой подписью регистрирующего органа и (или) Государственной корпорации.</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Отказ в регистрации залога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Регистрирующий орган и (или) Государственная корпорация отказывают в регистрации залога в случаях, если:</w:t>
      </w:r>
      <w:r>
        <w:br/>
      </w:r>
      <w:r>
        <w:rPr>
          <w:rFonts w:ascii="Times New Roman"/>
          <w:b w:val="false"/>
          <w:i w:val="false"/>
          <w:color w:val="000000"/>
          <w:sz w:val="28"/>
        </w:rPr>
        <w:t xml:space="preserve">
      </w:t>
      </w:r>
      <w:r>
        <w:rPr>
          <w:rFonts w:ascii="Times New Roman"/>
          <w:b w:val="false"/>
          <w:i w:val="false"/>
          <w:color w:val="000000"/>
          <w:sz w:val="28"/>
        </w:rPr>
        <w:t>1) отсутствует полнота заполнения заявления о регистрации залога;</w:t>
      </w:r>
      <w:r>
        <w:br/>
      </w:r>
      <w:r>
        <w:rPr>
          <w:rFonts w:ascii="Times New Roman"/>
          <w:b w:val="false"/>
          <w:i w:val="false"/>
          <w:color w:val="000000"/>
          <w:sz w:val="28"/>
        </w:rPr>
        <w:t xml:space="preserve">
      </w:t>
      </w:r>
      <w:r>
        <w:rPr>
          <w:rFonts w:ascii="Times New Roman"/>
          <w:b w:val="false"/>
          <w:i w:val="false"/>
          <w:color w:val="000000"/>
          <w:sz w:val="28"/>
        </w:rPr>
        <w:t xml:space="preserve">2) заявление о регистрации залога не соответствует требованиям </w:t>
      </w:r>
      <w:r>
        <w:rPr>
          <w:rFonts w:ascii="Times New Roman"/>
          <w:b w:val="false"/>
          <w:i w:val="false"/>
          <w:color w:val="000000"/>
          <w:sz w:val="28"/>
        </w:rPr>
        <w:t>статьи 9</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w:t>
      </w:r>
      <w:r>
        <w:rPr>
          <w:rFonts w:ascii="Times New Roman"/>
          <w:b w:val="false"/>
          <w:i w:val="false"/>
          <w:color w:val="000000"/>
          <w:sz w:val="28"/>
        </w:rPr>
        <w:t>3) с заявлением о регистрации залога обратилось ненадлежащее лицо;</w:t>
      </w:r>
      <w:r>
        <w:br/>
      </w:r>
      <w:r>
        <w:rPr>
          <w:rFonts w:ascii="Times New Roman"/>
          <w:b w:val="false"/>
          <w:i w:val="false"/>
          <w:color w:val="000000"/>
          <w:sz w:val="28"/>
        </w:rPr>
        <w:t xml:space="preserve">
      </w:t>
      </w:r>
      <w:r>
        <w:rPr>
          <w:rFonts w:ascii="Times New Roman"/>
          <w:b w:val="false"/>
          <w:i w:val="false"/>
          <w:color w:val="000000"/>
          <w:sz w:val="28"/>
        </w:rPr>
        <w:t xml:space="preserve">4) отсутствует документ, подтверждающий уплату в бюджет сбора за государственную регистрацию залога движимого имущества и ипотеки судна или строящегося судна. </w:t>
      </w:r>
      <w:r>
        <w:br/>
      </w:r>
      <w:r>
        <w:rPr>
          <w:rFonts w:ascii="Times New Roman"/>
          <w:b w:val="false"/>
          <w:i w:val="false"/>
          <w:color w:val="000000"/>
          <w:sz w:val="28"/>
        </w:rPr>
        <w:t xml:space="preserve">
      </w:t>
      </w:r>
      <w:r>
        <w:rPr>
          <w:rFonts w:ascii="Times New Roman"/>
          <w:b w:val="false"/>
          <w:i w:val="false"/>
          <w:color w:val="000000"/>
          <w:sz w:val="28"/>
        </w:rPr>
        <w:t xml:space="preserve">2. В случае отказа в регистрации регистрирующий орган и (или) Государственная корпорация направляют заявителю письменный мотивированный отказ со ссылкой на нарушение требований законодательства Республики Казахстан в течение двух рабочих дней с момента принятия заявления, за исключением случаев, указанных в </w:t>
      </w:r>
      <w:r>
        <w:rPr>
          <w:rFonts w:ascii="Times New Roman"/>
          <w:b w:val="false"/>
          <w:i w:val="false"/>
          <w:color w:val="000000"/>
          <w:sz w:val="28"/>
        </w:rPr>
        <w:t>статьях 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3. Отказ в регистрации залога движимого имущества либо уклонение от регистрации может быть обжаловано заинтересованным лицом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Реестр зарегистрированного залога движимого имущества</w:t>
      </w:r>
    </w:p>
    <w:p>
      <w:pPr>
        <w:spacing w:after="0"/>
        <w:ind w:left="0"/>
        <w:jc w:val="left"/>
      </w:pPr>
      <w:r>
        <w:rPr>
          <w:rFonts w:ascii="Times New Roman"/>
          <w:b w:val="false"/>
          <w:i w:val="false"/>
          <w:color w:val="000000"/>
          <w:sz w:val="28"/>
        </w:rPr>
        <w:t>      1. Реестр зарегистрированного залога движимого имущества должен включать следующие данные о залоге движимого имущества и сторонах договора о залоге:</w:t>
      </w:r>
      <w:r>
        <w:br/>
      </w:r>
      <w:r>
        <w:rPr>
          <w:rFonts w:ascii="Times New Roman"/>
          <w:b w:val="false"/>
          <w:i w:val="false"/>
          <w:color w:val="000000"/>
          <w:sz w:val="28"/>
        </w:rPr>
        <w:t xml:space="preserve">
      </w:t>
      </w:r>
      <w:r>
        <w:rPr>
          <w:rFonts w:ascii="Times New Roman"/>
          <w:b w:val="false"/>
          <w:i w:val="false"/>
          <w:color w:val="000000"/>
          <w:sz w:val="28"/>
        </w:rPr>
        <w:t xml:space="preserve">1) дату, время (час и минуту) регистрации залога движимого имущества; </w:t>
      </w:r>
      <w:r>
        <w:br/>
      </w:r>
      <w:r>
        <w:rPr>
          <w:rFonts w:ascii="Times New Roman"/>
          <w:b w:val="false"/>
          <w:i w:val="false"/>
          <w:color w:val="000000"/>
          <w:sz w:val="28"/>
        </w:rPr>
        <w:t xml:space="preserve">
      </w:t>
      </w:r>
      <w:r>
        <w:rPr>
          <w:rFonts w:ascii="Times New Roman"/>
          <w:b w:val="false"/>
          <w:i w:val="false"/>
          <w:color w:val="000000"/>
          <w:sz w:val="28"/>
        </w:rPr>
        <w:t xml:space="preserve">2) данные о залогодателе и залогодержателе, их адреса, (реквизиты); </w:t>
      </w:r>
      <w:r>
        <w:br/>
      </w:r>
      <w:r>
        <w:rPr>
          <w:rFonts w:ascii="Times New Roman"/>
          <w:b w:val="false"/>
          <w:i w:val="false"/>
          <w:color w:val="000000"/>
          <w:sz w:val="28"/>
        </w:rPr>
        <w:t xml:space="preserve">
      </w:t>
      </w:r>
      <w:r>
        <w:rPr>
          <w:rFonts w:ascii="Times New Roman"/>
          <w:b w:val="false"/>
          <w:i w:val="false"/>
          <w:color w:val="000000"/>
          <w:sz w:val="28"/>
        </w:rPr>
        <w:t xml:space="preserve">3) регистрационные номера документов; </w:t>
      </w:r>
      <w:r>
        <w:br/>
      </w:r>
      <w:r>
        <w:rPr>
          <w:rFonts w:ascii="Times New Roman"/>
          <w:b w:val="false"/>
          <w:i w:val="false"/>
          <w:color w:val="000000"/>
          <w:sz w:val="28"/>
        </w:rPr>
        <w:t xml:space="preserve">
      </w:t>
      </w:r>
      <w:r>
        <w:rPr>
          <w:rFonts w:ascii="Times New Roman"/>
          <w:b w:val="false"/>
          <w:i w:val="false"/>
          <w:color w:val="000000"/>
          <w:sz w:val="28"/>
        </w:rPr>
        <w:t>4) сведения о документе, на основании которого возникли залоговые правоотношения;</w:t>
      </w:r>
      <w:r>
        <w:br/>
      </w:r>
      <w:r>
        <w:rPr>
          <w:rFonts w:ascii="Times New Roman"/>
          <w:b w:val="false"/>
          <w:i w:val="false"/>
          <w:color w:val="000000"/>
          <w:sz w:val="28"/>
        </w:rPr>
        <w:t xml:space="preserve">
      </w:t>
      </w:r>
      <w:r>
        <w:rPr>
          <w:rFonts w:ascii="Times New Roman"/>
          <w:b w:val="false"/>
          <w:i w:val="false"/>
          <w:color w:val="000000"/>
          <w:sz w:val="28"/>
        </w:rPr>
        <w:t xml:space="preserve">5) дату и месту заключения договора о залоге или иного договора, содержащего условия залога; </w:t>
      </w:r>
      <w:r>
        <w:br/>
      </w:r>
      <w:r>
        <w:rPr>
          <w:rFonts w:ascii="Times New Roman"/>
          <w:b w:val="false"/>
          <w:i w:val="false"/>
          <w:color w:val="000000"/>
          <w:sz w:val="28"/>
        </w:rPr>
        <w:t xml:space="preserve">
      </w:t>
      </w:r>
      <w:r>
        <w:rPr>
          <w:rFonts w:ascii="Times New Roman"/>
          <w:b w:val="false"/>
          <w:i w:val="false"/>
          <w:color w:val="000000"/>
          <w:sz w:val="28"/>
        </w:rPr>
        <w:t>6) перечень и описание имущества, являющегося предметом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r>
        <w:br/>
      </w:r>
      <w:r>
        <w:rPr>
          <w:rFonts w:ascii="Times New Roman"/>
          <w:b w:val="false"/>
          <w:i w:val="false"/>
          <w:color w:val="000000"/>
          <w:sz w:val="28"/>
        </w:rPr>
        <w:t xml:space="preserve">
      </w:t>
      </w:r>
      <w:r>
        <w:rPr>
          <w:rFonts w:ascii="Times New Roman"/>
          <w:b w:val="false"/>
          <w:i w:val="false"/>
          <w:color w:val="000000"/>
          <w:sz w:val="28"/>
        </w:rPr>
        <w:t xml:space="preserve">7) денежный эквивалент обязательства, обеспеченного залогом; </w:t>
      </w:r>
      <w:r>
        <w:br/>
      </w:r>
      <w:r>
        <w:rPr>
          <w:rFonts w:ascii="Times New Roman"/>
          <w:b w:val="false"/>
          <w:i w:val="false"/>
          <w:color w:val="000000"/>
          <w:sz w:val="28"/>
        </w:rPr>
        <w:t xml:space="preserve">
      </w:t>
      </w:r>
      <w:r>
        <w:rPr>
          <w:rFonts w:ascii="Times New Roman"/>
          <w:b w:val="false"/>
          <w:i w:val="false"/>
          <w:color w:val="000000"/>
          <w:sz w:val="28"/>
        </w:rPr>
        <w:t xml:space="preserve">8) срок исполнения обеспеченного залогом обязательства. </w:t>
      </w:r>
      <w:r>
        <w:br/>
      </w:r>
      <w:r>
        <w:rPr>
          <w:rFonts w:ascii="Times New Roman"/>
          <w:b w:val="false"/>
          <w:i w:val="false"/>
          <w:color w:val="000000"/>
          <w:sz w:val="28"/>
        </w:rPr>
        <w:t xml:space="preserve">
      </w:t>
      </w:r>
      <w:r>
        <w:rPr>
          <w:rFonts w:ascii="Times New Roman"/>
          <w:b w:val="false"/>
          <w:i w:val="false"/>
          <w:color w:val="000000"/>
          <w:sz w:val="28"/>
        </w:rPr>
        <w:t xml:space="preserve">2. В реестр залога движимого имущества могут быть включены и иные сведения о данном залоге. </w:t>
      </w:r>
      <w:r>
        <w:br/>
      </w:r>
      <w:r>
        <w:rPr>
          <w:rFonts w:ascii="Times New Roman"/>
          <w:b w:val="false"/>
          <w:i w:val="false"/>
          <w:color w:val="000000"/>
          <w:sz w:val="28"/>
        </w:rPr>
        <w:t xml:space="preserve">
      </w:t>
      </w:r>
      <w:r>
        <w:rPr>
          <w:rFonts w:ascii="Times New Roman"/>
          <w:b w:val="false"/>
          <w:i w:val="false"/>
          <w:color w:val="000000"/>
          <w:sz w:val="28"/>
        </w:rPr>
        <w:t xml:space="preserve">3. При регистрации залога, являющегося обеспечением по ипотечным облигациям, в реестр залога вносятся данные о залогодателе и представителе держателей указанных облигаций. Данные о залогодержателях отражаются в </w:t>
      </w:r>
      <w:r>
        <w:rPr>
          <w:rFonts w:ascii="Times New Roman"/>
          <w:b w:val="false"/>
          <w:i w:val="false"/>
          <w:color w:val="000000"/>
          <w:sz w:val="28"/>
        </w:rPr>
        <w:t>реестре держателей ценных бумаг</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 июня 2003 г. </w:t>
      </w:r>
      <w:r>
        <w:rPr>
          <w:rFonts w:ascii="Times New Roman"/>
          <w:b w:val="false"/>
          <w:i w:val="false"/>
          <w:color w:val="000000"/>
          <w:sz w:val="28"/>
        </w:rPr>
        <w:t>N 427</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Свидетельство о регистрации залога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Регистрация залога движимого имущества удостоверяется свидетельством о регистрации, которые должно содержать: </w:t>
      </w:r>
      <w:r>
        <w:br/>
      </w:r>
      <w:r>
        <w:rPr>
          <w:rFonts w:ascii="Times New Roman"/>
          <w:b w:val="false"/>
          <w:i w:val="false"/>
          <w:color w:val="000000"/>
          <w:sz w:val="28"/>
        </w:rPr>
        <w:t xml:space="preserve">
      </w:t>
      </w:r>
      <w:r>
        <w:rPr>
          <w:rFonts w:ascii="Times New Roman"/>
          <w:b w:val="false"/>
          <w:i w:val="false"/>
          <w:color w:val="000000"/>
          <w:sz w:val="28"/>
        </w:rPr>
        <w:t>1) наименование регистрирующего органа и (или)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 xml:space="preserve">2) наименование, место нахождения (для юридического лица) или фамилию, имя, отчество, место жительства (для физического лица) залогодателя и залогодержателя; </w:t>
      </w:r>
      <w:r>
        <w:br/>
      </w:r>
      <w:r>
        <w:rPr>
          <w:rFonts w:ascii="Times New Roman"/>
          <w:b w:val="false"/>
          <w:i w:val="false"/>
          <w:color w:val="000000"/>
          <w:sz w:val="28"/>
        </w:rPr>
        <w:t xml:space="preserve">
      </w:t>
      </w:r>
      <w:r>
        <w:rPr>
          <w:rFonts w:ascii="Times New Roman"/>
          <w:b w:val="false"/>
          <w:i w:val="false"/>
          <w:color w:val="000000"/>
          <w:sz w:val="28"/>
        </w:rPr>
        <w:t xml:space="preserve">3) дату и место заключения договора о залоге или иного договора, содержащего условия залога, и его номер; </w:t>
      </w:r>
      <w:r>
        <w:br/>
      </w:r>
      <w:r>
        <w:rPr>
          <w:rFonts w:ascii="Times New Roman"/>
          <w:b w:val="false"/>
          <w:i w:val="false"/>
          <w:color w:val="000000"/>
          <w:sz w:val="28"/>
        </w:rPr>
        <w:t xml:space="preserve">
      </w:t>
      </w:r>
      <w:r>
        <w:rPr>
          <w:rFonts w:ascii="Times New Roman"/>
          <w:b w:val="false"/>
          <w:i w:val="false"/>
          <w:color w:val="000000"/>
          <w:sz w:val="28"/>
        </w:rPr>
        <w:t xml:space="preserve">4) денежный эквивалент обязательства, обеспеченного залогом; </w:t>
      </w:r>
      <w:r>
        <w:br/>
      </w:r>
      <w:r>
        <w:rPr>
          <w:rFonts w:ascii="Times New Roman"/>
          <w:b w:val="false"/>
          <w:i w:val="false"/>
          <w:color w:val="000000"/>
          <w:sz w:val="28"/>
        </w:rPr>
        <w:t xml:space="preserve">
      </w:t>
      </w:r>
      <w:r>
        <w:rPr>
          <w:rFonts w:ascii="Times New Roman"/>
          <w:b w:val="false"/>
          <w:i w:val="false"/>
          <w:color w:val="000000"/>
          <w:sz w:val="28"/>
        </w:rPr>
        <w:t>5) сведения о предмете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r>
        <w:br/>
      </w:r>
      <w:r>
        <w:rPr>
          <w:rFonts w:ascii="Times New Roman"/>
          <w:b w:val="false"/>
          <w:i w:val="false"/>
          <w:color w:val="000000"/>
          <w:sz w:val="28"/>
        </w:rPr>
        <w:t xml:space="preserve">
      </w:t>
      </w:r>
      <w:r>
        <w:rPr>
          <w:rFonts w:ascii="Times New Roman"/>
          <w:b w:val="false"/>
          <w:i w:val="false"/>
          <w:color w:val="000000"/>
          <w:sz w:val="28"/>
        </w:rPr>
        <w:t>6) регистрационный номер залога движимого имущества, присвоенный регистрирующим органом и (или) Государственной корпорацией;</w:t>
      </w:r>
      <w:r>
        <w:br/>
      </w:r>
      <w:r>
        <w:rPr>
          <w:rFonts w:ascii="Times New Roman"/>
          <w:b w:val="false"/>
          <w:i w:val="false"/>
          <w:color w:val="000000"/>
          <w:sz w:val="28"/>
        </w:rPr>
        <w:t xml:space="preserve">
      </w:t>
      </w:r>
      <w:r>
        <w:rPr>
          <w:rFonts w:ascii="Times New Roman"/>
          <w:b w:val="false"/>
          <w:i w:val="false"/>
          <w:color w:val="000000"/>
          <w:sz w:val="28"/>
        </w:rPr>
        <w:t xml:space="preserve">7) дату регистрации залога движимого имущества. </w:t>
      </w:r>
      <w:r>
        <w:br/>
      </w:r>
      <w:r>
        <w:rPr>
          <w:rFonts w:ascii="Times New Roman"/>
          <w:b w:val="false"/>
          <w:i w:val="false"/>
          <w:color w:val="000000"/>
          <w:sz w:val="28"/>
        </w:rPr>
        <w:t xml:space="preserve">
      </w:t>
      </w:r>
      <w:r>
        <w:rPr>
          <w:rFonts w:ascii="Times New Roman"/>
          <w:b w:val="false"/>
          <w:i w:val="false"/>
          <w:color w:val="000000"/>
          <w:sz w:val="28"/>
        </w:rPr>
        <w:t>2. Свидетельство о регистрации залога подписывается уполномоченным должностным лицом и удостоверяется электронной цифровой подписью регистрирующего органа и (или)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3. По заявлению залогодателя или залогодержателя регистрирующий орган и (или) Государственная корпорация в отношении выданных ими свидетельств не позднее одного рабочего дня, следующего за днем поступления заявления, производят выдачу дубликата свидетельства о регистрации залога движимого имущества взамен утраченного.</w:t>
      </w:r>
      <w:r>
        <w:br/>
      </w:r>
      <w:r>
        <w:rPr>
          <w:rFonts w:ascii="Times New Roman"/>
          <w:b w:val="false"/>
          <w:i w:val="false"/>
          <w:color w:val="000000"/>
          <w:sz w:val="28"/>
        </w:rPr>
        <w:t xml:space="preserve">
      </w:t>
      </w:r>
      <w:r>
        <w:rPr>
          <w:rFonts w:ascii="Times New Roman"/>
          <w:b w:val="false"/>
          <w:i w:val="false"/>
          <w:color w:val="000000"/>
          <w:sz w:val="28"/>
        </w:rPr>
        <w:t xml:space="preserve">4. Свидетельство о регистрации может быть признано недействительным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в случае нарушения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Срок действия регистрации залога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Регистрация залога движимого имущества действует до прекращения залога. </w:t>
      </w:r>
      <w:r>
        <w:br/>
      </w:r>
      <w:r>
        <w:rPr>
          <w:rFonts w:ascii="Times New Roman"/>
          <w:b w:val="false"/>
          <w:i w:val="false"/>
          <w:color w:val="000000"/>
          <w:sz w:val="28"/>
        </w:rPr>
        <w:t xml:space="preserve">
      </w:t>
      </w:r>
      <w:r>
        <w:rPr>
          <w:rFonts w:ascii="Times New Roman"/>
          <w:b w:val="false"/>
          <w:i w:val="false"/>
          <w:color w:val="000000"/>
          <w:sz w:val="28"/>
        </w:rPr>
        <w:t>2. Залогодатель, исполнивший обязательство, обеспеченное залогом, вправе требовать аннулирования в реестре залога движимого имущества записи о залоге. По требованию залогодателя залогодержатель обязан представить регистрирующему органу или Государственной корпорации письменное заявление и необходимые документы, подтверждающие исполнение залогодателем обязательств, обеспеченных залогом.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Исправление ошибок, допущенных при регистрации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Исправление технических ошибок, допущенных при регистрации, производится по заявлению заинтересованного лица посредством внесения дополнительной записи в реестр залога движимого имущества, а также в свидетельство о регистрации залога.</w:t>
      </w:r>
      <w:r>
        <w:br/>
      </w: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13 декабря 2004 г. </w:t>
      </w:r>
      <w:r>
        <w:rPr>
          <w:rFonts w:ascii="Times New Roman"/>
          <w:b w:val="false"/>
          <w:i w:val="false"/>
          <w:color w:val="000000"/>
          <w:sz w:val="28"/>
        </w:rPr>
        <w:t>N 11</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Порядок регистрации изменений, дополнений и прекращения зарегистрированного залога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Заявитель регистрирует изменения и дополнения (в том числе переход права собственности другому лицу, уступку права требования) и прекращение действия зарегистрированного залога путем подачи заявления или направления заявления в электронной форме посредством единого реестра залога движимого имущества в регистрирующий орган и (или)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 xml:space="preserve">Действие части первой настоящей статьи не распространяется на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 банках и банковской деятельности в Республике Казахстан", пунктом 2 статьи 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частью второй пункта 2 статьи 6-1 Закона Республики Казахстан "О коллекторской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Порядок регистрации изменений и дополнений устанавливается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Заявление о регистрации изменений, дополнений и о прекращении зарегистрированного залога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заявлении о регистрации изменений, дополнений и о прекращении зарегистрированного залога движимого имущества должно содержаться указание на первоначально зарегистрированный залог, описание изменений и дополнений к договору о залоге (переход права собственности другому лицу, уступка права требования и т.д.), основания прекращения зарегистрированного залога. </w:t>
      </w:r>
      <w:r>
        <w:br/>
      </w:r>
      <w:r>
        <w:rPr>
          <w:rFonts w:ascii="Times New Roman"/>
          <w:b w:val="false"/>
          <w:i w:val="false"/>
          <w:color w:val="000000"/>
          <w:sz w:val="28"/>
        </w:rPr>
        <w:t xml:space="preserve">
      </w:t>
      </w:r>
      <w:r>
        <w:rPr>
          <w:rFonts w:ascii="Times New Roman"/>
          <w:b w:val="false"/>
          <w:i w:val="false"/>
          <w:color w:val="000000"/>
          <w:sz w:val="28"/>
        </w:rPr>
        <w:t>1-1. При подаче заявления о прекращении зарегистрированного залога залогодателем посредством единого реестра залога движимого имущества регистрация прекращения залога осуществляется на основании заявления залогодержателя, подтверждающего исполнение залогодателем обязательств, обеспеченных залогом. При этом залогодержатель обязан направить данное заявление посредством единого реестра залога движимого имущества не позднее двух рабочих дней с момента подачи залогодателем заявления о прекращении зарегистрированного залога.</w:t>
      </w:r>
      <w:r>
        <w:br/>
      </w:r>
      <w:r>
        <w:rPr>
          <w:rFonts w:ascii="Times New Roman"/>
          <w:b w:val="false"/>
          <w:i w:val="false"/>
          <w:color w:val="000000"/>
          <w:sz w:val="28"/>
        </w:rPr>
        <w:t xml:space="preserve">
      </w:t>
      </w:r>
      <w:r>
        <w:rPr>
          <w:rFonts w:ascii="Times New Roman"/>
          <w:b w:val="false"/>
          <w:i w:val="false"/>
          <w:color w:val="000000"/>
          <w:sz w:val="28"/>
        </w:rPr>
        <w:t xml:space="preserve">2. Заявление о регистрации внесения изменений и дополнений, помимо сведений,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должно содержать:</w:t>
      </w:r>
      <w:r>
        <w:br/>
      </w:r>
      <w:r>
        <w:rPr>
          <w:rFonts w:ascii="Times New Roman"/>
          <w:b w:val="false"/>
          <w:i w:val="false"/>
          <w:color w:val="000000"/>
          <w:sz w:val="28"/>
        </w:rPr>
        <w:t xml:space="preserve">
      </w:t>
      </w:r>
      <w:r>
        <w:rPr>
          <w:rFonts w:ascii="Times New Roman"/>
          <w:b w:val="false"/>
          <w:i w:val="false"/>
          <w:color w:val="000000"/>
          <w:sz w:val="28"/>
        </w:rPr>
        <w:t>1) дату подписания договора о внесении изменений и дополнений в условия залога либо договора об уступке прав (требований) по залогу (в том числе договора об одновременной передаче активов и обязательств);</w:t>
      </w:r>
      <w:r>
        <w:br/>
      </w:r>
      <w:r>
        <w:rPr>
          <w:rFonts w:ascii="Times New Roman"/>
          <w:b w:val="false"/>
          <w:i w:val="false"/>
          <w:color w:val="000000"/>
          <w:sz w:val="28"/>
        </w:rPr>
        <w:t xml:space="preserve">
      </w:t>
      </w:r>
      <w:r>
        <w:rPr>
          <w:rFonts w:ascii="Times New Roman"/>
          <w:b w:val="false"/>
          <w:i w:val="false"/>
          <w:color w:val="000000"/>
          <w:sz w:val="28"/>
        </w:rPr>
        <w:t>2) регистрационный номер залога движимого имущества, присвоенный регистрирующим органом или Государственной корпорацией, за исключением случаев регистрации изменений и дополнений на основании договора об одновременной передаче активов и обязательств;</w:t>
      </w:r>
      <w:r>
        <w:br/>
      </w:r>
      <w:r>
        <w:rPr>
          <w:rFonts w:ascii="Times New Roman"/>
          <w:b w:val="false"/>
          <w:i w:val="false"/>
          <w:color w:val="000000"/>
          <w:sz w:val="28"/>
        </w:rPr>
        <w:t xml:space="preserve">
      </w:t>
      </w:r>
      <w:r>
        <w:rPr>
          <w:rFonts w:ascii="Times New Roman"/>
          <w:b w:val="false"/>
          <w:i w:val="false"/>
          <w:color w:val="000000"/>
          <w:sz w:val="28"/>
        </w:rPr>
        <w:t>3) описание вносимых изменений и дополнений;</w:t>
      </w:r>
      <w:r>
        <w:br/>
      </w:r>
      <w:r>
        <w:rPr>
          <w:rFonts w:ascii="Times New Roman"/>
          <w:b w:val="false"/>
          <w:i w:val="false"/>
          <w:color w:val="000000"/>
          <w:sz w:val="28"/>
        </w:rPr>
        <w:t xml:space="preserve">
      </w:t>
      </w:r>
      <w:r>
        <w:rPr>
          <w:rFonts w:ascii="Times New Roman"/>
          <w:b w:val="false"/>
          <w:i w:val="false"/>
          <w:color w:val="000000"/>
          <w:sz w:val="28"/>
        </w:rPr>
        <w:t>4) подписи залогодателя и залогодержателя (их представителей), а при уступке прав (требований) по договорам залога – только подпись нового залогодержателя, а также согласие, подписанное залогодержателем, уступившим права (требования).</w:t>
      </w:r>
      <w:r>
        <w:br/>
      </w:r>
      <w:r>
        <w:rPr>
          <w:rFonts w:ascii="Times New Roman"/>
          <w:b w:val="false"/>
          <w:i w:val="false"/>
          <w:color w:val="000000"/>
          <w:sz w:val="28"/>
        </w:rPr>
        <w:t xml:space="preserve">
      </w:t>
      </w:r>
      <w:r>
        <w:rPr>
          <w:rFonts w:ascii="Times New Roman"/>
          <w:b w:val="false"/>
          <w:i w:val="false"/>
          <w:color w:val="000000"/>
          <w:sz w:val="28"/>
        </w:rPr>
        <w:t>3. В заявлении должны содержаться сведения о внесении изменений и дополнений в соответствии с пунктом 2 настоящей статьи.</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Доступность сведений о регистрации залога 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Сведения о регистрации залога движимого имущества являются доступными для всех юридических и физических лиц, если иное не предусмотрено законодательными актами Республики Казахстан.</w:t>
      </w:r>
      <w:r>
        <w:br/>
      </w:r>
      <w:r>
        <w:rPr>
          <w:rFonts w:ascii="Times New Roman"/>
          <w:b w:val="false"/>
          <w:i w:val="false"/>
          <w:color w:val="000000"/>
          <w:sz w:val="28"/>
        </w:rPr>
        <w:t xml:space="preserve">
      Предоставление информации осуществляется с соблюдением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r>
        <w:br/>
      </w:r>
      <w:r>
        <w:rPr>
          <w:rFonts w:ascii="Times New Roman"/>
          <w:b w:val="false"/>
          <w:i w:val="false"/>
          <w:color w:val="000000"/>
          <w:sz w:val="28"/>
        </w:rPr>
        <w:t xml:space="preserve">
      </w:t>
      </w:r>
      <w:r>
        <w:rPr>
          <w:rFonts w:ascii="Times New Roman"/>
          <w:b w:val="false"/>
          <w:i w:val="false"/>
          <w:color w:val="000000"/>
          <w:sz w:val="28"/>
        </w:rPr>
        <w:t xml:space="preserve">2. По заявлению любого участника отношений, возникающих при регистрации залога движимого имущества, указанного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регистрирующий орган и (или) Государственная корпорация обязаны предоставить информацию в форме выписки из реестра залога движимого имущества с учетом </w:t>
      </w:r>
      <w:r>
        <w:rPr>
          <w:rFonts w:ascii="Times New Roman"/>
          <w:b w:val="false"/>
          <w:i w:val="false"/>
          <w:color w:val="000000"/>
          <w:sz w:val="28"/>
        </w:rPr>
        <w:t>пункта 4</w:t>
      </w:r>
      <w:r>
        <w:rPr>
          <w:rFonts w:ascii="Times New Roman"/>
          <w:b w:val="false"/>
          <w:i w:val="false"/>
          <w:color w:val="000000"/>
          <w:sz w:val="28"/>
        </w:rPr>
        <w:t xml:space="preserve"> статьи 10 настоящего Закона, которая должна:</w:t>
      </w:r>
      <w:r>
        <w:br/>
      </w:r>
      <w:r>
        <w:rPr>
          <w:rFonts w:ascii="Times New Roman"/>
          <w:b w:val="false"/>
          <w:i w:val="false"/>
          <w:color w:val="000000"/>
          <w:sz w:val="28"/>
        </w:rPr>
        <w:t>
      1) содержать указание на то, что сведения о залоге представлены на конец рабочего дня, предшествующего дню выдачи выписки;</w:t>
      </w:r>
      <w:r>
        <w:br/>
      </w:r>
      <w:r>
        <w:rPr>
          <w:rFonts w:ascii="Times New Roman"/>
          <w:b w:val="false"/>
          <w:i w:val="false"/>
          <w:color w:val="000000"/>
          <w:sz w:val="28"/>
        </w:rPr>
        <w:t>
      2) быть подписана уполномоченным должностным лицом регистрирующего органа и заверена печатью регистрирующего органа и (или)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 xml:space="preserve">3. В случае отсутствия каких-либо записей о залоге в отношении того или иного движимого имущества выписка должна содержать соответствующее указание на это. </w:t>
      </w:r>
      <w:r>
        <w:br/>
      </w:r>
      <w:r>
        <w:rPr>
          <w:rFonts w:ascii="Times New Roman"/>
          <w:b w:val="false"/>
          <w:i w:val="false"/>
          <w:color w:val="000000"/>
          <w:sz w:val="28"/>
        </w:rPr>
        <w:t>
</w:t>
      </w:r>
      <w:r>
        <w:rPr>
          <w:rFonts w:ascii="Times New Roman"/>
          <w:b w:val="false"/>
          <w:i w:val="false"/>
          <w:color w:val="ff0000"/>
          <w:sz w:val="28"/>
        </w:rPr>
        <w:t xml:space="preserve">      4. (исключен) </w:t>
      </w:r>
      <w:r>
        <w:br/>
      </w: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Прекращение регистрации залога на основании решения суда</w:t>
      </w:r>
    </w:p>
    <w:p>
      <w:pPr>
        <w:spacing w:after="0"/>
        <w:ind w:left="0"/>
        <w:jc w:val="left"/>
      </w:pPr>
      <w:r>
        <w:rPr>
          <w:rFonts w:ascii="Times New Roman"/>
          <w:b w:val="false"/>
          <w:i w:val="false"/>
          <w:color w:val="000000"/>
          <w:sz w:val="28"/>
        </w:rPr>
        <w:t>      Заинтересованное лицо на основании решения суда о признании недействительным залога или его регистрации имеет право подать заявление в регистрирующий орган или Государственную корпорацию об аннулировании регистрации залога.</w:t>
      </w:r>
      <w:r>
        <w:br/>
      </w: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Глава 3. Разрешение споров и ответственность за</w:t>
      </w:r>
      <w:r>
        <w:br/>
      </w:r>
      <w:r>
        <w:rPr>
          <w:rFonts w:ascii="Times New Roman"/>
          <w:b/>
          <w:i w:val="false"/>
          <w:color w:val="000000"/>
        </w:rPr>
        <w:t>нарушение порядка регистрации</w:t>
      </w:r>
    </w:p>
    <w:bookmarkEnd w:id="2"/>
    <w:p>
      <w:pPr>
        <w:spacing w:after="0"/>
        <w:ind w:left="0"/>
        <w:jc w:val="both"/>
      </w:pPr>
      <w:r>
        <w:rPr>
          <w:rFonts w:ascii="Times New Roman"/>
          <w:b/>
          <w:i w:val="false"/>
          <w:color w:val="000000"/>
          <w:sz w:val="28"/>
        </w:rPr>
        <w:t>Статья 20. Порядок разрешения споров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Споры, связанные с регистрацией и предоставлением информации о регистрации залога движимого имущества, разрешаются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20 -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порядка регистрации и выдачи информации о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Регистрирующий орган или Государственная корпорация несут ответственность, установленную законами Республики Казахстан, за:</w:t>
      </w:r>
      <w:r>
        <w:br/>
      </w:r>
      <w:r>
        <w:rPr>
          <w:rFonts w:ascii="Times New Roman"/>
          <w:b w:val="false"/>
          <w:i w:val="false"/>
          <w:color w:val="000000"/>
          <w:sz w:val="28"/>
        </w:rPr>
        <w:t xml:space="preserve">
      </w:t>
      </w:r>
      <w:r>
        <w:rPr>
          <w:rFonts w:ascii="Times New Roman"/>
          <w:b w:val="false"/>
          <w:i w:val="false"/>
          <w:color w:val="000000"/>
          <w:sz w:val="28"/>
        </w:rPr>
        <w:t xml:space="preserve">1) несоблюдение </w:t>
      </w:r>
      <w:r>
        <w:rPr>
          <w:rFonts w:ascii="Times New Roman"/>
          <w:b w:val="false"/>
          <w:i w:val="false"/>
          <w:color w:val="000000"/>
          <w:sz w:val="28"/>
        </w:rPr>
        <w:t>правил</w:t>
      </w:r>
      <w:r>
        <w:rPr>
          <w:rFonts w:ascii="Times New Roman"/>
          <w:b w:val="false"/>
          <w:i w:val="false"/>
          <w:color w:val="000000"/>
          <w:sz w:val="28"/>
        </w:rPr>
        <w:t xml:space="preserve"> </w:t>
      </w:r>
      <w:r>
        <w:rPr>
          <w:rFonts w:ascii="Times New Roman"/>
          <w:b w:val="false"/>
          <w:i w:val="false"/>
          <w:color w:val="000000"/>
          <w:sz w:val="28"/>
        </w:rPr>
        <w:t>регистрации</w:t>
      </w:r>
      <w:r>
        <w:rPr>
          <w:rFonts w:ascii="Times New Roman"/>
          <w:b w:val="false"/>
          <w:i w:val="false"/>
          <w:color w:val="000000"/>
          <w:sz w:val="28"/>
        </w:rPr>
        <w:t xml:space="preserve"> </w:t>
      </w:r>
      <w:r>
        <w:rPr>
          <w:rFonts w:ascii="Times New Roman"/>
          <w:b w:val="false"/>
          <w:i w:val="false"/>
          <w:color w:val="000000"/>
          <w:sz w:val="28"/>
        </w:rPr>
        <w:t>залога</w:t>
      </w:r>
      <w:r>
        <w:rPr>
          <w:rFonts w:ascii="Times New Roman"/>
          <w:b w:val="false"/>
          <w:i w:val="false"/>
          <w:color w:val="000000"/>
          <w:sz w:val="28"/>
        </w:rPr>
        <w:t xml:space="preserve"> движимого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2) неточность, неполноту внесения сведений и искажение информации о залоге движимого имущества, предоставленной ему для регистрации и внесения в реестр залога движимого имущества; </w:t>
      </w:r>
      <w:r>
        <w:br/>
      </w:r>
      <w:r>
        <w:rPr>
          <w:rFonts w:ascii="Times New Roman"/>
          <w:b w:val="false"/>
          <w:i w:val="false"/>
          <w:color w:val="000000"/>
          <w:sz w:val="28"/>
        </w:rPr>
        <w:t xml:space="preserve">
      </w:t>
      </w:r>
      <w:r>
        <w:rPr>
          <w:rFonts w:ascii="Times New Roman"/>
          <w:b w:val="false"/>
          <w:i w:val="false"/>
          <w:color w:val="000000"/>
          <w:sz w:val="28"/>
        </w:rPr>
        <w:t xml:space="preserve">3) неправомерный отказ в предоставлении выписки из реестра залога движимого имущества по запросу заинтересованных лиц; </w:t>
      </w:r>
      <w:r>
        <w:br/>
      </w:r>
      <w:r>
        <w:rPr>
          <w:rFonts w:ascii="Times New Roman"/>
          <w:b w:val="false"/>
          <w:i w:val="false"/>
          <w:color w:val="000000"/>
          <w:sz w:val="28"/>
        </w:rPr>
        <w:t xml:space="preserve">
      </w:t>
      </w:r>
      <w:r>
        <w:rPr>
          <w:rFonts w:ascii="Times New Roman"/>
          <w:b w:val="false"/>
          <w:i w:val="false"/>
          <w:color w:val="000000"/>
          <w:sz w:val="28"/>
        </w:rPr>
        <w:t>4) нарушение порядка хранения представленных для регистрации документов и информации, а также информации, внесенной в реестр залога движимого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5) разглашение информации, составляющей </w:t>
      </w:r>
      <w:r>
        <w:rPr>
          <w:rFonts w:ascii="Times New Roman"/>
          <w:b w:val="false"/>
          <w:i w:val="false"/>
          <w:color w:val="000000"/>
          <w:sz w:val="28"/>
        </w:rPr>
        <w:t>коммерческую тайну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 полноту взимания </w:t>
      </w:r>
      <w:r>
        <w:rPr>
          <w:rFonts w:ascii="Times New Roman"/>
          <w:b w:val="false"/>
          <w:i w:val="false"/>
          <w:color w:val="000000"/>
          <w:sz w:val="28"/>
        </w:rPr>
        <w:t>сбора</w:t>
      </w:r>
      <w:r>
        <w:rPr>
          <w:rFonts w:ascii="Times New Roman"/>
          <w:b w:val="false"/>
          <w:i w:val="false"/>
          <w:color w:val="000000"/>
          <w:sz w:val="28"/>
        </w:rPr>
        <w:t xml:space="preserve"> за государственную регистрацию залога движимого имущества и ипотеки судна или строящегося судна. </w:t>
      </w:r>
      <w:r>
        <w:br/>
      </w:r>
      <w:r>
        <w:rPr>
          <w:rFonts w:ascii="Times New Roman"/>
          <w:b w:val="false"/>
          <w:i w:val="false"/>
          <w:color w:val="000000"/>
          <w:sz w:val="28"/>
        </w:rPr>
        <w:t xml:space="preserve">
      </w:t>
      </w:r>
      <w:r>
        <w:rPr>
          <w:rFonts w:ascii="Times New Roman"/>
          <w:b w:val="false"/>
          <w:i w:val="false"/>
          <w:color w:val="000000"/>
          <w:sz w:val="28"/>
        </w:rPr>
        <w:t>2. Убытки, причиненные нарушением порядка регистрации, выдачи информации, искажением содержания информации, подлежат возмещению регистрирующим органом и (или) Государственной корпорацией. Умышленное искажение сведений и иные действия, способствующие сокрытию информации, которая по закону может и должна быть предоставлена, преследуются в установленном законом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Глава 4. Заключительные и переходные положения</w:t>
      </w:r>
    </w:p>
    <w:bookmarkEnd w:id="3"/>
    <w:p>
      <w:pPr>
        <w:spacing w:after="0"/>
        <w:ind w:left="0"/>
        <w:jc w:val="both"/>
      </w:pPr>
      <w:r>
        <w:rPr>
          <w:rFonts w:ascii="Times New Roman"/>
          <w:b/>
          <w:i w:val="false"/>
          <w:color w:val="000000"/>
          <w:sz w:val="28"/>
        </w:rPr>
        <w:t>Статья 22. Введение Закона в действие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Настоящий Закон вводится в действие со дня официального опубликования и применяется к правоотношениям, возникшим после введения его в действие с учетом положений статьи 23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Переходные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течение 60 дней после введения настоящего Закона в действие приоритетность в отношении одного и того же предмета залога движимого имущества, не подлежащего обязательной государственной регистрации, при его регистрации имеют только те залогодержатели, которые заключили договор о залоге до введения настоящего Закона в действие. Регистрация таких залогов осуществляется в соответствии с положениями настоящего Закона. </w:t>
      </w:r>
      <w:r>
        <w:br/>
      </w:r>
      <w:r>
        <w:rPr>
          <w:rFonts w:ascii="Times New Roman"/>
          <w:b w:val="false"/>
          <w:i w:val="false"/>
          <w:color w:val="000000"/>
          <w:sz w:val="28"/>
        </w:rPr>
        <w:t xml:space="preserve">
      </w:t>
      </w:r>
      <w:r>
        <w:rPr>
          <w:rFonts w:ascii="Times New Roman"/>
          <w:b w:val="false"/>
          <w:i w:val="false"/>
          <w:color w:val="000000"/>
          <w:sz w:val="28"/>
        </w:rPr>
        <w:t>2. Приоритетность залогов, зарегистрированных в соответствии с настоящей статьей, определяется датой договора о залоге.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