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37b2" w14:textId="81a3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Уголовно-исполнительного кодекса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декабря 1997 г. N 209. Утратил силу Кодексом Республики Казахстан от 5 июля 2014 года № 234-V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Кодексом РК от 05.07.2014 </w:t>
      </w:r>
      <w:r>
        <w:rPr>
          <w:rFonts w:ascii="Times New Roman"/>
          <w:b w:val="false"/>
          <w:i w:val="false"/>
          <w:color w:val="ff0000"/>
          <w:sz w:val="28"/>
        </w:rPr>
        <w:t>№ 234-V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Ввести в действие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Уголовно-исполнительный 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с 1 января 1998 года, за исключением положений, для которых настоящим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установлены иные сроки введения в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с 1 января 1998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Исправительно-трудовой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Казахской ССР, утвержденный Законом Казахской ССР от 17 декабря 1971 года "Об утверждении Исправительно-трудового кодекса Казахской ССР" (Ведомости Верховного Совета Казахской ССР, 1971 г., N 51; 1973 г., N 29, N 34; 1977 г., N 14, N 29, N 45; 1981 г., N 22, ст.71; 1982 г., N 2, ст.24; 1983 г. N 15, ст.156; N 46, ст. 117, 118; 1985 г., N 49, ст. 514; 1986 г., N 28, N 49, ст. 507; 1987 г., N 45, ст. 542; 1988 г., N 35, ст.323; 1989 г.. N 23, ст.174; 1991 г., N 26, ст. 348; Ведомости Верховного Совета Республики Казахстан, 1992 г., N 13-14, ст. 319; 1993 г., N 17, ст. 418).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Указ Президиума Верховного Совета Казахской ССР от 11 мая 1972 г. "О порядке введения в действие Исправительно-трудового кодекса Казахской ССР" (Ведомости Верховного Совета Казахской ССР, 1972 г., N 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Указ Президиума Верховного Совета Казахской ССР от 28 апреля 1965 г. "Об утверждении Положения о наблюдательных комиссиях при исполнительных комитетах районных, городских и областных Советов депутатов трудящихся Казахской ССР (Ведомости Верховного Совета Казахской ССР, 1967 г., N 34; 1971 г., N 12; 1972 г., N 23; 1987 г., N 24, ст. 313; N 32, ст. 49, ст. 66).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Законы и нормативные правовые акты, действующие на территории Республики Казахстан, подлежат приведению в соответствие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Уголовно-исполнительным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Впредь до приведения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Уголовно-исполнительным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указанные законы и нормативные правовые акты применяются в части, не противоречащей Уголовно-исполнительному кодексу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4.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Уголовно-исполнительного кодекса Республики Казахстан о наказании в виде привлечения к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общественным работам </w:t>
      </w:r>
      <w:r>
        <w:rPr>
          <w:rFonts w:ascii="Times New Roman"/>
          <w:b w:val="false"/>
          <w:i w:val="false"/>
          <w:color w:val="000000"/>
          <w:sz w:val="28"/>
        </w:rPr>
        <w:t>вступают в силу с 1 января 2000 года,о наказании в виде </w:t>
      </w:r>
      <w:r>
        <w:rPr>
          <w:rFonts w:ascii="Times New Roman"/>
          <w:b w:val="false"/>
          <w:i w:val="false"/>
          <w:color w:val="000000"/>
          <w:sz w:val="28"/>
        </w:rPr>
        <w:t xml:space="preserve">ограничения свободы </w:t>
      </w:r>
      <w:r>
        <w:rPr>
          <w:rFonts w:ascii="Times New Roman"/>
          <w:b w:val="false"/>
          <w:i w:val="false"/>
          <w:color w:val="000000"/>
          <w:sz w:val="28"/>
        </w:rPr>
        <w:t>- с 1 января 2003 года, 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пожизненном лишении свободы </w:t>
      </w:r>
      <w:r>
        <w:rPr>
          <w:rFonts w:ascii="Times New Roman"/>
          <w:b w:val="false"/>
          <w:i w:val="false"/>
          <w:color w:val="000000"/>
          <w:sz w:val="28"/>
        </w:rPr>
        <w:t>- с 1 января 2004 года, о наказании в виде ареста -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05.05.2000 </w:t>
      </w:r>
      <w:r>
        <w:rPr>
          <w:rFonts w:ascii="Times New Roman"/>
          <w:b w:val="false"/>
          <w:i w:val="false"/>
          <w:color w:val="000000"/>
          <w:sz w:val="28"/>
        </w:rPr>
        <w:t>N 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31.12.2003 </w:t>
      </w:r>
      <w:r>
        <w:rPr>
          <w:rFonts w:ascii="Times New Roman"/>
          <w:b w:val="false"/>
          <w:i w:val="false"/>
          <w:color w:val="000000"/>
          <w:sz w:val="28"/>
        </w:rPr>
        <w:t>N 514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10.12.2009 </w:t>
      </w:r>
      <w:r>
        <w:rPr>
          <w:rFonts w:ascii="Times New Roman"/>
          <w:b w:val="false"/>
          <w:i w:val="false"/>
          <w:color w:val="000000"/>
          <w:sz w:val="28"/>
        </w:rPr>
        <w:t>№ 228-IV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Статья 5.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Уголовно-исполнительного кодекса Республики Казахстан о льготных условиях содержания осужденных, отбывающих наказание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исправительных колониях общего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строгого режимов </w:t>
      </w:r>
      <w:r>
        <w:rPr>
          <w:rFonts w:ascii="Times New Roman"/>
          <w:b w:val="false"/>
          <w:i w:val="false"/>
          <w:color w:val="000000"/>
          <w:sz w:val="28"/>
        </w:rPr>
        <w:t>, а также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воспитательных колониях </w:t>
      </w:r>
      <w:r>
        <w:rPr>
          <w:rFonts w:ascii="Times New Roman"/>
          <w:b w:val="false"/>
          <w:i w:val="false"/>
          <w:color w:val="000000"/>
          <w:sz w:val="28"/>
        </w:rPr>
        <w:t>, вводятся в действие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 мере создания необходимых для этого условий, но не позднее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6.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Осужденные, отбывающие наказание в виде лишения свободы, могут быть переведены в строгие условия содержания за нарушение установленного порядка отбывания наказания, совершенные после </w:t>
      </w:r>
      <w:r>
        <w:rPr>
          <w:rFonts w:ascii="Times New Roman"/>
          <w:b w:val="false"/>
          <w:i w:val="false"/>
          <w:color w:val="000000"/>
          <w:sz w:val="28"/>
        </w:rPr>
        <w:t xml:space="preserve">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Уголовно-исполнительного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7.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Осужденным, переведенным к 1 января 1998 года в улучшенные условия содержания, применяются положения, предусмотренные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Уголовно-исполнительным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для осужденных, находящихся в облегченных условиях отбывания наказания.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8.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Правительству Республики Казахстан предусматривать ежегодно в проектах республиканского бюджета централизованные капитальные вложения и финансовые средства на укрепление материальной базы исправительных учреждений.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