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06b1" w14:textId="6790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Республикой Казахстан и Литовской Республикой об избежании двойного налогообложения и предотвращении уклонения от налогообложения в отношении налогов на доходы и на капитал</w:t>
      </w:r>
    </w:p>
    <w:p>
      <w:pPr>
        <w:spacing w:after="0"/>
        <w:ind w:left="0"/>
        <w:jc w:val="both"/>
      </w:pPr>
      <w:r>
        <w:rPr>
          <w:rFonts w:ascii="Times New Roman"/>
          <w:b w:val="false"/>
          <w:i w:val="false"/>
          <w:color w:val="000000"/>
          <w:sz w:val="28"/>
        </w:rPr>
        <w:t>Закон Республики Казахстан от 31 октября 1997 г. N 185-I</w:t>
      </w:r>
    </w:p>
    <w:p>
      <w:pPr>
        <w:spacing w:after="0"/>
        <w:ind w:left="0"/>
        <w:jc w:val="both"/>
      </w:pPr>
      <w:r>
        <w:rPr>
          <w:rFonts w:ascii="Times New Roman"/>
          <w:b w:val="false"/>
          <w:i w:val="false"/>
          <w:color w:val="000000"/>
          <w:sz w:val="28"/>
        </w:rPr>
        <w:t>      Ратифицировать Конвенцию между Республикой Казахстан и Литовской Республикой об избежании двойного налогообложения и предотвращении уклонения от налогообложения в отношении налогов на доходы и на капитал, подписанную 7 марта 1997 года в Алматы.</w:t>
      </w:r>
    </w:p>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Конвенция</w:t>
      </w:r>
      <w:r>
        <w:br/>
      </w:r>
      <w:r>
        <w:rPr>
          <w:rFonts w:ascii="Times New Roman"/>
          <w:b w:val="false"/>
          <w:i w:val="false"/>
          <w:color w:val="000000"/>
          <w:sz w:val="28"/>
        </w:rPr>
        <w:t>
между Республикой Казахстан и Литовской Республикой об избежании</w:t>
      </w:r>
      <w:r>
        <w:br/>
      </w:r>
      <w:r>
        <w:rPr>
          <w:rFonts w:ascii="Times New Roman"/>
          <w:b w:val="false"/>
          <w:i w:val="false"/>
          <w:color w:val="000000"/>
          <w:sz w:val="28"/>
        </w:rPr>
        <w:t>
двойного налогообложения и предотвращении уклонения от</w:t>
      </w:r>
      <w:r>
        <w:br/>
      </w:r>
      <w:r>
        <w:rPr>
          <w:rFonts w:ascii="Times New Roman"/>
          <w:b w:val="false"/>
          <w:i w:val="false"/>
          <w:color w:val="000000"/>
          <w:sz w:val="28"/>
        </w:rPr>
        <w:t>
налогообложения в отношении налогов на доходы и на капитал</w:t>
      </w:r>
    </w:p>
    <w:p>
      <w:pPr>
        <w:spacing w:after="0"/>
        <w:ind w:left="0"/>
        <w:jc w:val="both"/>
      </w:pPr>
      <w:r>
        <w:rPr>
          <w:rFonts w:ascii="Times New Roman"/>
          <w:b w:val="false"/>
          <w:i w:val="false"/>
          <w:color w:val="000000"/>
          <w:sz w:val="28"/>
        </w:rPr>
        <w:t>      Республика Казахстан и Литовская Республика,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w:t>
      </w:r>
      <w:r>
        <w:br/>
      </w:r>
      <w:r>
        <w:rPr>
          <w:rFonts w:ascii="Times New Roman"/>
          <w:b w:val="false"/>
          <w:i w:val="false"/>
          <w:color w:val="000000"/>
          <w:sz w:val="28"/>
        </w:rPr>
        <w:t>
      договорились о следующем:</w:t>
      </w:r>
    </w:p>
    <w:p>
      <w:pPr>
        <w:spacing w:after="0"/>
        <w:ind w:left="0"/>
        <w:jc w:val="both"/>
      </w:pPr>
      <w:r>
        <w:rPr>
          <w:rFonts w:ascii="Times New Roman"/>
          <w:b w:val="false"/>
          <w:i w:val="false"/>
          <w:color w:val="000000"/>
          <w:sz w:val="28"/>
        </w:rPr>
        <w:t>                             Статья 1</w:t>
      </w:r>
      <w:r>
        <w:br/>
      </w:r>
      <w:r>
        <w:rPr>
          <w:rFonts w:ascii="Times New Roman"/>
          <w:b w:val="false"/>
          <w:i w:val="false"/>
          <w:color w:val="000000"/>
          <w:sz w:val="28"/>
        </w:rPr>
        <w:t>
                 Лица, к которым применяется Конвенция</w:t>
      </w:r>
    </w:p>
    <w:bookmarkStart w:name="z2" w:id="0"/>
    <w:p>
      <w:pPr>
        <w:spacing w:after="0"/>
        <w:ind w:left="0"/>
        <w:jc w:val="both"/>
      </w:pP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r>
        <w:br/>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Налоги, на которые распространяется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применяется к налогам на доход и на капитал, взимаемым от имени Договаривающегося Государства или его местных органов власти, независимо от метода их взимания. </w:t>
      </w:r>
      <w:r>
        <w:br/>
      </w:r>
      <w:r>
        <w:rPr>
          <w:rFonts w:ascii="Times New Roman"/>
          <w:b w:val="false"/>
          <w:i w:val="false"/>
          <w:color w:val="000000"/>
          <w:sz w:val="28"/>
        </w:rPr>
        <w:t>
      2. Налогами на доход и на капитал считаются все виды налогов, 
</w:t>
      </w:r>
      <w:r>
        <w:rPr>
          <w:rFonts w:ascii="Times New Roman"/>
          <w:b w:val="false"/>
          <w:i w:val="false"/>
          <w:color w:val="000000"/>
          <w:sz w:val="28"/>
        </w:rPr>
        <w:t xml:space="preserve">
взимаемые с общей суммы дохода, с обшей суммы капитала, или с отдельных элементов дохода или капитала, включая налоги с доходов от отчуждения движимого или недвижимого имущества, а также налоги, взимаемые с доходов от увеличения стоимости капитала. 3. Существующими налогами, на которые распространяется Конвенция, являются в частности: а) в Казахстане: (i) налог на доходы юридических и физических лиц; (ii) налог на имущество юридических и физических лиц; (далее именуемые как "Казахстанский налог") Ь) в Литве: (i) налог на прибыль юридических лиц (juridiniu asmenu pelno мокеstis); (ii) налог на доходы физических лиц (fiziniu asmenu pajamu мокеstis); </w:t>
      </w:r>
      <w:r>
        <w:br/>
      </w:r>
      <w:r>
        <w:rPr>
          <w:rFonts w:ascii="Times New Roman"/>
          <w:b w:val="false"/>
          <w:i w:val="false"/>
          <w:color w:val="000000"/>
          <w:sz w:val="28"/>
        </w:rPr>
        <w:t xml:space="preserve">
      (iii) налог на предприятия, использующие государственный капитал (palukanos uz valstybinio kapitalo nаudоjiма); </w:t>
      </w:r>
      <w:r>
        <w:br/>
      </w:r>
      <w:r>
        <w:rPr>
          <w:rFonts w:ascii="Times New Roman"/>
          <w:b w:val="false"/>
          <w:i w:val="false"/>
          <w:color w:val="000000"/>
          <w:sz w:val="28"/>
        </w:rPr>
        <w:t xml:space="preserve">
      (iv) налог на недвижимое имущество (nekilnojamojo turto мокеstis): </w:t>
      </w:r>
      <w:r>
        <w:br/>
      </w:r>
      <w:r>
        <w:rPr>
          <w:rFonts w:ascii="Times New Roman"/>
          <w:b w:val="false"/>
          <w:i w:val="false"/>
          <w:color w:val="000000"/>
          <w:sz w:val="28"/>
        </w:rPr>
        <w:t xml:space="preserve">
      (далее именуемые как "Литовский налог") </w:t>
      </w:r>
      <w:r>
        <w:br/>
      </w:r>
      <w:r>
        <w:rPr>
          <w:rFonts w:ascii="Times New Roman"/>
          <w:b w:val="false"/>
          <w:i w:val="false"/>
          <w:color w:val="000000"/>
          <w:sz w:val="28"/>
        </w:rPr>
        <w:t xml:space="preserve">
      4. Конвенция также применяется к любым идентичным или по существу аналогичным налогам, которые будут взиматься после даты подписания Конвенции в дополнение к существующим налогам или вместо них. Компетентные органы Договаривающихся Государств уведомят друг друга о любых существенных изменениях, которые будут внесены в их соответствующие налоговые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Общие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а) термины - "Договаривающееся Государство" и "другое Договаривающееся Государство" означают Казахстан или Литву, в зависимости от контекста; </w:t>
      </w:r>
      <w:r>
        <w:br/>
      </w:r>
      <w:r>
        <w:rPr>
          <w:rFonts w:ascii="Times New Roman"/>
          <w:b w:val="false"/>
          <w:i w:val="false"/>
          <w:color w:val="000000"/>
          <w:sz w:val="28"/>
        </w:rPr>
        <w:t xml:space="preserve">
      Ь) термин: </w:t>
      </w:r>
      <w:r>
        <w:br/>
      </w:r>
      <w:r>
        <w:rPr>
          <w:rFonts w:ascii="Times New Roman"/>
          <w:b w:val="false"/>
          <w:i w:val="false"/>
          <w:color w:val="000000"/>
          <w:sz w:val="28"/>
        </w:rPr>
        <w:t xml:space="preserve">
      (i) "Казахстан" означает Республику Казахстан.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w:t>
      </w:r>
      <w:r>
        <w:br/>
      </w:r>
      <w:r>
        <w:rPr>
          <w:rFonts w:ascii="Times New Roman"/>
          <w:b w:val="false"/>
          <w:i w:val="false"/>
          <w:color w:val="000000"/>
          <w:sz w:val="28"/>
        </w:rPr>
        <w:t xml:space="preserve">
      (ii) "Литва" означает Литовскую Республику и при использовании в географическом смысле означает территорию Литовской Республики и любую другую зону, примыкающую к территориальным водам Литовской Республики, в пределах которой по законодательству Литовской Республики и в соответствии с международным правом могут осуществляться права Литвы в отношении морского дна и его недр и их минеральных ресурсов; </w:t>
      </w:r>
      <w:r>
        <w:br/>
      </w:r>
      <w:r>
        <w:rPr>
          <w:rFonts w:ascii="Times New Roman"/>
          <w:b w:val="false"/>
          <w:i w:val="false"/>
          <w:color w:val="000000"/>
          <w:sz w:val="28"/>
        </w:rPr>
        <w:t xml:space="preserve">
      с) термин "лицо" включает физическое лицо, компанию и любое другое объединение лиц; </w:t>
      </w:r>
      <w:r>
        <w:br/>
      </w:r>
      <w:r>
        <w:rPr>
          <w:rFonts w:ascii="Times New Roman"/>
          <w:b w:val="false"/>
          <w:i w:val="false"/>
          <w:color w:val="000000"/>
          <w:sz w:val="28"/>
        </w:rPr>
        <w:t xml:space="preserve">
      d) термин "компания" означает любое корпоративное объединение или любую экономическую единицу, которые рассматриваются как корпоративное объединение для целей налогообложения; </w:t>
      </w:r>
      <w:r>
        <w:br/>
      </w:r>
      <w:r>
        <w:rPr>
          <w:rFonts w:ascii="Times New Roman"/>
          <w:b w:val="false"/>
          <w:i w:val="false"/>
          <w:color w:val="000000"/>
          <w:sz w:val="28"/>
        </w:rPr>
        <w:t xml:space="preserve">
      е)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f)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g) термин "компетентный орган" означает: </w:t>
      </w:r>
      <w:r>
        <w:br/>
      </w:r>
      <w:r>
        <w:rPr>
          <w:rFonts w:ascii="Times New Roman"/>
          <w:b w:val="false"/>
          <w:i w:val="false"/>
          <w:color w:val="000000"/>
          <w:sz w:val="28"/>
        </w:rPr>
        <w:t xml:space="preserve">
      (i) в Казахстане: Министерство финансов или его уполномоченного представителя; </w:t>
      </w:r>
      <w:r>
        <w:br/>
      </w:r>
      <w:r>
        <w:rPr>
          <w:rFonts w:ascii="Times New Roman"/>
          <w:b w:val="false"/>
          <w:i w:val="false"/>
          <w:color w:val="000000"/>
          <w:sz w:val="28"/>
        </w:rPr>
        <w:t xml:space="preserve">
      (ii) в Литве: Министра финансов или его уполномоченного представителя; </w:t>
      </w:r>
      <w:r>
        <w:br/>
      </w:r>
      <w:r>
        <w:rPr>
          <w:rFonts w:ascii="Times New Roman"/>
          <w:b w:val="false"/>
          <w:i w:val="false"/>
          <w:color w:val="000000"/>
          <w:sz w:val="28"/>
        </w:rPr>
        <w:t xml:space="preserve">
      h) термин "национальное лице"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товарищество или ассоциацию, получивших свой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2. При применении в любое время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по законодательству этого Государства в отношении налогов, на которые распространяется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Резидент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места создания или любого другого критерия аналогичного характера. Термин также включает Правительство Договаривающегося Государства или его местные органы власти.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в отношении находящегося в нем капитала. </w:t>
      </w:r>
      <w:r>
        <w:br/>
      </w:r>
      <w:r>
        <w:rPr>
          <w:rFonts w:ascii="Times New Roman"/>
          <w:b w:val="false"/>
          <w:i w:val="false"/>
          <w:color w:val="000000"/>
          <w:sz w:val="28"/>
        </w:rPr>
        <w:t xml:space="preserve">
      2. В случае, когда на основании положений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а)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Ь)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с)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xml:space="preserve">
      d) если статус резидента не может быть определен в соответствии с подпунктами а) - с), компетентные органы Договаривающихся Государств решат вопрос по взаимному согласию. </w:t>
      </w:r>
      <w:r>
        <w:br/>
      </w:r>
      <w:r>
        <w:rPr>
          <w:rFonts w:ascii="Times New Roman"/>
          <w:b w:val="false"/>
          <w:i w:val="false"/>
          <w:color w:val="000000"/>
          <w:sz w:val="28"/>
        </w:rPr>
        <w:t>
      3. Если по причине положений пункта 1, лицо, иное, чем физическое, является резидентом обоих Договаривающихся Государств, компетентные органы Договаривающихся Государств будут стремиться разрешить вопрос по взаимному согласию и определят способ применения Конвенции к такому лицу. При отсутствии такого согласия в целях настоящей Конвенции лицо, в каждом Договаривающемся Государстве, не будет рассматриваться как резидент другого Договаривающегося Государства.</w:t>
      </w:r>
    </w:p>
    <w:bookmarkEnd w:id="0"/>
    <w:bookmarkStart w:name="z9" w:id="1"/>
    <w:p>
      <w:pPr>
        <w:spacing w:after="0"/>
        <w:ind w:left="0"/>
        <w:jc w:val="both"/>
      </w:pPr>
      <w:r>
        <w:rPr>
          <w:rFonts w:ascii="Times New Roman"/>
          <w:b w:val="false"/>
          <w:i w:val="false"/>
          <w:color w:val="000000"/>
          <w:sz w:val="28"/>
        </w:rPr>
        <w:t>
                               Статья 5</w:t>
      </w:r>
      <w:r>
        <w:br/>
      </w:r>
      <w:r>
        <w:rPr>
          <w:rFonts w:ascii="Times New Roman"/>
          <w:b w:val="false"/>
          <w:i w:val="false"/>
          <w:color w:val="000000"/>
          <w:sz w:val="28"/>
        </w:rPr>
        <w:t>
                        Постоянное учреждение</w:t>
      </w:r>
    </w:p>
    <w:bookmarkEnd w:id="1"/>
    <w:bookmarkStart w:name="z10" w:id="2"/>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а) место управления;</w:t>
      </w:r>
      <w:r>
        <w:br/>
      </w:r>
      <w:r>
        <w:rPr>
          <w:rFonts w:ascii="Times New Roman"/>
          <w:b w:val="false"/>
          <w:i w:val="false"/>
          <w:color w:val="000000"/>
          <w:sz w:val="28"/>
        </w:rPr>
        <w:t>
      б) отделение;</w:t>
      </w:r>
      <w:r>
        <w:br/>
      </w:r>
      <w:r>
        <w:rPr>
          <w:rFonts w:ascii="Times New Roman"/>
          <w:b w:val="false"/>
          <w:i w:val="false"/>
          <w:color w:val="000000"/>
          <w:sz w:val="28"/>
        </w:rPr>
        <w:t>
      в) контору;</w:t>
      </w:r>
      <w:r>
        <w:br/>
      </w:r>
      <w:r>
        <w:rPr>
          <w:rFonts w:ascii="Times New Roman"/>
          <w:b w:val="false"/>
          <w:i w:val="false"/>
          <w:color w:val="000000"/>
          <w:sz w:val="28"/>
        </w:rPr>
        <w:t>
      г) фабрику;</w:t>
      </w:r>
      <w:r>
        <w:br/>
      </w:r>
      <w:r>
        <w:rPr>
          <w:rFonts w:ascii="Times New Roman"/>
          <w:b w:val="false"/>
          <w:i w:val="false"/>
          <w:color w:val="000000"/>
          <w:sz w:val="28"/>
        </w:rPr>
        <w:t>
      д) мастерскую; и</w:t>
      </w:r>
      <w:r>
        <w:br/>
      </w:r>
      <w:r>
        <w:rPr>
          <w:rFonts w:ascii="Times New Roman"/>
          <w:b w:val="false"/>
          <w:i w:val="false"/>
          <w:color w:val="000000"/>
          <w:sz w:val="28"/>
        </w:rPr>
        <w:t>
      е) шахту, нефтяную или газовую скважину, карьер или любое другое место добычи природных ресурсов.</w:t>
      </w:r>
      <w:r>
        <w:br/>
      </w:r>
      <w:r>
        <w:rPr>
          <w:rFonts w:ascii="Times New Roman"/>
          <w:b w:val="false"/>
          <w:i w:val="false"/>
          <w:color w:val="000000"/>
          <w:sz w:val="28"/>
        </w:rPr>
        <w:t>
      3. Термин "постоянное учреждение" также включает:</w:t>
      </w:r>
      <w:r>
        <w:br/>
      </w:r>
      <w:r>
        <w:rPr>
          <w:rFonts w:ascii="Times New Roman"/>
          <w:b w:val="false"/>
          <w:i w:val="false"/>
          <w:color w:val="000000"/>
          <w:sz w:val="28"/>
        </w:rPr>
        <w:t xml:space="preserve">
      а) строительную площадку, строительный, монтажный или сборочный объект или наблюдательную, или консультационную деятельность, связанную с ними, если такая площадка, объект или деятельность длится в течение периода более двенадцати месяцев; и </w:t>
      </w:r>
      <w:r>
        <w:br/>
      </w:r>
      <w:r>
        <w:rPr>
          <w:rFonts w:ascii="Times New Roman"/>
          <w:b w:val="false"/>
          <w:i w:val="false"/>
          <w:color w:val="000000"/>
          <w:sz w:val="28"/>
        </w:rPr>
        <w:t xml:space="preserve">
      Ь) установку или сооружение, включая буровую установку, используемые для разведки природных ресурсов, или наблюдательная деятельность, связанная с ними, только если такое использование или деятельность длится в течение периода более шести месяцев.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Ь) содержание запасов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xml:space="preserve">
      с)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е)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 и пункт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за исключением, если только деятельность такого лица ограничивается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генерального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r>
        <w:br/>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Доход от недвижимого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полученный резидентом Договаривающегося Государства от недвижимого имущества (включая доход от сельского или лесного хозяйства), расположенного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расположено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любой опцион или схожее право владения недвижимой собственностью,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запасов и других природных ископаемых; морские и воздушные суда не рассматриваются как недвижимое имущество.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также как и прибыль от отчуждения недвижимого имущества. </w:t>
      </w:r>
      <w:r>
        <w:br/>
      </w:r>
      <w:r>
        <w:rPr>
          <w:rFonts w:ascii="Times New Roman"/>
          <w:b w:val="false"/>
          <w:i w:val="false"/>
          <w:color w:val="000000"/>
          <w:sz w:val="28"/>
        </w:rPr>
        <w:t xml:space="preserve">
      4. Если владение акциями или другими корпоративными правами в компании дает право владельцу таких акций или корпоративных прав на обладание недвижимой собственностью, принадлежащей компании, доход от прямого использования, сдачи в аренду или использования в любой другой форме такого права на обладание может облагаться налогом в Договаривающемся Государстве, в котором расположена недвижимая собственность. </w:t>
      </w:r>
      <w:r>
        <w:br/>
      </w:r>
      <w:r>
        <w:rPr>
          <w:rFonts w:ascii="Times New Roman"/>
          <w:b w:val="false"/>
          <w:i w:val="false"/>
          <w:color w:val="000000"/>
          <w:sz w:val="28"/>
        </w:rPr>
        <w:t xml:space="preserve">
      5. Положения пунктов 1, 3 и 4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Прибыль от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или не осуществляло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прибыль предприятия может облагаться налогом в другом Государстве, но только в той части, которая относится к такому постоянному учреждению.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самостоятельным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Расходы, допускаемые как вычеты Договаривающимся Государством, включают только расходы, вычитаемые по внутреннему законодательству этого Государства. Однако, такой вычет не допускается постоянному учреждению в отношении сумм, если таковые выплачиваются постоянным учреждением предприятию или любому из его других офисов, путем выплаты роялти, гонораров или других схожих платежей в счет возмещения за использование патентов или других прав, или путем выплаты комиссионных за предоставленные специальные услуги или за менеджмент, или, за исключением случаев банковских предприятий путем выплаты процентов на сумму, ссуженную постоянному учреждению. </w:t>
      </w:r>
      <w:r>
        <w:br/>
      </w:r>
      <w:r>
        <w:rPr>
          <w:rFonts w:ascii="Times New Roman"/>
          <w:b w:val="false"/>
          <w:i w:val="false"/>
          <w:color w:val="000000"/>
          <w:sz w:val="28"/>
        </w:rPr>
        <w:t xml:space="preserve">
      4. Настолько, насколько это обычно в Договаривающемся Государстве определять прибыль, относящуюся к постоянному учреждению, на основе пропорционального распределения общей прибыли предприятия по его различным подразделениям, ничто в пункте 2 не запрещает этому Договаривающемуся Государству определять налогооблагаемую прибыль посредством такого распределения, как это обычно принято; однако, выбранный метод пропорционального распределения должен давать результаты, соответствующие принципам, содержащимся в настоящей Статье. </w:t>
      </w:r>
      <w:r>
        <w:br/>
      </w:r>
      <w:r>
        <w:rPr>
          <w:rFonts w:ascii="Times New Roman"/>
          <w:b w:val="false"/>
          <w:i w:val="false"/>
          <w:color w:val="000000"/>
          <w:sz w:val="28"/>
        </w:rPr>
        <w:t xml:space="preserve">
      5. Не зачисляется какая-либо прибыль постоянному учреждению лишь на основании закупки этим постоянным учреждением товаров или изделий для предприятия. </w:t>
      </w:r>
      <w:r>
        <w:br/>
      </w:r>
      <w:r>
        <w:rPr>
          <w:rFonts w:ascii="Times New Roman"/>
          <w:b w:val="false"/>
          <w:i w:val="false"/>
          <w:color w:val="000000"/>
          <w:sz w:val="28"/>
        </w:rPr>
        <w:t xml:space="preserve">
      6. Если прибыль включает виды дохода,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xml:space="preserve">
      7.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Морской и воздушный транспорт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полученная предприятием Договаривающегося Государства от эксплуатации морских или воздушных судов в международной перевозке облагается налогом только в этом Государстве. </w:t>
      </w:r>
      <w:r>
        <w:br/>
      </w:r>
      <w:r>
        <w:rPr>
          <w:rFonts w:ascii="Times New Roman"/>
          <w:b w:val="false"/>
          <w:i w:val="false"/>
          <w:color w:val="000000"/>
          <w:sz w:val="28"/>
        </w:rPr>
        <w:t xml:space="preserve">
      2. Положения пункта 1 распространяются также на прибыль от участия в пуле, совместной деятельности или в международной организации по эксплуатации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Ассоциированные предприятия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Когда, </w:t>
      </w:r>
      <w:r>
        <w:br/>
      </w:r>
      <w:r>
        <w:rPr>
          <w:rFonts w:ascii="Times New Roman"/>
          <w:b w:val="false"/>
          <w:i w:val="false"/>
          <w:color w:val="000000"/>
          <w:sz w:val="28"/>
        </w:rPr>
        <w:t xml:space="preserve">
      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Ь) одни и те же лица участвуют прямо или косвенно в управлении, контроле или капитале предприятия Договаривающегося Государства и предприятия другого Договаривающегося Государства; и в каждом случае, между двумя предприятиями в их коммерческих или финансовых отношениях создаются или устанавливаются условия, которые отличаются от тех, которые бы создавались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 и соответственно облагает налогом -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условия, созданные между двумя предприятиями были бы такими, которые бы создавались между независимыми предприятиями, тогда это другое Государство может сделать соответствующие корректировки к сумме налога, взимаемого в нем с этой прибыли. При определении такой корректировки должны быть рассмотрены другие положения настоящей Конвенции и компетентные органы Договаривающихся Государств будут при необходимости консультироваться друг с другом.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Дивиденды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получатель является фактическим владельцем дивидендов, то взимаемый таким образом налог не будет превышать: </w:t>
      </w:r>
      <w:r>
        <w:br/>
      </w:r>
      <w:r>
        <w:rPr>
          <w:rFonts w:ascii="Times New Roman"/>
          <w:b w:val="false"/>
          <w:i w:val="false"/>
          <w:color w:val="000000"/>
          <w:sz w:val="28"/>
        </w:rPr>
        <w:t xml:space="preserve">
      а) 5 процентов общей суммы дивидендов если фактическим владельцем является компания (иная чем партнерство), которая владеет прямо не менее, чем 25 процентов капитала компании, выплачивающей дивиденды; </w:t>
      </w:r>
      <w:r>
        <w:br/>
      </w:r>
      <w:r>
        <w:rPr>
          <w:rFonts w:ascii="Times New Roman"/>
          <w:b w:val="false"/>
          <w:i w:val="false"/>
          <w:color w:val="000000"/>
          <w:sz w:val="28"/>
        </w:rPr>
        <w:t xml:space="preserve">
      Ь) 15 процентов общей суммы дивидендов во всех остальных случаях;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пункт не затрагивает налогообложения компании в отношении прибыли, из которой выплачиваются дивиденды.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в нем постоянные учреждения или оказывает в этом другом Государстве независимые личные услуги с расположенной в нем постоянной базы и холдинг, в отношении которого выплачиваются дивиденды, действительно относится к такому постоянному учреждению или постоянной базе.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ни взимать любой налог с дивидендов, выплачиваемых компанией, за исключением если такие дивиденды выплачиваются резиденту этого другого Государства или холдинг, в отношении которого выплачиваются дивиденды, действительно относится к постоянному учреждению или постоянной базе, расположенным в этом другом Государстве. </w:t>
      </w:r>
      <w:r>
        <w:br/>
      </w:r>
      <w:r>
        <w:rPr>
          <w:rFonts w:ascii="Times New Roman"/>
          <w:b w:val="false"/>
          <w:i w:val="false"/>
          <w:color w:val="000000"/>
          <w:sz w:val="28"/>
        </w:rPr>
        <w:t xml:space="preserve">
      6. Компания, которая является резидентом Договаривающегося Государства и которая имеет постоянное учреждение в другом Договаривающемся Государстве, может облагаться в этом другом Государстве налогом, в дополнение к налогу на прибыль, относящегося к этому постоянному учреждению. Такой налог, однако не должен превышать 5 процентов доли прибыли компании, подлежащей налогообложению в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Проценты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взимаемый таким образом налог, не будет превышать 10 процентов общей суммы процентов. </w:t>
      </w:r>
      <w:r>
        <w:br/>
      </w:r>
      <w:r>
        <w:rPr>
          <w:rFonts w:ascii="Times New Roman"/>
          <w:b w:val="false"/>
          <w:i w:val="false"/>
          <w:color w:val="000000"/>
          <w:sz w:val="28"/>
        </w:rPr>
        <w:t xml:space="preserve">
      3. Несмотря не положения пункта 2, проценты, возникающие в Договаривающемся Государстве, полученные и фактически принадлежащие Правительству другого Договаривающегося Государства, включая его местные органы власти, Центральный Банк или любое финансовое учреждение полностью принадлежащее этому Государству, или проценты, полученные по займам, гарантированным таким Правительством, освобождаются от налога в первом упомянутом Государстве.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2 и 3 не применяются, если фактический владелец процентов, являясь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в нем постоянное учреждение или оказывает в этом другом Государстве независимые личные услуги с расположенной в нем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роялти, то налог, взимаемый таким образом, не должен превышать 10 процентов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кинематографические фильмы и фильмы или пленки для радио- или телевещания), любой патент, торговую марку, дизайн или модель, план, секретную формулу или процесс, или за использование или за предоставление права пользования промышленным, коммерческим или научным оборудованием, или за информацию, касающуюся промышленного, коммерческого или научного опыта. </w:t>
      </w:r>
      <w:r>
        <w:br/>
      </w:r>
      <w:r>
        <w:rPr>
          <w:rFonts w:ascii="Times New Roman"/>
          <w:b w:val="false"/>
          <w:i w:val="false"/>
          <w:color w:val="000000"/>
          <w:sz w:val="28"/>
        </w:rPr>
        <w:t xml:space="preserve">
      4. Положения пунктов 1 и 2 не применяются, если фактический владелец роялти являясь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в нем постоянное учреждение или оказывает независимые личные услуги в этом другом Государстве с расположенной в нем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Государстве, в котором расположены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за которые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Доходы от прироста стоимости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(Доходы от недвижимого имущества), и расположенного в другом Договаривающемся Государстве, или акций в компании, активы которой в основном состоят из такого имущества или доля в партнерстве или трасте, активы которых состоят в основном из недвижимого имущества,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3. Доходы, полученные предприятием Договаривающегося Государства, от отчуждения морских или воздушных судов, эксплуатируемых в международной перевозке этим предприятием или движимого имущества, связанного с эксплуатацией таких морских или воздушных судов, облагаются налогом только в этом Государстве. </w:t>
      </w:r>
      <w:r>
        <w:br/>
      </w:r>
      <w:r>
        <w:rPr>
          <w:rFonts w:ascii="Times New Roman"/>
          <w:b w:val="false"/>
          <w:i w:val="false"/>
          <w:color w:val="000000"/>
          <w:sz w:val="28"/>
        </w:rPr>
        <w:t xml:space="preserve">
      4. Доходы от отчуждения любого имущества, иного, чем то которое упомянуто в пунктах 1, 2 и 3, облагаются налогом только в Договаривающемся Государстве, резидентом которого является лицо, отчуждающее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Независимые личные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полученный физическим лицом, которое является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если только он не имеет постоянную базу, доступную ему на регулярной основе в другом Договаривающемся Государстве для целей осуществления такой деятельности. Если он имеет такую постоянную базу, доход может облагаться налогом в другом Договаривающемся Государстве, но только в той части, которая относится к этой постоянной базе. Если физическое лицо, которое является резидентом Договаривающегося Государства, находится в другом Договаривающемся Государстве, в течение периода или периодов, превышающих в сумме 183 дня в любом последовательном 12-месячном периоде, начинающемся или оканчивающимся в соответствующем налоговом году, он будет считаться имеющим постоянную базу, доступную ему на регулярной основе в этом другом Государстве и доход, который получен от его деятельности, упомянутой выше, в этом другом Государстве, будет относиться к этой постоянной базе.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Зависимые личные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статей 16 (Гонорары директоров), 18 (Пенсии), 19 (Государственная служба) и 20 (Студенты, профессора и исследователи),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как полученное оттуда,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отношении работы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а) получатель находится в другом Государстве в течение периода или периодов, не превышающих в обшей сложности 183 дня в пределах любого 12-месячного периода, начинающегося или оканчивающегося в соответствующем налоговом году, и </w:t>
      </w:r>
      <w:r>
        <w:br/>
      </w:r>
      <w:r>
        <w:rPr>
          <w:rFonts w:ascii="Times New Roman"/>
          <w:b w:val="false"/>
          <w:i w:val="false"/>
          <w:color w:val="000000"/>
          <w:sz w:val="28"/>
        </w:rPr>
        <w:t xml:space="preserve">
      Ь)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с) вознаграждение не выплачивается постоянным учреждением или постоянной базой, которую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предприятием Договаривающегося Государства, может облагаться налогом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Гонорары директоров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 в качестве члена совета директоров или любого схожего с ним органа компании, которая является резидентом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Артисты и спортсмены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Несмотря на положения Статей 14 (Независимые личные услуги) и 15 (Зависимые личные услуги),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относительно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может несмотря на положения статей 7 (Прибыль от предпринимательской деятельности), 14 (Независимые личные услуги) и 15 (Зависимые личные услуги)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xml:space="preserve">
      3. Положения пунктов 1 и 2 не применяются к доходу, полученному от деятельности, осуществляемой в Договаривающемся Государстве работником искусства или спортсменом, если визит в это Государство полностью или в основном поддерживается общественными фондами одного или обоих Договаривающихся Государств, или его местными органами власти. В таком случае доход, полученный от этой деятельности, облагается налогом только в Договаривающемся Государстве, резидентом которого является работник искусства или спортсмен.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Пенсии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соответствие с положениями пункта 2 Статьи 19 (Государственная служба), пенсии и другое подобное вознаграждение, выплачиваемые резиденту Договаривающегося Государства за работу, осуществлявшуюся в прошлом, облагаются налогом только в этом Государстве. </w:t>
      </w:r>
      <w:r>
        <w:br/>
      </w:r>
      <w:r>
        <w:rPr>
          <w:rFonts w:ascii="Times New Roman"/>
          <w:b w:val="false"/>
          <w:i w:val="false"/>
          <w:color w:val="000000"/>
          <w:sz w:val="28"/>
        </w:rPr>
        <w:t xml:space="preserve">
      2. Алименты и другие сходные суммы (включающие выплаты на содержание детей), возникающие в Договаривающемся Государстве и выплачиваемые резиденту другого Договаривающегося Государства облагаются налогом только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Государственная служба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Жалованье, заработная плата и другое схожее вознаграждение, иное чем пенсия, выплачиваемое Договаривающимся Государством или его местным органом власти любому физическому лицу в отношении услуг, оказываемых этому Государству или органу власти, облагается налогом только в этом Государстве. </w:t>
      </w:r>
      <w:r>
        <w:br/>
      </w:r>
      <w:r>
        <w:rPr>
          <w:rFonts w:ascii="Times New Roman"/>
          <w:b w:val="false"/>
          <w:i w:val="false"/>
          <w:color w:val="000000"/>
          <w:sz w:val="28"/>
        </w:rPr>
        <w:t xml:space="preserve">
      Ь) Однако, такое жалованье, заработная плата и другое схожее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или его местным органом власти, или из созданных ими фондов, физическому лицу за службу, осуществляемую для этого Государства или органа власти, облагается налогом только в этом Государстве. </w:t>
      </w:r>
      <w:r>
        <w:br/>
      </w:r>
      <w:r>
        <w:rPr>
          <w:rFonts w:ascii="Times New Roman"/>
          <w:b w:val="false"/>
          <w:i w:val="false"/>
          <w:color w:val="000000"/>
          <w:sz w:val="28"/>
        </w:rPr>
        <w:t xml:space="preserve">
      Ь)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r>
        <w:br/>
      </w:r>
      <w:r>
        <w:rPr>
          <w:rFonts w:ascii="Times New Roman"/>
          <w:b w:val="false"/>
          <w:i w:val="false"/>
          <w:color w:val="000000"/>
          <w:sz w:val="28"/>
        </w:rPr>
        <w:t xml:space="preserve">
      3. Положения Статей 15 (Зависимые личные услуги), 16 (Гонорары директоров) и 18 (Пенсии и другие выплаты) применяются к жалованью, заработной плате и другому схожему вознаграждению и к пенсиям в отношении службы, осуществляемой в связи с осуществлением предпринимательской деятельности Договаривающимся Государством или его местным органом власти.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Студенты, профессора и исследователи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Платежи, которые студент, стажер или обучающееся лицо, которое является или являлось непосредственно до приезда в Договаривающееся Государство резидентом другого Договаривающегося Государства, и которое находится и первом упомянутом Государстве исключительно с целью получения образования или обучения, получает для цели своего содержания, получения образования или обучения, не облагаются налогом в этом Государстве, при условии, что такие платежи возникают из источников за пределами этого Государства. </w:t>
      </w:r>
      <w:r>
        <w:br/>
      </w:r>
      <w:r>
        <w:rPr>
          <w:rFonts w:ascii="Times New Roman"/>
          <w:b w:val="false"/>
          <w:i w:val="false"/>
          <w:color w:val="000000"/>
          <w:sz w:val="28"/>
        </w:rPr>
        <w:t xml:space="preserve">
      2. Физическое лицо, которое посещает Договаривающееся Государство с целью преподавания или проведения исследований в университете, колледже или другом признанном учебном или научном институте в этом Договаривающемся Государстве и которое непосредственно до этого визита является или являлось резидентом другого Договаривающегося Государства, освобождается от налогообложения в первом упомянутом Договаривающемся Государстве по вознаграждению за такое обучение или исследование на период, не превышающий двух лет с даты его первого визита для этой цели. </w:t>
      </w:r>
      <w:r>
        <w:br/>
      </w:r>
      <w:r>
        <w:rPr>
          <w:rFonts w:ascii="Times New Roman"/>
          <w:b w:val="false"/>
          <w:i w:val="false"/>
          <w:color w:val="000000"/>
          <w:sz w:val="28"/>
        </w:rPr>
        <w:t xml:space="preserve">
      3. Положения пункта 1 не применяются к доходу от исследований, если такие исследования предприняты не в общественных интересах, а в первую очередь для личной выгоды отдельного лица или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Оффшорная деятельность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настоящей Статьи будут применяться независимо от положении Статей с 4 по 20 настоящей Конвенции. </w:t>
      </w:r>
      <w:r>
        <w:br/>
      </w:r>
      <w:r>
        <w:rPr>
          <w:rFonts w:ascii="Times New Roman"/>
          <w:b w:val="false"/>
          <w:i w:val="false"/>
          <w:color w:val="000000"/>
          <w:sz w:val="28"/>
        </w:rPr>
        <w:t xml:space="preserve">
      2. Лицо, которое является резидентом Договаривающегося Государства и осуществляет деятельность оффшорно в другом Договаривающемся Государстве в связи с разведкой или эксплуатацией морского дна и его недр и их природных ресурсов, расположенных в этом другом Государстве, считается, в соответствие с пунктами 3 и 4, в отношении этих видов деятельности, осуществляющим предпринимательскую деятельность в этом другом Государстве через постоянное учреждение или постоянную базу, расположенную в нем. </w:t>
      </w:r>
      <w:r>
        <w:br/>
      </w:r>
      <w:r>
        <w:rPr>
          <w:rFonts w:ascii="Times New Roman"/>
          <w:b w:val="false"/>
          <w:i w:val="false"/>
          <w:color w:val="000000"/>
          <w:sz w:val="28"/>
        </w:rPr>
        <w:t xml:space="preserve">
      3. Положения пункта 2 не применяются, если деятельность осуществляется в течение периода или периодов, не превышающих в общей сложности 30 дней в любом двеннадцатимесячном периоде. Однако, в целях настоящего пункта: </w:t>
      </w:r>
      <w:r>
        <w:br/>
      </w:r>
      <w:r>
        <w:rPr>
          <w:rFonts w:ascii="Times New Roman"/>
          <w:b w:val="false"/>
          <w:i w:val="false"/>
          <w:color w:val="000000"/>
          <w:sz w:val="28"/>
        </w:rPr>
        <w:t xml:space="preserve">
      а) деятельность, осуществляемая лицом, объединенным с другим лицом, считается как осуществляемая другим лицом, если рассматриваемая деятельность в значительной мере такая же, как и осуществляемая первым упомянутым лицом, за исключением той деятельности, которая осуществляется одновременно с его собственной деятельностью. </w:t>
      </w:r>
      <w:r>
        <w:br/>
      </w:r>
      <w:r>
        <w:rPr>
          <w:rFonts w:ascii="Times New Roman"/>
          <w:b w:val="false"/>
          <w:i w:val="false"/>
          <w:color w:val="000000"/>
          <w:sz w:val="28"/>
        </w:rPr>
        <w:t xml:space="preserve">
      Ь) лицо рассматривается объединенным с другим лицом, если одно контролируется прямо или косвенно другим, или они оба контролируются прямо или косвенно третьим лицом или третьими лицами. </w:t>
      </w:r>
      <w:r>
        <w:br/>
      </w:r>
      <w:r>
        <w:rPr>
          <w:rFonts w:ascii="Times New Roman"/>
          <w:b w:val="false"/>
          <w:i w:val="false"/>
          <w:color w:val="000000"/>
          <w:sz w:val="28"/>
        </w:rPr>
        <w:t xml:space="preserve">
      4. Прибыль, полученная резидентом Договаривающегося Государства, от транспортировки запасов или персонала к месторасположению, или между расположениями, где осуществляется деятельность в Договаривающемся Государстве в связи с разведкой или эксплуатацией морского дна и его недр и их природных ресурсов, или от эксплуатации буксирных судов и других судов, дополнительно к такой деятельности, облагается налогом только в первом упомянутом Государстве. </w:t>
      </w:r>
      <w:r>
        <w:br/>
      </w:r>
      <w:r>
        <w:rPr>
          <w:rFonts w:ascii="Times New Roman"/>
          <w:b w:val="false"/>
          <w:i w:val="false"/>
          <w:color w:val="000000"/>
          <w:sz w:val="28"/>
        </w:rPr>
        <w:t xml:space="preserve">
      5. а) В соответствии с подпунктом Ь) настоящего пункта, жалованье, заработная плата и схожее вознаграждение, полученное резидентом Договаривающегося Государства в отношении работы по найму, связанной с разведкой или эксплуатацией морского дна и его недр и их природных ресурсов в другом Договаривающемся Государстве может, в той мере в какой обязанности осуществляются оффшорно в этом другом Государстве, облагаться налогом в этом другом Государстве. Однако, такое вознаграждение облагается налогом только в первом упомянутом Государстве, если работа по найму осуществляется оффшорно для нанимателя, который не является резидентом другого Государства и в течение периода или периодов, не превышающих в совокупности 30 дней в любом двенадцатимесячном периоде. </w:t>
      </w:r>
      <w:r>
        <w:br/>
      </w:r>
      <w:r>
        <w:rPr>
          <w:rFonts w:ascii="Times New Roman"/>
          <w:b w:val="false"/>
          <w:i w:val="false"/>
          <w:color w:val="000000"/>
          <w:sz w:val="28"/>
        </w:rPr>
        <w:t xml:space="preserve">
      Ь) Жалованье, заработная плата и другое схожее вознаграждение, полученное резидентом Договаривающегося Государства в отношении работы по найму, выполняемой на борту морского или воздушного судна, привлеченного к транспортировке запасов или персонала к месторасположению или расположениями, где деятельность, связанная с разведкой или эксплуатацией морского дна и его недр и их природных ресурсов, осуществляется в другом Договаривающемся Государстве, или в отношении работы по найму, осуществляемой на борту буксирного судна или других судов, дополнительно к такой деятельности, может облагаться налогом в Договаривающемся Государстве, резидентом которого является наниматель. </w:t>
      </w:r>
      <w:r>
        <w:br/>
      </w:r>
      <w:r>
        <w:rPr>
          <w:rFonts w:ascii="Times New Roman"/>
          <w:b w:val="false"/>
          <w:i w:val="false"/>
          <w:color w:val="000000"/>
          <w:sz w:val="28"/>
        </w:rPr>
        <w:t xml:space="preserve">
      6. Доходы, полученные резидентом Договаривающегося Государства от отчуждения: </w:t>
      </w:r>
      <w:r>
        <w:br/>
      </w:r>
      <w:r>
        <w:rPr>
          <w:rFonts w:ascii="Times New Roman"/>
          <w:b w:val="false"/>
          <w:i w:val="false"/>
          <w:color w:val="000000"/>
          <w:sz w:val="28"/>
        </w:rPr>
        <w:t xml:space="preserve">
      а) прав на разведку или эксплуатацию; или </w:t>
      </w:r>
      <w:r>
        <w:br/>
      </w:r>
      <w:r>
        <w:rPr>
          <w:rFonts w:ascii="Times New Roman"/>
          <w:b w:val="false"/>
          <w:i w:val="false"/>
          <w:color w:val="000000"/>
          <w:sz w:val="28"/>
        </w:rPr>
        <w:t xml:space="preserve">
      Ь) имущества, расположенного в другом Договаривающемся Государстве и используемого в связи с разведкой или эксплуатацией морского дна и его недр и их природных ресурсов, расположенных в этом другом Государстве; или </w:t>
      </w:r>
      <w:r>
        <w:br/>
      </w:r>
      <w:r>
        <w:rPr>
          <w:rFonts w:ascii="Times New Roman"/>
          <w:b w:val="false"/>
          <w:i w:val="false"/>
          <w:color w:val="000000"/>
          <w:sz w:val="28"/>
        </w:rPr>
        <w:t xml:space="preserve">
      с) акций, получающих свою стоимость или большую часть стоимости прямо или косвенно от таких прав или такого имущества, или от таких прав или такого имущества вместе взятых: </w:t>
      </w:r>
      <w:r>
        <w:br/>
      </w:r>
      <w:r>
        <w:rPr>
          <w:rFonts w:ascii="Times New Roman"/>
          <w:b w:val="false"/>
          <w:i w:val="false"/>
          <w:color w:val="000000"/>
          <w:sz w:val="28"/>
        </w:rPr>
        <w:t xml:space="preserve">
      могут облагаться налогом в этом другом Государстве. </w:t>
      </w:r>
      <w:r>
        <w:br/>
      </w:r>
      <w:r>
        <w:rPr>
          <w:rFonts w:ascii="Times New Roman"/>
          <w:b w:val="false"/>
          <w:i w:val="false"/>
          <w:color w:val="000000"/>
          <w:sz w:val="28"/>
        </w:rPr>
        <w:t xml:space="preserve">
      В настоящем пункте "права на разведку и эксплуатацию" означают права на активы, которые являются результатом разведки или эксплуатации морского дна и его недр и их природных ресурсов в другом Договаривающемся Государстве, включая права на долю или прибыль от таких активов.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Другие доходы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Виды дохода резидента Договаривающегося Государства, независимо от того, где они возникли, которые не рассмотрены в предыдущих Статьях настоящей Конвенции, облагаются налогом только в этом Государстве. </w:t>
      </w:r>
      <w:r>
        <w:br/>
      </w:r>
      <w:r>
        <w:rPr>
          <w:rFonts w:ascii="Times New Roman"/>
          <w:b w:val="false"/>
          <w:i w:val="false"/>
          <w:color w:val="000000"/>
          <w:sz w:val="28"/>
        </w:rPr>
        <w:t xml:space="preserve">
      2. Положения пункта 1 не применяются к доходам, иным, чем доходы от недвижимого имущества, определенного в пункте 2 статьи 6 (Доходы от недвижимого имущества), если получатель таких доходов, являясь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оказывает в этом другом Государстве независимые личные услуги с расположенной в нем постоянной базы, и право или имущество, в отношении которых выплачивается доход, действительно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Капитал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Капитал, представленный недвижимым имуществом, упомянутым в статье 6 (Доход от недвижимого имущества), принадлежащим резиденту Договаривающегося Государства и расположенного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цели оказания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Капитал, представленный морскими и воздушными судами, эксплуатируемыми в международной перевозке предприятием Договаривающегося Государства и движимым имуществом, связанным с эксплуатацией таких морских и воздушных судов, облагается налогом только в этом Договаривающемся Государстве.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Устранение двойного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Казахстана двойное налогообложение устраняется следующим образом: </w:t>
      </w:r>
      <w:r>
        <w:br/>
      </w:r>
      <w:r>
        <w:rPr>
          <w:rFonts w:ascii="Times New Roman"/>
          <w:b w:val="false"/>
          <w:i w:val="false"/>
          <w:color w:val="000000"/>
          <w:sz w:val="28"/>
        </w:rPr>
        <w:t xml:space="preserve">
      а) Если резидент Казахстана получает доход или владеет капиталом, которые согласно с положениями настоящей Конвенции, могут облагаться налогом в Литве, Казахстан разрешит: </w:t>
      </w:r>
      <w:r>
        <w:br/>
      </w:r>
      <w:r>
        <w:rPr>
          <w:rFonts w:ascii="Times New Roman"/>
          <w:b w:val="false"/>
          <w:i w:val="false"/>
          <w:color w:val="000000"/>
          <w:sz w:val="28"/>
        </w:rPr>
        <w:t xml:space="preserve">
      (i) как вычет из налога на доход этого резидента сумму, равную подоходному налогу, уплаченному в Литве; </w:t>
      </w:r>
      <w:r>
        <w:br/>
      </w:r>
      <w:r>
        <w:rPr>
          <w:rFonts w:ascii="Times New Roman"/>
          <w:b w:val="false"/>
          <w:i w:val="false"/>
          <w:color w:val="000000"/>
          <w:sz w:val="28"/>
        </w:rPr>
        <w:t xml:space="preserve">
      (ii) как вычет из налога на капитал этого резидента сумму, равную налогу на капитал, уплаченному в Литве; </w:t>
      </w:r>
      <w:r>
        <w:br/>
      </w:r>
      <w:r>
        <w:rPr>
          <w:rFonts w:ascii="Times New Roman"/>
          <w:b w:val="false"/>
          <w:i w:val="false"/>
          <w:color w:val="000000"/>
          <w:sz w:val="28"/>
        </w:rPr>
        <w:t xml:space="preserve">
      Такой вычет, однако, не превысит той суммы, которая была бы начислена и соответствии с положениями и ставками, применяемыми в Казахстане, если вышеупомянутый доход был получен или капитал владеем в Республике Казахстан. </w:t>
      </w:r>
      <w:r>
        <w:br/>
      </w:r>
      <w:r>
        <w:rPr>
          <w:rFonts w:ascii="Times New Roman"/>
          <w:b w:val="false"/>
          <w:i w:val="false"/>
          <w:color w:val="000000"/>
          <w:sz w:val="28"/>
        </w:rPr>
        <w:t xml:space="preserve">
      Ь) Если резидент Казахстана получает доход или владеет капиталом, который, в соответствии с положениями настоящей Конвенции облагается налогом только в Литве, Казахстан может включить этот доход или капитал в базу налогообложения, но только для целей установления ставки налога на такой другой доход или капитал, как подвергаемый налогообложению в Казахстане. </w:t>
      </w:r>
      <w:r>
        <w:br/>
      </w:r>
      <w:r>
        <w:rPr>
          <w:rFonts w:ascii="Times New Roman"/>
          <w:b w:val="false"/>
          <w:i w:val="false"/>
          <w:color w:val="000000"/>
          <w:sz w:val="28"/>
        </w:rPr>
        <w:t xml:space="preserve">
      2. В случае Литве двойное налогообложение будет устраняться следующим образом: </w:t>
      </w:r>
      <w:r>
        <w:br/>
      </w:r>
      <w:r>
        <w:rPr>
          <w:rFonts w:ascii="Times New Roman"/>
          <w:b w:val="false"/>
          <w:i w:val="false"/>
          <w:color w:val="000000"/>
          <w:sz w:val="28"/>
        </w:rPr>
        <w:t xml:space="preserve">
      если резидент Литвы получает доход или владеет капиталом, который в соответствие с настоящей Конвенцией, может облагаться налогом в Казахстане, если в его внутреннем законодательстве не предусмотрен режим наибольшего благоприятствования, Литва разрешит: </w:t>
      </w:r>
      <w:r>
        <w:br/>
      </w:r>
      <w:r>
        <w:rPr>
          <w:rFonts w:ascii="Times New Roman"/>
          <w:b w:val="false"/>
          <w:i w:val="false"/>
          <w:color w:val="000000"/>
          <w:sz w:val="28"/>
        </w:rPr>
        <w:t xml:space="preserve">
      а) как вычет из налога на доход этого резидента сумму, равную подоходному налогу, уплаченному с него в Казахстане; </w:t>
      </w:r>
      <w:r>
        <w:br/>
      </w:r>
      <w:r>
        <w:rPr>
          <w:rFonts w:ascii="Times New Roman"/>
          <w:b w:val="false"/>
          <w:i w:val="false"/>
          <w:color w:val="000000"/>
          <w:sz w:val="28"/>
        </w:rPr>
        <w:t xml:space="preserve">
      Ь) как вычет из налога на капитал этого резидента сумму, равную налогу на капитал, уплаченному с него в Казахстане; </w:t>
      </w:r>
      <w:r>
        <w:br/>
      </w:r>
      <w:r>
        <w:rPr>
          <w:rFonts w:ascii="Times New Roman"/>
          <w:b w:val="false"/>
          <w:i w:val="false"/>
          <w:color w:val="000000"/>
          <w:sz w:val="28"/>
        </w:rPr>
        <w:t xml:space="preserve">
      Такой вычет, однако, в обоих случаях не превысит ту часть налога на доход или на капитал в Литве, подсчитанную до предоставления вычета, относящуюся, в зависимости от обстоятельств, к доходу или капиталу, которые могут облагаться налогом в Казахстане.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Недискриминация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иному или более обременительному налогообложению, или связанному с ним обязательству, чем налогообложение или связанные с ним обязательства, которым подвергаются или могут подвергаться, в особенности в отношении резидентства, национальные лица этого другого Государства при тех же обстоятельствах. Это положение также применяется, несмотря на положения статьи 1 (Лица, к которым применяется Конвенция), к лицам, не являющимися резидентами одного или обоих Договаривающихся Государств. </w:t>
      </w:r>
      <w:r>
        <w:br/>
      </w:r>
      <w:r>
        <w:rPr>
          <w:rFonts w:ascii="Times New Roman"/>
          <w:b w:val="false"/>
          <w:i w:val="false"/>
          <w:color w:val="000000"/>
          <w:sz w:val="28"/>
        </w:rPr>
        <w:t xml:space="preserve">
      2. Лица без гражданства, являющиеся резидентами Договаривающегося Государства не должны подвергаться ни в каком из Договаривающихся Государств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соответствующего Государства при тех же обстоятельствах. </w:t>
      </w:r>
      <w:r>
        <w:br/>
      </w:r>
      <w:r>
        <w:rPr>
          <w:rFonts w:ascii="Times New Roman"/>
          <w:b w:val="false"/>
          <w:i w:val="false"/>
          <w:color w:val="000000"/>
          <w:sz w:val="28"/>
        </w:rPr>
        <w:t xml:space="preserve">
      3.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какие-либо личные льготы, вычеты и скидки в налоговых целях на основе их гражданского статуса или семейных обязательств, которые оно предоставляет своим собственным резидентам. </w:t>
      </w:r>
      <w:r>
        <w:br/>
      </w:r>
      <w:r>
        <w:rPr>
          <w:rFonts w:ascii="Times New Roman"/>
          <w:b w:val="false"/>
          <w:i w:val="false"/>
          <w:color w:val="000000"/>
          <w:sz w:val="28"/>
        </w:rPr>
        <w:t xml:space="preserve">
      4. За исключением когда применяются положения пункта 1 Статьи 9 (Ассоциированные предприятия), пункта 7 Статьи 11 (Проценты), пункта 6 Статьи 12 (Роялти),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самых условиях, как если бы они были выплачены резиденту первого упомянутого Государства. Аналогично любые задолженности предприятия Договаривающегося Государства резиденту другого Договаривающегося Государства должны, в целях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r>
        <w:br/>
      </w:r>
      <w:r>
        <w:rPr>
          <w:rFonts w:ascii="Times New Roman"/>
          <w:b w:val="false"/>
          <w:i w:val="false"/>
          <w:color w:val="000000"/>
          <w:sz w:val="28"/>
        </w:rPr>
        <w:t xml:space="preserve">
      5. Предприятия Договаривающегося Государства, капитал который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xml:space="preserve">
      6. Несмотря на положения Статьи 2 (Налоги, на которые распространяется Концепция), положения настоящей Статьи применяются к налогам любого рода и вида.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Процедура взаимного согласования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 является, или, если его случай подпадает под пункт 1 Статьи 25 (Недискриминация),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 </w:t>
      </w:r>
      <w:r>
        <w:br/>
      </w:r>
      <w:r>
        <w:rPr>
          <w:rFonts w:ascii="Times New Roman"/>
          <w:b w:val="false"/>
          <w:i w:val="false"/>
          <w:color w:val="000000"/>
          <w:sz w:val="28"/>
        </w:rPr>
        <w:t xml:space="preserve">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несоответствующего Конвенции. Любая достигнутая договоренность должна выполняться независимо от каких-либо временных ограничений, имеющихся во внутренних законодательствах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предусматриваемых Конвенцией.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и понимания предыдущих пунктов. Если для достижения согласия целесообразно будет организовать устный обмен мнениями, такой обмен может состояться в рамках Комиссии, состоящей из представителей компетентных органов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Обмен информацией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исполнения положений настоящей Конвенции или внутренних законодательств Договаривающихся Государств, касающейся налогов на которые распространяется Конвенция в той мере пока налогообложение не противоречит Конвенции. Обмен информацией не ограничивается Статьей 1 (Лица, к которым применяетеся Конвенция). Любая информация, получаемая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Конвенция. Такие лица или органы используют информацию только для таких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должны трактоваться как налагающие на Договаривающиеся Государства обязательство: </w:t>
      </w:r>
      <w:r>
        <w:br/>
      </w:r>
      <w:r>
        <w:rPr>
          <w:rFonts w:ascii="Times New Roman"/>
          <w:b w:val="false"/>
          <w:i w:val="false"/>
          <w:color w:val="000000"/>
          <w:sz w:val="28"/>
        </w:rPr>
        <w:t xml:space="preserve">
      а)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Ь) предоставлять информацию, которую нельзя получить по законодательству или обычной административной практике, этого или другого Договаривающегося Государства; </w:t>
      </w:r>
      <w:r>
        <w:br/>
      </w:r>
      <w:r>
        <w:rPr>
          <w:rFonts w:ascii="Times New Roman"/>
          <w:b w:val="false"/>
          <w:i w:val="false"/>
          <w:color w:val="000000"/>
          <w:sz w:val="28"/>
        </w:rPr>
        <w:t xml:space="preserve">
      с)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 </w:t>
      </w:r>
      <w:r>
        <w:br/>
      </w:r>
      <w:r>
        <w:rPr>
          <w:rFonts w:ascii="Times New Roman"/>
          <w:b w:val="false"/>
          <w:i w:val="false"/>
          <w:color w:val="000000"/>
          <w:sz w:val="28"/>
        </w:rPr>
        <w:t xml:space="preserve">
      3. Компетентные органы Договаривающихся Государств могут заключить дополнительное соглашение для установления необходимой процедуры по исполнению положений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Ограничение льгот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Независимо от любых других положений настоящей Конвенции резидент Договаривающегося Государства не получит льгот по любому снижению или освобождению от налогов, предусмотренных в настоящей Конвенции предоставляемых другим Договаривающимся Государством, если основной или одной из основных целей создания или существования такого резидента или любого лица, связанного с таким резидентом, было получение льгот по положениям настоящей Конвенции, которые в противном случае не предоставлялись 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Члены дипломатических представительств и </w:t>
      </w:r>
      <w:r>
        <w:br/>
      </w:r>
      <w:r>
        <w:rPr>
          <w:rFonts w:ascii="Times New Roman"/>
          <w:b w:val="false"/>
          <w:i w:val="false"/>
          <w:color w:val="000000"/>
          <w:sz w:val="28"/>
        </w:rPr>
        <w:t xml:space="preserve">
                        консульских учреждений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Ничто в настоящей Конвенции не затрагивает налоговых привилегий членов дипломатических представительств и консульских учреждений по общим нормам международного права или в соответствии с положениями специальных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Правительства Договаривающихся Государств известят друг друга когда конституционные требования для вступления в силу настоящей Конвенции завершены. </w:t>
      </w:r>
      <w:r>
        <w:br/>
      </w:r>
      <w:r>
        <w:rPr>
          <w:rFonts w:ascii="Times New Roman"/>
          <w:b w:val="false"/>
          <w:i w:val="false"/>
          <w:color w:val="000000"/>
          <w:sz w:val="28"/>
        </w:rPr>
        <w:t xml:space="preserve">
      2. Конвенция вступит в силу с даты последнего из уведомлений, упомянутых в пункте 1 и его положения будут применяться в обоих Договаривающихся Государствах: </w:t>
      </w:r>
      <w:r>
        <w:br/>
      </w:r>
      <w:r>
        <w:rPr>
          <w:rFonts w:ascii="Times New Roman"/>
          <w:b w:val="false"/>
          <w:i w:val="false"/>
          <w:color w:val="000000"/>
          <w:sz w:val="28"/>
        </w:rPr>
        <w:t xml:space="preserve">
      а) в отношении налогов, взимаемых у источника, на доход, полученный с или после первого января календарного года, следующего за годом, в котором Конвенция вступает в силу; </w:t>
      </w:r>
      <w:r>
        <w:br/>
      </w:r>
      <w:r>
        <w:rPr>
          <w:rFonts w:ascii="Times New Roman"/>
          <w:b w:val="false"/>
          <w:i w:val="false"/>
          <w:color w:val="000000"/>
          <w:sz w:val="28"/>
        </w:rPr>
        <w:t xml:space="preserve">
      Ь) в отношении других налогов на доход и налогов на капитал, к налогам, взимаемым за любой финансовый год, начинающийся с или после первого января в календарном году, следующем за годом, в котором Конвенция вступает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xml:space="preserve">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остается в силе до тех пор, пока одно из Договаривающихся Государств не прекратит ее действие. Каждое Договаривающееся Государство может прекратить действие Конвенции, письменно уведомив по дипломатическим каналам о прекращении действия по крайней мере за шесть месяцев до окончания любого календарного года. В таком случае Конвенция прекращает свое действие в обоих Договаривающихся Государствах: </w:t>
      </w:r>
      <w:r>
        <w:br/>
      </w:r>
      <w:r>
        <w:rPr>
          <w:rFonts w:ascii="Times New Roman"/>
          <w:b w:val="false"/>
          <w:i w:val="false"/>
          <w:color w:val="000000"/>
          <w:sz w:val="28"/>
        </w:rPr>
        <w:t xml:space="preserve">
      а) в отношении налогов, взимаемых у источника, на доход, полученный с или после первого января в календарном году, следующем за годом, в котором было дано извещение; </w:t>
      </w:r>
      <w:r>
        <w:br/>
      </w:r>
      <w:r>
        <w:rPr>
          <w:rFonts w:ascii="Times New Roman"/>
          <w:b w:val="false"/>
          <w:i w:val="false"/>
          <w:color w:val="000000"/>
          <w:sz w:val="28"/>
        </w:rPr>
        <w:t>
      Ь) в отношении других налогов на доход и налогов на капитал, по налогам, взимаемым за любой финансовый год, начинающийся с или после первого января в календарном году, следующем за годом, в котором было дано извещение.</w:t>
      </w:r>
    </w:p>
    <w:bookmarkEnd w:id="2"/>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на то, подписали настоящую Конвенцию.</w:t>
      </w:r>
    </w:p>
    <w:p>
      <w:pPr>
        <w:spacing w:after="0"/>
        <w:ind w:left="0"/>
        <w:jc w:val="both"/>
      </w:pPr>
      <w:r>
        <w:rPr>
          <w:rFonts w:ascii="Times New Roman"/>
          <w:b w:val="false"/>
          <w:i w:val="false"/>
          <w:color w:val="000000"/>
          <w:sz w:val="28"/>
        </w:rPr>
        <w:t>      Совершено в двух экземплярах г. Алматы 7 числа, марта месяца 1997 года на казахском, литовском, русском и английском языках, все тексты имеют одинаковую силу. В случае возникновения расхождения в толковании, английский текст будет определяющим.</w:t>
      </w:r>
    </w:p>
    <w:p>
      <w:pPr>
        <w:spacing w:after="0"/>
        <w:ind w:left="0"/>
        <w:jc w:val="both"/>
      </w:pPr>
      <w:r>
        <w:rPr>
          <w:rFonts w:ascii="Times New Roman"/>
          <w:b w:val="false"/>
          <w:i w:val="false"/>
          <w:color w:val="000000"/>
          <w:sz w:val="28"/>
        </w:rPr>
        <w:t>      ЗА РЕСПУБЛИКУ КАЗАХСТАН                 ЗА ЛИТОВСКУЮ РЕСПУБЛИКУ</w:t>
      </w:r>
      <w:r>
        <w:br/>
      </w:r>
      <w:r>
        <w:rPr>
          <w:rFonts w:ascii="Times New Roman"/>
          <w:b w:val="false"/>
          <w:i w:val="false"/>
          <w:color w:val="000000"/>
          <w:sz w:val="28"/>
        </w:rPr>
        <w:t>
      ______________________                  ______________________</w:t>
      </w:r>
    </w:p>
    <w:p>
      <w:pPr>
        <w:spacing w:after="0"/>
        <w:ind w:left="0"/>
        <w:jc w:val="both"/>
      </w:pPr>
      <w:r>
        <w:rPr>
          <w:rFonts w:ascii="Times New Roman"/>
          <w:b w:val="false"/>
          <w:i w:val="false"/>
          <w:color w:val="000000"/>
          <w:sz w:val="28"/>
        </w:rPr>
        <w:t>ПРОТОКОЛ</w:t>
      </w:r>
    </w:p>
    <w:bookmarkStart w:name="z66" w:id="3"/>
    <w:p>
      <w:pPr>
        <w:spacing w:after="0"/>
        <w:ind w:left="0"/>
        <w:jc w:val="both"/>
      </w:pPr>
      <w:r>
        <w:rPr>
          <w:rFonts w:ascii="Times New Roman"/>
          <w:b w:val="false"/>
          <w:i w:val="false"/>
          <w:color w:val="000000"/>
          <w:sz w:val="28"/>
        </w:rPr>
        <w:t xml:space="preserve">      При подписании Конвенции между Республикой Казахстан и Литовской Республикой об избежании двойного налогообложения и предотвращении уклонения от уплаты налогов в отношении налогов на доходы и на капитал (здесь и далее именуемой как "Конвенция") нижеподписавшиеся согласились о следующих положениях, которые составляют неотъемлемую часть Конвенции. </w:t>
      </w:r>
      <w:r>
        <w:br/>
      </w:r>
      <w:r>
        <w:rPr>
          <w:rFonts w:ascii="Times New Roman"/>
          <w:b w:val="false"/>
          <w:i w:val="false"/>
          <w:color w:val="000000"/>
          <w:sz w:val="28"/>
        </w:rPr>
        <w:t>
 </w:t>
      </w:r>
      <w:r>
        <w:br/>
      </w:r>
      <w:r>
        <w:rPr>
          <w:rFonts w:ascii="Times New Roman"/>
          <w:b w:val="false"/>
          <w:i w:val="false"/>
          <w:color w:val="000000"/>
          <w:sz w:val="28"/>
        </w:rPr>
        <w:t xml:space="preserve">
      В отношении пункта 6 Статьи 10 (Дивиденды):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той мере, пока дополнительный налог на прибыль, упомянутый в пункте 6, не взимается в соответствие с внутренним законодательством обоих Договаривающихся Государств, положения пункта 6 Статьи 10 не применяются в случае введения такого налога в обоих Договаривающихся Государствах компетентные органы по взаимному согласию определят дату, с которой положения пункта 6 будут применимы в обоих Договаривающихся Государствах.</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