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21ef" w14:textId="f752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языках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июля 1997 года N 151.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после слова "Глава" цифры "I - VI" заменить соответственно цифрами "1 - 6"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исключена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1"/>
    <w:bookmarkStart w:name="z6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диаспора – часть народа (этническая общность), проживающая вне страны его исторического происхождения;</w:t>
      </w:r>
    </w:p>
    <w:bookmarkEnd w:id="2"/>
    <w:bookmarkStart w:name="z9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вывеска – информация о наименовании и роде деятельности физических и юридических лиц, включая средства их индивидуализации,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физических и юридических лиц в местах их фактического нахождения и реализации товаров, выполнения работ и оказания услуг;</w:t>
      </w:r>
    </w:p>
    <w:bookmarkEnd w:id="3"/>
    <w:bookmarkStart w:name="z19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аутентичный перевод текста – перевод текста на другой язык, неизменно сохраняющий смысл и содержание оригинала;</w:t>
      </w:r>
    </w:p>
    <w:bookmarkEnd w:id="4"/>
    <w:bookmarkStart w:name="z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ономастика – раздел языкознания, изучающий собственные имена, историю их возникновения и преобразования;</w:t>
      </w:r>
    </w:p>
    <w:bookmarkEnd w:id="5"/>
    <w:bookmarkStart w:name="z7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ономастическая комиссия – консультативно-совещательный орган, вырабатывающий предложения по формированию единых подходов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государства, а также восстановлению и сохранению исторических названий как составной части историко-культурного наследия Республики Казахстан;</w:t>
      </w:r>
    </w:p>
    <w:bookmarkEnd w:id="6"/>
    <w:bookmarkStart w:name="z7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уполномоченный орган в области ономастики – центральный исполнительный орган, осуществляющий руководство и межотраслевую координацию в области ономастики;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орфография – правописание, система правил, определяющих единообразие способов передачи речи (слов и грамматических форм) на письме;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Республиканская терминологическая комиссия – консультативно-совещательный орган при уполномоченном органе, вырабатывающий предложения в области терминологической лексики казахского языка по всем отраслям экономики, науки, техники и культуры;</w:t>
      </w:r>
    </w:p>
    <w:bookmarkEnd w:id="9"/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топонимика – раздел ономастики, изучающий названия географических объектов, закономерности их возникновения, изменения и функционирования;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сфере развития языков – центральный исполнительный орган, осуществляющий руководство и межотраслевую координацию в сфере развития языков.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21.01.2013 </w:t>
      </w:r>
      <w:r>
        <w:rPr>
          <w:rFonts w:ascii="Times New Roman"/>
          <w:b w:val="false"/>
          <w:i w:val="false"/>
          <w:color w:val="00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с изменениями, внесенными законами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Предмет регулирования настоящего Закона</w:t>
      </w:r>
    </w:p>
    <w:bookmarkStart w:name="z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Предметом регулирования настоящего Закона являются общественные отношения, возникающие в связи с употреблением языков в деятельности государственных, негосударственных организаций и органов местного самоуправления.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не регламентирует употребление языков в межличностных отношениях и в религиозных объединениях.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Законодательство Республики Казахстан о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29.12.2021 </w:t>
      </w:r>
      <w:r>
        <w:rPr>
          <w:rFonts w:ascii="Times New Roman"/>
          <w:b w:val="false"/>
          <w:i w:val="false"/>
          <w:color w:val="ff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о языках в Республике Казахстан основывается на Конституции Республики Казахстан, состоит из настоящего Закона, иных нормативных правовых актов Республики Казахстан, касающихся употребления и развития языков.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о языках распространяется на граждан Республики Казахстан, на иностранцев и лиц без гражданства, постоянно проживающих в Республике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Законом РК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3-1. Основная цель законодательства Республики Казахстан о языках</w:t>
      </w:r>
    </w:p>
    <w:bookmarkStart w:name="z19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законодательства Республики Казахстан о языках является регулирование правовых основ функционирования языков.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3-1 в соответствии с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3-2. Основные задачи государственного регулирования в сфере развития языков</w:t>
      </w:r>
    </w:p>
    <w:bookmarkStart w:name="z19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государственного регулирования в сфере развития языков являются:</w:t>
      </w:r>
    </w:p>
    <w:bookmarkEnd w:id="15"/>
    <w:bookmarkStart w:name="z20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одинаково уважительного отношения к государственному языку и языкам народа Казахстана;</w:t>
      </w:r>
    </w:p>
    <w:bookmarkEnd w:id="16"/>
    <w:bookmarkStart w:name="z20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расширения применения казахского языка как государственного языка;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изучения и развития языков народа Казахстана.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3-2 в соответствии с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3-3. Принципы языковой политики</w:t>
      </w:r>
    </w:p>
    <w:bookmarkStart w:name="z20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языковой политики являются:</w:t>
      </w:r>
    </w:p>
    <w:bookmarkEnd w:id="18"/>
    <w:bookmarkStart w:name="z20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прав и законных интересов граждан Республики Казахстан в сфере развития языков;</w:t>
      </w:r>
    </w:p>
    <w:bookmarkEnd w:id="19"/>
    <w:bookmarkStart w:name="z20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свободное использование языков народа Казахстана.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3-3 в соответствии с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Государственный язык Республики Казахстан</w:t>
      </w:r>
    </w:p>
    <w:bookmarkStart w:name="z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языком Республики Казахстан является казахский язык.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язык - язык государственного управления, законодательства, судопроизводства и делопроизводства, действующий во всех сферах общественных отношений на всей территории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Долгом каждого гражданина Республики Казахстан является овладение государственным языком, являющимся важнейшим фактором консолидации народа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Правительство, иные государственные, местные представительные и исполнительные органы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всемерно развивать государственный язык в Республике Казахстан, укреплять его международный авторитет;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помощь казахской диаспоре в сохранении и развитии родного языка.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Употребление русского языка</w:t>
      </w:r>
    </w:p>
    <w:bookmarkStart w:name="z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государственных организациях и органах местного самоуправления наравне с казахским официально употребляется русский язык.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Забота государства о языках</w:t>
      </w:r>
    </w:p>
    <w:bookmarkStart w:name="z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гражданин Республики Казахстан имеет право на пользование родным языком, на свободный выбор языка общения, воспитания, обучения и творчества.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заботится о создании условий для изучения и развития языков народа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местах компактного проживания национальных групп при проведении мероприятий могут быть использованы их языки.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Недопустимость препятствования функционированию языков</w:t>
      </w:r>
    </w:p>
    <w:bookmarkStart w:name="z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не допускается ущемление прав граждан по языковому признаку.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должностных лиц, препятствующих функционированию и изучению государственного и других языков, представленных в Казахстане, влекут за собой ответственность в соответствии с законами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изменением, внесенным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ЯЗЫК В ГОСУДАРСТВЕННЫХ И НЕГОСУДАРСТВЕННЫХ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ОРГАНИЗАЦИЯХ И ОРГАНАХ МЕСТНОГО САМОУПРАВЛЕНИЯ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Употребление языков</w:t>
      </w:r>
    </w:p>
    <w:bookmarkStart w:name="z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Языком работы и делопроизводства государственных органов, организаций и органов местного самоуправления Республики Казахстан является государственный язык, наравне с казахским официально употребляется русский язык.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работе негосударственных организаций используются государственный и, при необходимости, другие языки.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Язык актов государственных органов</w:t>
      </w:r>
    </w:p>
    <w:bookmarkStart w:name="z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Акты государственных органов разрабатываются и принимаются на государственном языке, при необходимости, их разработка может вестись на русском языке с обеспечением, по возможности, перевода на другие языки.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Язык ведения документации</w:t>
      </w:r>
    </w:p>
    <w:bookmarkStart w:name="z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учетно-статистической, финансовой и технической документации в системе государственных органов, организациях Республики Казахстан, независимо от форм собственности, обеспечивается на государственном и на русском языках.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05.06.2006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Язык ответов на обращения граждан</w:t>
      </w:r>
    </w:p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Ответы государственных и негосударственных организаций на обращения граждан и другие документы даются на государственном языке или на языке обращения.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Язык в Вооруженных Силах и правоохранительных органах</w:t>
      </w:r>
    </w:p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Вооруженных Силах Республики Казахстан, а также во всех видах воинских и военизированных формирований, в организациях государственного контроля и надзора, правовой защиты граждан и в правоохранительных органах обеспечивается функционирование государственного и русского языков.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Язык судопроизводства</w:t>
      </w:r>
    </w:p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Судопроизводство в Республике Казахстан ведется на государственном языке, а, при необходимости, в судопроизводстве наравне с государственным употребляется русский язык или другие языки.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Язык производства по делам об административных правонарушениях</w:t>
      </w:r>
    </w:p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административных правонарушениях ведется на государственном языке, а при необходимости, и на других языках.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Язык сделок</w:t>
      </w:r>
    </w:p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сделки физических и юридических лиц в Республике Казахстан, совершаемые в письменной форме, излагаются на государственном и русском языках с приложением в необходимых случаях перевода на других языках.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Сделки с иностранными физическими и юридическими лицами, совершаемые в письменной форме, излагаются на государственном и на приемлемом для сторон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05.06.2006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Язык в области образования, науки, культуры и масс-медиа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Закона РК от 19.06.2024 </w:t>
      </w:r>
      <w:r>
        <w:rPr>
          <w:rFonts w:ascii="Times New Roman"/>
          <w:b w:val="false"/>
          <w:i w:val="false"/>
          <w:color w:val="ff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Язык в области образования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обеспечивается создание детских дошкольных организаций, функционирующих на государственном языке, а в местах компактного проживания национальных групп - и на их языках.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Язык обучения, воспитания в детских домах и приравненных к ним организациях определяется местными исполнительными органами с учетом национального состава их контингента.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обеспечивает получение начального, основного среднего, общего среднего, технического и профессионального, послесреднего, высшего и послевузовского образования на государственном, русском, а при необходимости и возможности, и на других языках. В организациях образования государственный язык и русский язык являются обязательными учебными предметами и входят в перечень дисциплин, включаемых в документ об образовании.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и статья с изменениями, внесенными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Язык в области науки и культуры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в области науки, включая оформление и защиту диссертаций, обеспечивается функционирование государственного и русского языков.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Культурные мероприятия проводятся на государственном и, при необходимости, на других языках.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и статья с изменениями, внесенными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Язык масс-медиа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18 - в редакции Закона РК от 19.06.2024 </w:t>
      </w:r>
      <w:r>
        <w:rPr>
          <w:rFonts w:ascii="Times New Roman"/>
          <w:b w:val="false"/>
          <w:i w:val="false"/>
          <w:color w:val="ff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обеспечивает функционирование государственного, других языков в масс-медиа.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необходимой языковой среды и полноценного функционирования государственного языка объем теле-, радиопрограмм по теле-, радиоканалам, независимо от форм их собственности, на государственном языке по времени не должен быть менее суммарного объема теле-, радиопрограмм на других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ЯЗЫК В НАИМЕНОВАНИЯХ НАСЕЛЕННЫХ ПУНКТОВ,</w:t>
      </w:r>
      <w:r>
        <w:br/>
      </w:r>
      <w:r>
        <w:rPr>
          <w:rFonts w:ascii="Times New Roman"/>
          <w:b/>
          <w:i w:val="false"/>
          <w:color w:val="000000"/>
        </w:rPr>
        <w:t>ИМЕНАХ СОБСТВЕННЫХ, ВИЗУАЛЬНОЙ ИНФОРМАЦИИ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Порядок использования топонимических названий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29.12.2021 </w:t>
      </w:r>
      <w:r>
        <w:rPr>
          <w:rFonts w:ascii="Times New Roman"/>
          <w:b w:val="false"/>
          <w:i w:val="false"/>
          <w:color w:val="ff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Традиционные, исторически сложившиеся казахские названия административно-территориальных единиц, составных частей населенных пунктов, а также других физико-географических объектов излагаются на государственном языке.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Написание личных имен, отчеств и фамилий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Написание личных имен, отчеств, фамилий в официальных документах должно соответствовать законодательству и нормативным правовым актам Республики Казахстан.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Язык реквизитов и визуальной информации</w:t>
      </w:r>
    </w:p>
    <w:bookmarkStart w:name="z9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Тексты реквизитов и визуальной информации излагаются с соблюдением норм орфографии и аутентичного перевода текста.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Тексты печатей и штампов государственных органов содержат их названия на государственном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Тексты печатей, штампов организаций, независимо от форм собственности, составляются на государственном и русском языках. </w:t>
      </w:r>
    </w:p>
    <w:bookmarkStart w:name="z9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Бланки государственных организаций излагаются на государственном и русском языках, при необходимости также на других языках.</w:t>
      </w:r>
    </w:p>
    <w:bookmarkEnd w:id="42"/>
    <w:bookmarkStart w:name="z9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Бланки негосударственных организаций излагаются на государственном языке, при необходимости также на русском и (или) других языках.</w:t>
      </w:r>
    </w:p>
    <w:bookmarkEnd w:id="43"/>
    <w:bookmarkStart w:name="z9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Вывески государственных организаций размещаются на государственном и русском языках, при необходимости также на других языках.</w:t>
      </w:r>
    </w:p>
    <w:bookmarkEnd w:id="44"/>
    <w:bookmarkStart w:name="z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Вывески негосударственных организаций размещаются на государственном языке, при необходимости также на русском и (или) других языках. Товарные знаки, охраняемые в Республике Казахстан, используемые в вывесках негосударственных организаций, излагаются в неизменном виде.</w:t>
      </w:r>
    </w:p>
    <w:bookmarkEnd w:id="45"/>
    <w:bookmarkStart w:name="z20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вывески допускается при условии направления уведомления о размещении вывески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46"/>
    <w:bookmarkStart w:name="z20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в:</w:t>
      </w:r>
    </w:p>
    <w:bookmarkEnd w:id="47"/>
    <w:bookmarkStart w:name="z20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городов республиканского значения, столицы, городов областного значения – при размещении вывески в городах республиканского значения, столице, городах областного значения;</w:t>
      </w:r>
    </w:p>
    <w:bookmarkEnd w:id="48"/>
    <w:bookmarkStart w:name="z20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районов – при размещении вывески в городах районного значения, селах, поселках.</w:t>
      </w:r>
    </w:p>
    <w:bookmarkEnd w:id="49"/>
    <w:bookmarkStart w:name="z21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не менее чем за пять рабочих дней до предполагаемой даты размещения вывески.</w:t>
      </w:r>
    </w:p>
    <w:bookmarkEnd w:id="50"/>
    <w:bookmarkStart w:name="z21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прилагаются:</w:t>
      </w:r>
    </w:p>
    <w:bookmarkEnd w:id="51"/>
    <w:bookmarkStart w:name="z21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сведений, содержащих информацию о месте размещения вывески;</w:t>
      </w:r>
    </w:p>
    <w:bookmarkEnd w:id="52"/>
    <w:bookmarkStart w:name="z21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эскиз вывески.</w:t>
      </w:r>
    </w:p>
    <w:bookmarkEnd w:id="53"/>
    <w:bookmarkStart w:name="z21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вправе дать обязательные для устранения письменные мотивированные замечания к представленным материалам.</w:t>
      </w:r>
    </w:p>
    <w:bookmarkEnd w:id="54"/>
    <w:bookmarkStart w:name="z21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местными исполнительными органами замечаний вывеска может быть размещена только при условии устранения замечаний.</w:t>
      </w:r>
    </w:p>
    <w:bookmarkEnd w:id="55"/>
    <w:bookmarkStart w:name="z21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непредоставления местными исполнительными органами ответа в течение четырех рабочих дней со дня получения уведомления заявитель вправе разместить вывеску в заявленные им сроки. </w:t>
      </w:r>
    </w:p>
    <w:bookmarkEnd w:id="56"/>
    <w:bookmarkStart w:name="z21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Надписи на дорожных знаках излагаются на государственном языке, если иное не предусмотрено международными договорами, ратифицированными Республикой Казахстан.</w:t>
      </w:r>
    </w:p>
    <w:bookmarkEnd w:id="57"/>
    <w:bookmarkStart w:name="z21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Объявления, реклама, прейскуранты, ценники, меню, указатели и другая визуальная информация размещаются на государственном языке, при необходимости также на русском и (или) других языках, если иное не предусмотрено законодательными актами Республики Казахстан. </w:t>
      </w:r>
    </w:p>
    <w:bookmarkEnd w:id="58"/>
    <w:bookmarkStart w:name="z21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Товарные ярлыки (этикетки) со специальными сведениями, маркировки, инструкции к товарам, производимым в Казахстане, должны содержать необходимую информацию на государственном и русском языках.</w:t>
      </w:r>
    </w:p>
    <w:bookmarkEnd w:id="59"/>
    <w:bookmarkStart w:name="z22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Товарные ярлыки (этикетки) со специальными сведениями, маркировки, инструкции к товарам зарубежного производства обеспечиваются переводом на государственный и русский языки за счет средств импортирующих организаций. </w:t>
      </w:r>
    </w:p>
    <w:bookmarkEnd w:id="60"/>
    <w:bookmarkStart w:name="z22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тексты реквизитов и визуальной информации располагаются в следующем порядке: слева или сверху - на государственном, справа или снизу - на русском языках, пишутся одинаковыми по размеру буквами. По мере необходимости тексты реквизитов и визуальной информации могут быть приведены дополнительно и на других языках. При этом размеры шрифта не должны превышать установленных нормативными правовыми актами требований. Устная информация, объявления, реклама даются на государственном, русском и, при необходимости, на других языках.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Язык в области связи и информатизации</w:t>
      </w:r>
    </w:p>
    <w:bookmarkStart w:name="z4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области связи в пределах Республики Казахстан обеспечивается функционирование государственного и русского языков. Почтово-телеграфные отправления за пределы Республики Казахстан производятся согласно установленным международным правилам.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Собственники объектов информатизации обязаны создавать и выпускать в обращение на территории Республики Казахстан объекты информатизации государственных органов и квазигосударственного сектора, предназначенные для формирования государственных электронных информационных ресурсов, выполнения государственных функций и оказания государственных услуг, на государственном, русском языках и при необходимости на других языках.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22 - в редакции Закона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ПРАВОВАЯ ЗАЩИТА ЯЗЫКОВ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Государственная защита языков</w:t>
      </w:r>
    </w:p>
    <w:bookmarkStart w:name="z5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и все другие языки в Республике Казахстан находятся под защитой государства. Государственные органы создают необходимые условия для функционирования и развития этих языков.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языков обеспечивается документами Системы государственного планирования Республики Казахстан, предусматривающими приоритетность государственного языка и поэтапный переход делопроизводства на казахский язык.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профессий, специальностей и должностей, для которых необходимо знание государственного языка в определенном объеме и в соответствии с квалификационными требованиями, устанавливается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Ответственность за нарушение законодательства Республики Казахстан о языках</w:t>
      </w:r>
    </w:p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руководители государственных органов либо руководители аппаратов, а также физические и юридические лица, виновные в нарушении законодательства Республики Казахстан о языках, несут ответственность в соответствии с законами Республики Казахстан.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должностного лица в принятии обращений физических и юридических лиц, мотивированный незнанием государственного языка, любое препятствование употреблению государственного и других языков в сфере их функционирования, а также нарушение требований по размещению реквизитов и визуальной информации влекут ответственность, предусмотренную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в редакции Закона РК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с изменениями, внесенными Законом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24-1. Компетенция Правительства Республики Казахстан</w:t>
      </w:r>
    </w:p>
    <w:bookmarkStart w:name="z5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24-1 исключена Законом РК от 24.11.2021 </w:t>
      </w:r>
      <w:r>
        <w:rPr>
          <w:rFonts w:ascii="Times New Roman"/>
          <w:b w:val="false"/>
          <w:i w:val="false"/>
          <w:color w:val="ff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24-2. Компетенция уполномоченного органа в области ономастики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ономастики:</w:t>
      </w:r>
    </w:p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деятельность республиканской ономастической комиссии;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деятельность ономастических комиссий;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разрабатывает и утверждает типовое положение об областных ономастических комиссиях и ономастических комиссиях городов республиканского значения, столицы;</w:t>
      </w:r>
    </w:p>
    <w:bookmarkEnd w:id="70"/>
    <w:bookmarkStart w:name="z22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разрабатывает и утверждает нормативные правовые акты в области ономастики в соответствии с целью и задачами настоящего Закона и законодательством Республики Казахстан;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24-2 в соответствии с Законом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Компетенция уполномоченного органа в сфере развития языков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25 в редакции Закона РК от 30.04.2021 </w:t>
      </w:r>
      <w:r>
        <w:rPr>
          <w:rFonts w:ascii="Times New Roman"/>
          <w:b w:val="false"/>
          <w:i w:val="false"/>
          <w:color w:val="ff0000"/>
          <w:sz w:val="28"/>
        </w:rPr>
        <w:t>№ 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развития языков:</w:t>
      </w:r>
    </w:p>
    <w:bookmarkStart w:name="z22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сфере развития языков в соответствии с законодательством Республики Казахстан;</w:t>
      </w:r>
    </w:p>
    <w:bookmarkEnd w:id="73"/>
    <w:bookmarkStart w:name="z22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74"/>
    <w:bookmarkStart w:name="z22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за соблюдением законодательства Республики Казахстан о языках в центральных государственных органах и их ведомствах, местных исполнительных органах областей, городов республиканского значения, столицы;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информационное, методическое обеспечение деятельности по реализации единой государственной политики в сфере развития языков;</w:t>
      </w:r>
    </w:p>
    <w:bookmarkEnd w:id="76"/>
    <w:bookmarkStart w:name="z22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обеспечивает деятельность республиканской терминологической комиссии;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78"/>
    <w:bookmarkStart w:name="z23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разрабатывает и утверждает нормативные правовые акты в сфере развития языков в соответствии с целью и задачами настоящего Закона и законодательством Республики Казахстан;</w:t>
      </w:r>
    </w:p>
    <w:bookmarkEnd w:id="79"/>
    <w:bookmarkStart w:name="z23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в редакции Закона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с изменениями, внесенными законами РК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30.04.2021 </w:t>
      </w:r>
      <w:r>
        <w:rPr>
          <w:rFonts w:ascii="Times New Roman"/>
          <w:b w:val="false"/>
          <w:i w:val="false"/>
          <w:color w:val="000000"/>
          <w:sz w:val="28"/>
        </w:rPr>
        <w:t>№ 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25-1. Ономастические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Закона РК от 24.11.2021 </w:t>
      </w:r>
      <w:r>
        <w:rPr>
          <w:rFonts w:ascii="Times New Roman"/>
          <w:b w:val="false"/>
          <w:i w:val="false"/>
          <w:color w:val="ff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уполномоченном органе образуется Республиканская ономастическая комиссия, при местных исполнительных органах областей, городов республиканского значения, столицы образуются соответственно ономастические комиссии областей, городов республиканского значения, столицы.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К компетенции Республиканской ономастической комиссии относятся: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рекомендаций и предложений по вопросам ономастики;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заключений по наименованию, переименованию областей, районов и городов, а также уточнению и изменению транскрипции их наименований;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заключений по присвоению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переименованию,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заключений по наименованию, переименованию районов в городе, составных частей городов областного значения, а также уточнению и изменению транскрипции их наименований;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заключений ономастических комиссий городов республиканского значения, столицы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наименований;</w:t>
      </w:r>
    </w:p>
    <w:bookmarkEnd w:id="87"/>
    <w:bookmarkStart w:name="z1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заключений областных ономастических комиссий по наименованию, переименованию сел, поселков, сельских округов, а также уточнению и изменению транскрипции их наименований;</w:t>
      </w:r>
    </w:p>
    <w:bookmarkEnd w:id="88"/>
    <w:bookmarkStart w:name="z1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заключений областных ономастических комиссий по наименованию, переименованию составных частей городов районного значения, а также уточнению и изменению транскрипции их наименований.</w:t>
      </w:r>
    </w:p>
    <w:bookmarkEnd w:id="89"/>
    <w:bookmarkStart w:name="z7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компетенции областных ономастических комиссий относятся: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заключений по наименованию, переименованию сел, поселков, сельских округов, а также уточнению и изменению транскрипции их наименований после согласования с Республиканской ономастической комиссией;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дополнить подпунктом 1-1) в соответствии с Законом РК от 04.12.2025 </w:t>
      </w:r>
      <w:r>
        <w:rPr>
          <w:rFonts w:ascii="Times New Roman"/>
          <w:b w:val="false"/>
          <w:i w:val="false"/>
          <w:color w:val="ff0000"/>
          <w:sz w:val="28"/>
        </w:rPr>
        <w:t>№ 236-VIII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заключений по наименованию, переименованию составных частей городов районного значения, поселка, села, сельского округа, а также уточнению и изменению транскрипции их наименований после согласования с Республиканской ономастической комиссией.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3 предусматривается изменение Законом РК от 04.12.2025 </w:t>
      </w:r>
      <w:r>
        <w:rPr>
          <w:rFonts w:ascii="Times New Roman"/>
          <w:b w:val="false"/>
          <w:i w:val="false"/>
          <w:color w:val="ff0000"/>
          <w:sz w:val="28"/>
        </w:rPr>
        <w:t>№ 236-VIII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компетенции ономастических комиссий городов республиканского значения, столицы относится выдача заключений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 после согласования с Республиканской ономастической комиссией.</w:t>
      </w:r>
    </w:p>
    <w:bookmarkStart w:name="z7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Местными представительными и исполнительными органами решение по наименованию, переименованию, а также уточнению и изменению транскрипции наименований административно-территориальных единиц, составных частей населенных пунктов принимается только при наличии положительного заключения соответствующих ономастических комиссий.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25-1 в соответствии с Законом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в редакции Закона РК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с изменениями, внесенными законами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25-2. Компетенция местного исполнительного органа области,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25-2 с изменением, внесенным Законом РК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области, города республиканского значения, столицы: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соблюдением законодательства Республики Казахстан о языках территориальными подразделениями центральных государственных органов и их ведомств, местными исполнительными органами области, города республиканского значения, столицы, района, города областного значения и аппаратами акима района в городе, аппаратами акима села, поселка, сельского округа;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2-1)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осуществляет прием и рассмотрение уведомлений о размещении вывески в городе республиканского значения, столице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исключен Законом РК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комплекс мер областного значения, направленных на развитие государственного и других языков;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деятельность областной ономастической комиссии, ономастических комиссий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25-2 в соответствии с Законом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с изменениями, внесенными законами РК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25-3. Компетенция местного исполнительного органа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района (города областного значения):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осуществляет прием и рассмотрение уведомлений о размещении вывески в городе областного и районного значения, селе, поселке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мероприятия районного (города областного значения) уровня, направленные на развитие государственного и других языков;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25-3 в соответствии с Законом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25-4. Государственный контроль за соблюдением законодательства Республики Казахстан о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статьей 25-4 в соответствии с Законом РК от 06.01.2011 </w:t>
      </w:r>
      <w:r>
        <w:rPr>
          <w:rFonts w:ascii="Times New Roman"/>
          <w:b w:val="false"/>
          <w:i w:val="false"/>
          <w:color w:val="ff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исключена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25-5. Критерии ономастической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Критериями ономастической работы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а также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исторических, географических, природных и культурных особенностей;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нормам литературного языка и орфографии;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однократное присвоение одного наименования населенным пунктам, составным частям населенных пунктов в пределах одной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переименование, изменение присвоенного собственного имени лица не ранее десяти лет со дня наименования, присвоения (изменения) имени;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присвоение собственных имен выдающихся государственных и общественных деятелей, деятелей науки, культуры и других лиц, имеющих заслуги перед Республикой Казахстан и мировым сообществом, не ранее пяти лет со дня их смерти, за исключением случаев присвоения имен личностей, проявивших героизм и отвагу, внесших особо значимый вклад в укрепление независимости государства.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25-5 в соответствии с Законом РК от 21.01.2013 </w:t>
      </w:r>
      <w:r>
        <w:rPr>
          <w:rFonts w:ascii="Times New Roman"/>
          <w:b w:val="false"/>
          <w:i w:val="false"/>
          <w:color w:val="00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с изменениями, внесенными законами РК от 05.05.2017 </w:t>
      </w:r>
      <w:r>
        <w:rPr>
          <w:rFonts w:ascii="Times New Roman"/>
          <w:b w:val="false"/>
          <w:i w:val="false"/>
          <w:color w:val="000000"/>
          <w:sz w:val="28"/>
        </w:rPr>
        <w:t>№ 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26.12.2019 </w:t>
      </w:r>
      <w:r>
        <w:rPr>
          <w:rFonts w:ascii="Times New Roman"/>
          <w:b w:val="false"/>
          <w:i w:val="false"/>
          <w:color w:val="000000"/>
          <w:sz w:val="28"/>
        </w:rPr>
        <w:t>№ 289-VІ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25-6. Порядок проведения государственного контроля в сфере развития языков</w:t>
      </w:r>
    </w:p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в форме проверок проводят уполномоченный орган в сфере развития языков и местный исполнительный орган области, города республиканского значения и столицы.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государственного контроля в сфере развития языков являются государственные органы, указанные в подпункте 3)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25-2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(далее – проверяемые субъекты).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 отношении Национального Банка Республики Казахстан осуществляется при соблюдении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Казахстан". 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Проверки делятся на периодические и внеплановые.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Проверки проводятся с посещением проверяемого субъекта.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включения проверяемого субъекта в полугодовой план проведения периодической проверки является критерий, утвержденный уполномоченным органом в сфере развития языков, а также следующие источники информации: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мониторинга отчетности и сведений;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анализа интернет-ресурсов государственных органов.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Периодические проверки проводятся не чаще одного раза в год в соответствии с полугодовым планом проведения периодических проверок, утвержденным первым руководителем уполномоченного органа в сфере развития языков и акимом области, города республиканского значения и столицы.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Полугодовой план проведения периодических проверок утверждается не позднее 1 декабря года, предшествующего году проведения периодической проверки, и не позднее 1 июня текущего календарного года и размещается на интернет-ресурсах в срок до 20 декабря года, предшествующего году проведения периодической проверки, и до 20 июня текущего календарного года.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Полугодовой план проведения периодической проверки включает: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дату утверждения плана;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проверяемого субъекта;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нахождения проверяемого субъекта (объекта);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проведения проверки;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подпись лица, уполномоченного подписывать план.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полугодовой план проведения периодических проверок осуществляется в случаях ликвидации, реорганизации субъекта контроля, изменения его наименования или перераспределения полномочий между субъектами контроля, а также в случае возникновения чрезвычайной ситуации природного и техногенного характера, введения режима чрезвычайного положения в случаях возникновения или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радиационных аварий и связанных с ними ограничений.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случаев, указанных в части пятой настоящего пункта, периодическая проверка может быть продлена либо приостановлена.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Внеплановая проверка проводится: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подтвержденных обращений, поступивших от физических и юридических лиц, о нарушении требований законодательства Республики Казахстан о языках;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целях проведения контроля исполнения требований об устранении выявленных нарушений, указанных в акте о результатах проверки;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поручению прокурора.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проверки не проводятся в случаях анонимных обращений. Внеплановой проверке подлежат факты и обстоятельства, выявленные в отношении проверяемых субъектов и послужившие основанием для назначения внеплановой проверки.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Должностное лицо уполномоченного органа в сфере развития языков и местного исполнительного органа области, города республиканского значения и столицы при проведении проверки имеет право: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беспрепятственного доступа на территорию и в помещения проверяемого субъекта (объекта) в соответствии с предметом проверки при предъявлении документов, указанных в пункте 8 настоящей статьи;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аудио-, фото- и видеосъемку;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специалистов, консультантов и экспертов государственных органов и подведомственных организаций и иных организаций.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Проверяемые субъекты либо их уполномоченные представители при проведении проверки вправе: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к проверке должностное лицо уполномоченного органа в сфере развития языков и местного исполнительного органа области, города республиканского значения и столицы, прибывшее для проведения проверки, в случаях: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либо истечения указанных в акте о назначении проверки (дополнительном акте о продлении срока при его наличии) сроков, не соответствующих срокам, установленным настоящей статьей;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документов, предусмотренных пунктом 8 настоящей статьи;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обжаловать акт о результатах проверки в порядке, установленном законодательством Республики Казахстан.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Проверяемые субъекты либо их уполномоченные представители при проведении проверки обязаны: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беспрепятственный доступ должностного лица уполномоченного органа в сфере развития языков и местного исполнительного органа области, города республиканского значения, столицы на территорию и в помещения проверяемого субъекта (объекта);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должностному лицу уполномоченного органа в сфере развития языков и местного исполнительного органа области, города республиканского значения, столицы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сделать отметку о получении акта о назначении проверки, о результатах проверки в день окончания проверки.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Проверка проводится на основании акта о назначении проверки.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о назначении проверки указываются: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и номер акта; 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фамилии, имена, отчества (если они указаны в документах, удостоверяющих личность) и должности лиц, уполномоченных на проведение проверки;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проверяемого субъекта, его место нахождения;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проверки;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 проверки;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проведения проверки;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основания проведения проверки;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проверяемый период;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подпись руководителя проверяемого субъекта либо его уполномоченного лица о получении или об отказе от получения акта;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подпись лица, уполномоченного подписывать акт.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проверки уполномоченный орган в сфере развития языков и местный исполнительный орган области, города республиканского значения, столицы обязаны известить проверяемого субъекта о начале проведения проверки не менее чем за сутки до ее начала с указанием предмета проведения проверки.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Началом проведения проверки считается дата вручения проверяемому субъекту акта о назначении проверки.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лица уполномоченного органа в сфере развития языков и местного исполнительного органа области, города республиканского значения, столицы, прибывшие на проверку, обязаны предъявить проверяемому субъекту: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назначении проверки;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служебное удостоверение (идентификационную карту);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– разрешение компетентного органа на посещение режимных объектов.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проведения проверки устанавливается с учетом предмета проверки, а также объема предстоящих работ и не должен превышать десять рабочих дней.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проверки может быть продлен только один раз не более чем на пятнадцать рабочих дней. Продление осуществляется решением руководства уполномоченного органа в сфере развития языков или местного исполнительного органа области, города республиканского значения, столицы.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проведения проверки оформляется дополнительным актом о продлении сроков проверки с уведомлением проверяемого субъекта, в котором указываются дата и номер предыдущего акта о назначении проверки и причины продления.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продлении сроков проверки вручается проверяемому субъекту за один рабочий день до продления с уведомлением о вручении.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проверки должностными лицами, осуществляющими проверку, составляется акт о результатах проверки.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о результатах проверки в электронной форме направляется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второй экземпляр на бумажном носителе под роспись или в электронной форме вручается проверяемому субъекту (руководителю либо его уполномоченному лицу) для ознакомления и принятия мер по устранению выявленных нарушений и других действий, третий экземпляр остается у уполномоченного органа в сфере развития языков или местного исполнительного органа области, города республиканского значения, столицы.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акте о результатах проверки указываются: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акта;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акта о назначении проверки (дополнительного акта о продлении срока при его наличии), на основании которого проведена проверка;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(если оно указано в документе, удостоверяющем личность) и должность лица, проводившего проверку;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проверяемого субъекта, его место нахождения;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и период проведения проверки;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вид и предмет проверки;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о результатах проверки, в том числе о выявленных нарушениях и их характере; 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рекомендации об устранении выявленных нарушений требований законодательства Республики Казахстан о языках;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об ознакомлении или отказе в ознакомлении с актом, а также о лицах, присутствовавших при проведении проверки, их подписи или запись об отказе от подписи;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подпись должностного лица, проводившего проверку.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о результатах проверки прилагаются при их наличии документы, связанные с результатами проверки, и их копии.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наличия замечаний и (или) возражений по результатам проверки проверяемый субъект излагает их в письменном виде в течение трех рабочих дней со дня получения акта о результатах проверки. Замечания и (или) возражения прилагаются к акту о результатах проверки, о чем делается соответствующая отметка.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развития языков или местный исполнительный орган области, города республиканского значения, столицы должен рассмотреть замечания и (или) возражения проверяемого субъекта о результатах проверки и в течение пятнадцати рабочих дней дать мотивированный ответ.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принятии акта о результатах проверки составляется акт, который подписывается должностным лицом, осуществляющим проверку, и руководителем проверяемого субъекта либо его уполномоченным представителем.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Проверяемый субъект вправе отказаться от подписания акта, дав письменное объяснение о причине отказа.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Завершением срока проведения проверки считается день вручения проверяемому субъекту акта о результатах проверки не позднее срока окончания проверки, указанного в акте о назначении проверки (дополнительном акте о продлении срока при его наличии).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Сроки исполнения акта о результатах проверки определяются с учетом обстоятельств, оказывающих влияние на реальную возможность его исполнения, но не более тридцати календарных дней со дня вручения акта о результатах проверки.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определении сроков исполнения акта о результатах проверки указываются: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проверяемого субъекта организационных, технических возможностей по устранению нарушений;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получения в государственных органах обязательных заключений, согласований и других документов, установленных законами Республики Казахстан.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истечении срока устранения нарушений, установленного в акте о результатах проверки, проверяемый субъект в течение срока, установленного в акте о результатах проверки, обязан предоставить информацию об устранении выявленных нарушений в уполномоченный орган в сфере развития языков или местный исполнительный орган области, города республиканского значения, столицы.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непредоставления или неполного предоставления информации об устранении выявленных нарушений уполномоченный орган в сфере развития языков или местный исполнительный орган области, города республиканского значения, столицы назначает внеплановую проверку в соответствии с подпунктом 2) пункта 3 настоящей статьи.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предоставленной информации об устранении выявленных нарушений проверяемый субъект прилагает материалы, доказывающие факт устранения нарушения (если указано в акте о результатах проверки о предоставлении материала). В этом случае проведение внеплановой проверки не требуется.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нарушения прав и законных интересов проверяемого субъекта при осуществлении проверки проверяемый субъект вправе обжаловать решения, действия (бездействие) должностных лиц уполномоченного органа в сфере развития языков или местного исполнительного органа области, города республиканского значения, столицы вышестоящему должностному лицу либо в суд в порядке, установленном законодательством Республики Казахстан.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Если в результате проведения проверки будет выявлен факт нарушения проверяемым субъектом требований, установленных законодательством Республики Казахстан о языках, при наличии достаточных данных, указывающих на признаки состава административного правонарушения, должностные лица уполномоченного органа в сфере развития языков или местного исполнительного органа области, города республиканского значения, столицы в пределах полномочий принимают меры по привлечению лиц, допустивших нарушения, к ответственности, установленной законами Республики Казахстан.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Главу 5 предусмотрено дополнить статьей 25-6 в соответствии с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Обеспечение исполнения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26 исключена Законом РК от 20.12.2004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ИСПОЛЬЗОВАНИЕ ЯЗЫКОВ В ОТНОШЕНИЯХ С ЗАРУБЕЖНЫМИ СТРАНАМИ И МЕЖДУНАРОДНЫМИ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Язык в международной деятельности</w:t>
      </w:r>
    </w:p>
    <w:bookmarkStart w:name="z6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дипломатических представительств Республики Казахстан и представительств Республики Казахстан при международных организациях осуществляется на государственном языке с использованием, при необходимости, других языков. 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Двусторонние международные договоры Республики Казахстан с иностранными государствами заключаются на государственном языке Республики Казахстан и иных языках по согласию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Двусторонние международные договоры Республики Казахстан с международными организациями и многосторонние международные договоры Республики Казахстан заключаются на языках, определенных по согласию участвующих в переговорах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Официальные приемы и другие мероприятия с представителями других государств в Республике Казахстан проводятся на государственном языке с переводом на другие языки.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изменениями, внесенными Законом РК от 30.01.2014 </w:t>
      </w:r>
      <w:r>
        <w:rPr>
          <w:rFonts w:ascii="Times New Roman"/>
          <w:b w:val="false"/>
          <w:i w:val="false"/>
          <w:color w:val="000000"/>
          <w:sz w:val="28"/>
        </w:rPr>
        <w:t>№ 168-V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