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13e3" w14:textId="eee1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Казахстан, имеющий силу Конституционного закона, "О судах и статусе судей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17 июня 1997 г. N 128-I.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Указ Президента Республики Казахстан, имеющий силу Конституционного закона, от 20 декабря 1995 г. N 2694 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судах и статусе судей в Республике Казахстан" (Ведомости Верховного Совета Республики Казахстан, 1995 г., N 23, ст. 147; Конституционный закон Республики Казахстан от 11 апреля 1997 г. "О внесении дополнений в Указы Президента Республики Казахстан, имеющие силу Конституционных законов, "О Парламенте Республики Казахстан и статусе его депутатов" и "О судах и статусе судей в Республике Казахстан" по вопросам упорядочения предоставления льгот отдельным категориям граждан", опубликованный в газетах "Егемен Казакстан" и "Казахстанская правда" 15 апреля 1997 г.)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статьи 69 слова "пенсия в связи с потерей кормильца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месячного денежного содержания" заменить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"социальное пособие в соответствии с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72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72. Пенсионное и социальное обеспечение судей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Пенсионное и социальное обеспечение судей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Конституционный закон вводится в действие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1998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