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e6c2" w14:textId="1e0e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бюджетной системе"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июня 1997 г. N 125-I ЗРК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Закон Республики Казахстан от 24 декабря 1996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 (Ведомости Парламента Республики Казахстан, 1996 г., N 20-21, ст. 402)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статьи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"Финансирование" - включает поступления в бюджет по заимствованию, за вычетом погашения основной суммы долга, или распределение профицита бюджета на погашения основной суммы долга, за вычетом поступлений по заимствованию";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подпункта 1) статьи 9 дополнить словами "и для пенсионных выплат из Государственного центра по выплате пенсий";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статьи 18 слова "бюджета, источников его покрытия" заменить словами "(профицита)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 законе о республиканском бюджете утверждаются лимит государственного долга Республики Казахстан, образуемого в результате заимствования Правительством Республики Казахстан, лимит государственных гарантий Республики Казахстан, а также предусматриваются средства для обслуживания указанного государственного долга";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5 считать пунктом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4 статьи 25 дополнить словами "и изменять источники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покрытия дефицита республиканского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27: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часть первую дополнить словами "согласно Правилам составления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часть вторую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"Перечень видов расходов, не подлежащих секвестрированию,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определяется Парламентом Республики Казахстан и местными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представительными органами в законе и решениях о бюджетах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соответствующий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часть третью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