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1d7e" w14:textId="cbc1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Малайзии о воздушном сообщении</w:t>
      </w:r>
    </w:p>
    <w:p>
      <w:pPr>
        <w:spacing w:after="0"/>
        <w:ind w:left="0"/>
        <w:jc w:val="both"/>
      </w:pPr>
      <w:r>
        <w:rPr>
          <w:rFonts w:ascii="Times New Roman"/>
          <w:b w:val="false"/>
          <w:i w:val="false"/>
          <w:color w:val="000000"/>
          <w:sz w:val="28"/>
        </w:rPr>
        <w:t>Закон Республики Казахстан от 27 марта 1997 г. N 86-I</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Малайзии о воздушном сообщении, подписанное в Алматы 18 июля 1996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 ПРАВИТЕЛЬСТВОМ МАЛАЙЗИИ О ВОЗДУШНОМ СООБЩЕНИИ</w:t>
      </w:r>
    </w:p>
    <w:p>
      <w:pPr>
        <w:spacing w:after="0"/>
        <w:ind w:left="0"/>
        <w:jc w:val="both"/>
      </w:pPr>
      <w:r>
        <w:rPr>
          <w:rFonts w:ascii="Times New Roman"/>
          <w:b w:val="false"/>
          <w:i/>
          <w:color w:val="000000"/>
          <w:sz w:val="28"/>
        </w:rPr>
        <w:t>(Официальный сайт МИД РК - Вступило в силу 11 апреля 2003 года)</w:t>
      </w:r>
    </w:p>
    <w:bookmarkStart w:name="z2" w:id="0"/>
    <w:p>
      <w:pPr>
        <w:spacing w:after="0"/>
        <w:ind w:left="0"/>
        <w:jc w:val="both"/>
      </w:pPr>
      <w:r>
        <w:rPr>
          <w:rFonts w:ascii="Times New Roman"/>
          <w:b w:val="false"/>
          <w:i w:val="false"/>
          <w:color w:val="000000"/>
          <w:sz w:val="28"/>
        </w:rPr>
        <w:t xml:space="preserve">      Правительство Республики Казахстан и Правительство Малайзии, именуемые в дальнейшем в этом Соглашении "Договаривающиеся Стороны", </w:t>
      </w:r>
      <w:r>
        <w:br/>
      </w:r>
      <w:r>
        <w:rPr>
          <w:rFonts w:ascii="Times New Roman"/>
          <w:b w:val="false"/>
          <w:i w:val="false"/>
          <w:color w:val="000000"/>
          <w:sz w:val="28"/>
        </w:rPr>
        <w:t xml:space="preserve">
      являясь участниками 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регулярного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желая обеспечить высокий уровень безопасности международного воздушного транспорта;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согласно Статьи 90 этой Конвенции и любую поправку к Приложениям или Конвенции согласно Статьям 90 и 94 Конвенции, если эти Приложения и поправки были приняты обеими Договаривающимися Сторонами; </w:t>
      </w:r>
      <w:r>
        <w:br/>
      </w:r>
      <w:r>
        <w:rPr>
          <w:rFonts w:ascii="Times New Roman"/>
          <w:b w:val="false"/>
          <w:i w:val="false"/>
          <w:color w:val="000000"/>
          <w:sz w:val="28"/>
        </w:rPr>
        <w:t xml:space="preserve">
      Ь) термин "авиационные власти" означает в отношении Правительства Республики Казахстан - Министерство транспорта и коммуникаций Республики Казахстан, в отношении Правительства Малайзии - Министерство транспорта Малайзии, или любое другое лицо или организацию, юридически уполномоченные осуществлять функции, которые в настоящее время выполняются указанными органами; </w:t>
      </w:r>
      <w:r>
        <w:br/>
      </w:r>
      <w:r>
        <w:rPr>
          <w:rFonts w:ascii="Times New Roman"/>
          <w:b w:val="false"/>
          <w:i w:val="false"/>
          <w:color w:val="000000"/>
          <w:sz w:val="28"/>
        </w:rPr>
        <w:t xml:space="preserve">
      с) термин "назначенное авиапредприятие" означает авиапредприятие или авиапредприятия, назначенные и уполномоченные одной из Договаривающихся Сторон, в соответствии со Статьей 3 настоящего Соглашения, для выполнения полетов на маршрутах, указанных в Приложении настоящего Соглашения; </w:t>
      </w:r>
      <w:r>
        <w:br/>
      </w:r>
      <w:r>
        <w:rPr>
          <w:rFonts w:ascii="Times New Roman"/>
          <w:b w:val="false"/>
          <w:i w:val="false"/>
          <w:color w:val="000000"/>
          <w:sz w:val="28"/>
        </w:rPr>
        <w:t xml:space="preserve">
      d) термин "территория", "воздушное сообщение", "международное воздушное сообщение", "авиапредприятие" и "остановка с некоммерческими целями" имеют значения, указанные в Статьях 2 и 96 Конвенции; </w:t>
      </w:r>
      <w:r>
        <w:br/>
      </w:r>
      <w:r>
        <w:rPr>
          <w:rFonts w:ascii="Times New Roman"/>
          <w:b w:val="false"/>
          <w:i w:val="false"/>
          <w:color w:val="000000"/>
          <w:sz w:val="28"/>
        </w:rPr>
        <w:t xml:space="preserve">
      е) термин "тарифы" означает цены, оплачиваемые за перевозку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xml:space="preserve">
      f) термин "Приложение" означает Таблицу Маршрутов к настоящему Соглашению или другое любое Приложение, принятое в соответствии с положениями пункта 2 Статьи 16 настоящего Соглашения. </w:t>
      </w:r>
      <w:r>
        <w:br/>
      </w:r>
      <w:r>
        <w:rPr>
          <w:rFonts w:ascii="Times New Roman"/>
          <w:b w:val="false"/>
          <w:i w:val="false"/>
          <w:color w:val="000000"/>
          <w:sz w:val="28"/>
        </w:rPr>
        <w:t xml:space="preserve">
      2. Это Приложение является неотъемлемой частью настоящего Соглашения и любые ссылки на настоящее Соглашение будут рассматриваться как ссылки и на Приложение.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ПРЕДОСТАВЛЕНИЕ ПРАВ ПЕРЕВОЗОК</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указанные в настоящем Соглашении, в целях выполнения полетов на маршрутах, указанных в Таблице Маршрутов Приложения настоящего Соглашения (в дальнейшем "договорные линии" и "установленные маршруты"). </w:t>
      </w:r>
      <w:r>
        <w:br/>
      </w:r>
      <w:r>
        <w:rPr>
          <w:rFonts w:ascii="Times New Roman"/>
          <w:b w:val="false"/>
          <w:i w:val="false"/>
          <w:color w:val="000000"/>
          <w:sz w:val="28"/>
        </w:rPr>
        <w:t xml:space="preserve">
      2. Согласно положениям настоящего Соглашения, любое назначенное авиапредприятие каждой Договаривающейся Стороны будет пользоваться следующими правами: </w:t>
      </w:r>
      <w:r>
        <w:br/>
      </w:r>
      <w:r>
        <w:rPr>
          <w:rFonts w:ascii="Times New Roman"/>
          <w:b w:val="false"/>
          <w:i w:val="false"/>
          <w:color w:val="000000"/>
          <w:sz w:val="28"/>
        </w:rPr>
        <w:t xml:space="preserve">
      а) пролета через территорию их государства без посадки; </w:t>
      </w:r>
      <w:r>
        <w:br/>
      </w:r>
      <w:r>
        <w:rPr>
          <w:rFonts w:ascii="Times New Roman"/>
          <w:b w:val="false"/>
          <w:i w:val="false"/>
          <w:color w:val="000000"/>
          <w:sz w:val="28"/>
        </w:rPr>
        <w:t xml:space="preserve">
      Ь) посадки на территории их государств с некоммерческими целями; </w:t>
      </w:r>
      <w:r>
        <w:br/>
      </w:r>
      <w:r>
        <w:rPr>
          <w:rFonts w:ascii="Times New Roman"/>
          <w:b w:val="false"/>
          <w:i w:val="false"/>
          <w:color w:val="000000"/>
          <w:sz w:val="28"/>
        </w:rPr>
        <w:t xml:space="preserve">
      с) загрузки и выгрузки на вышеуказанной территории в пунктах, указанных в Приложении к настоящему Соглашению, пассажиров, багажа, груза и почты, следующих в или из пунктов на территории государства другой Договаривающейся Стороны; </w:t>
      </w:r>
      <w:r>
        <w:br/>
      </w:r>
      <w:r>
        <w:rPr>
          <w:rFonts w:ascii="Times New Roman"/>
          <w:b w:val="false"/>
          <w:i w:val="false"/>
          <w:color w:val="000000"/>
          <w:sz w:val="28"/>
        </w:rPr>
        <w:t xml:space="preserve">
      3. Ничто в пункте 2 настоящей Статьи не будет рассматриваться как предоставление права авиапредприятию одной Договаривающейся Стороны брать на борт на территории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другой Договаривающейся Стороны. </w:t>
      </w:r>
      <w:r>
        <w:br/>
      </w:r>
      <w:r>
        <w:rPr>
          <w:rFonts w:ascii="Times New Roman"/>
          <w:b w:val="false"/>
          <w:i w:val="false"/>
          <w:color w:val="000000"/>
          <w:sz w:val="28"/>
        </w:rPr>
        <w:t xml:space="preserve">
      4. Если вследствие вооруженного конфликта, политических волнений или событий, или особых и необычных обстоятельств, назначенное авиапредприятие одной Договаривающейся Стороны не в состоянии эксплуатировать линию по ее обычному маршруту, другая Договаривающаяся Сторона приложит все усилия для поддержания эксплуатации такой линии по соответствующим, временно измененным маршрутам.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НАЗНАЧЕНИЕ АВИАПРЕДПРИЯТИЯ </w:t>
      </w:r>
      <w:r>
        <w:br/>
      </w:r>
      <w:r>
        <w:rPr>
          <w:rFonts w:ascii="Times New Roman"/>
          <w:b w:val="false"/>
          <w:i w:val="false"/>
          <w:color w:val="000000"/>
          <w:sz w:val="28"/>
        </w:rPr>
        <w:t>
</w:t>
      </w:r>
      <w:r>
        <w:rPr>
          <w:rFonts w:ascii="Times New Roman"/>
          <w:b/>
          <w:i w:val="false"/>
          <w:color w:val="000000"/>
          <w:sz w:val="28"/>
        </w:rPr>
        <w:t>                      И ИСПОЛЬЗОВАНИЕ ПОЛНОМОЧИЙ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назначить одно или несколько авиапредприятий для эксплуатации договорной линии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другой Договаривающейся Стороны в соответствии с положениями пунктов 3 и 4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xml:space="preserve">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обоснованно применяемыми этой Договаривающейся Стороной в соответствии с положениями Конвенции при эксплуатации международных коммерческих воздушных линий. </w:t>
      </w:r>
      <w:r>
        <w:br/>
      </w:r>
      <w:r>
        <w:rPr>
          <w:rFonts w:ascii="Times New Roman"/>
          <w:b w:val="false"/>
          <w:i w:val="false"/>
          <w:color w:val="000000"/>
          <w:sz w:val="28"/>
        </w:rPr>
        <w:t xml:space="preserve">
      4.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ее гражданам. </w:t>
      </w:r>
      <w:r>
        <w:br/>
      </w:r>
      <w:r>
        <w:rPr>
          <w:rFonts w:ascii="Times New Roman"/>
          <w:b w:val="false"/>
          <w:i w:val="false"/>
          <w:color w:val="000000"/>
          <w:sz w:val="28"/>
        </w:rPr>
        <w:t xml:space="preserve">
      5.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r>
        <w:br/>
      </w:r>
      <w:r>
        <w:rPr>
          <w:rFonts w:ascii="Times New Roman"/>
          <w:b w:val="false"/>
          <w:i w:val="false"/>
          <w:color w:val="000000"/>
          <w:sz w:val="28"/>
        </w:rPr>
        <w:t xml:space="preserve">
      6. Каждая Договаривающаяся Сторона имеет право временно приостановить использование предоставленных любому авиапредприятию прав, указанных в пункте 2 Статьи 2 настоящего Соглашения, или потребовать выполнения таких условий, которые она сочтет необходимыми при использовании этих прав в любом случае, если это авиапредприятие не соблюдает законы и правила Договаривающейся Стороны, предоставляющей ей эти права, или, если авиапредприятие каким-либо иным образом не соблюдает условий, предписанных настоящим Соглашением. Если немедленное временное приостановление или требование выполнения условий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ОСВОБОЖДЕНИЕ ОТ ТАМОЖЕННЫХ ПОШЛИН </w:t>
      </w:r>
      <w:r>
        <w:br/>
      </w:r>
      <w:r>
        <w:rPr>
          <w:rFonts w:ascii="Times New Roman"/>
          <w:b w:val="false"/>
          <w:i w:val="false"/>
          <w:color w:val="000000"/>
          <w:sz w:val="28"/>
        </w:rPr>
        <w:t>
</w:t>
      </w:r>
      <w:r>
        <w:rPr>
          <w:rFonts w:ascii="Times New Roman"/>
          <w:b/>
          <w:i w:val="false"/>
          <w:color w:val="000000"/>
          <w:sz w:val="28"/>
        </w:rPr>
        <w:t>                           И ДРУГИХ СБОРОВ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назначенного авиапредприятия каждой Договаривающейся Стороны, используемое для международных перевозок, также как и их табельное оборудование, запасы топлива, смазочные материалы и бортовые запасы, которыми являются готовые изделия (сувениры,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пошлин и налогов по прибытии на территорию государства другой Договаривающейся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Запасы топлива, смазочные материалы, запасные части, табельное оборудование и запасы, находящиеся на борту воздушного судна, ввезенные на территорию одной Договаривающейся Стороны авиапредприятием другой Договаривающейся Стороны или от ее имени, или взятые на борт воздушного судна, эксплуатируемого таким назначенным авиапредприятием и предназначенные для использования на международных линиях, будут освобождены от всех национальных пошлин и сборов, включая таможенные пошлины и инспекционные сборы, налагаемые на территории первой Договаривающейся Стороны, даже если эти материалы используются на участке маршрута, проходящего в пределах территории Договаривающейся Стороны, где они принимаются на борт. Вышеуказанные материалы будут находиться под таможенным надзором или контролем.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таможенных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4. Топливо, смазочные материалы, запасные части, табельное оборудования воздушного судна, взятые на борт воздушного судна одной Договаривающейся Стороны на территории государства другой Договаривающейся Стороны, а также используемые исключительно для полетов между двумя пунктами на территории государства последней Договаривающейся Стороны будут освобождаться от таможенных пошлин, инспекционных сборов и другим подобных национальных или местных сборов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КОММЕРЧЕСКАЯ ДЕЯТЕЛЬНОСТЬ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Согласно положениям действующих законов и правил на территории государств обеих Договаривающихся Сторон, авиапредприятие, назначенное одной Договаривающейся Стороной в соответствии со Статьей 3, имеет право открыть на территории государства другой Договаривающейся Стороны свои представительства с необходимым техническим, административным и коммерческим персоналом для выполнения воздушного сообщения согласно Приложению настоящего Соглашения. </w:t>
      </w:r>
      <w:r>
        <w:br/>
      </w:r>
      <w:r>
        <w:rPr>
          <w:rFonts w:ascii="Times New Roman"/>
          <w:b w:val="false"/>
          <w:i w:val="false"/>
          <w:color w:val="000000"/>
          <w:sz w:val="28"/>
        </w:rPr>
        <w:t xml:space="preserve">
      2. Каждая Договаривающаяся Сторона предоставляет назначенному авиапредприятию другой Договаривающейся Стороны право производить продажу перевозок на территории своего государства напрямую или, по усмотрению авиапредприятия, через своих агентов. Каждое авиапредприятие будет иметь право продавать такие перевозки в местной валюте или, согласно национальным законам и правилам, в свободно конвертируемоей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ПРИМЕНЕНИЕ ЗАКОНОВ И ПРАВИЛ </w:t>
      </w:r>
      <w:r>
        <w:br/>
      </w:r>
      <w:r>
        <w:rPr>
          <w:rFonts w:ascii="Times New Roman"/>
          <w:b w:val="false"/>
          <w:i w:val="false"/>
          <w:color w:val="000000"/>
          <w:sz w:val="28"/>
        </w:rPr>
        <w:t>
</w:t>
      </w:r>
      <w:r>
        <w:rPr>
          <w:rFonts w:ascii="Times New Roman"/>
          <w:b/>
          <w:i w:val="false"/>
          <w:color w:val="000000"/>
          <w:sz w:val="28"/>
        </w:rPr>
        <w:t>                         ДЛЯ ВЪЕЗДА И ВЫЕЗДА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Законы и правила государства одной Договаривающейся Стороны, регулирующие прибытие и отправление с его территории воздушного судна, эксплуатирующего международные воздушные сообщения, будут применяться к назначенному авиапредприятию другой Договаривающейся Стороны. </w:t>
      </w:r>
      <w:r>
        <w:br/>
      </w:r>
      <w:r>
        <w:rPr>
          <w:rFonts w:ascii="Times New Roman"/>
          <w:b w:val="false"/>
          <w:i w:val="false"/>
          <w:color w:val="000000"/>
          <w:sz w:val="28"/>
        </w:rPr>
        <w:t xml:space="preserve">
      2. Законы и правила государства одной Договаривающейся Стороны, регулирующие въезд (ввоз), временное пребывание и выезд (вывоз) со своей территории пассажиров, экипажа, груза или почты, как например, формальности, касающиеся въезда (ввоза), выезда (вывоза), эмиграции и иммиграции, а также таможенные правила и санитарные меры, будут применяться к пассажирам, экипажу, грузу или почте, перевозимых воздушным судном назначенного авиапредприятия другой Договаривающейся Стороны, во время их пребывания на упомянутой территории. </w:t>
      </w:r>
      <w:r>
        <w:br/>
      </w:r>
      <w:r>
        <w:rPr>
          <w:rFonts w:ascii="Times New Roman"/>
          <w:b w:val="false"/>
          <w:i w:val="false"/>
          <w:color w:val="000000"/>
          <w:sz w:val="28"/>
        </w:rPr>
        <w:t xml:space="preserve">
      3. Пассажиры, багаж и груз,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лишь упрощенному контролю. Багаж и грузы, следующие прямым транзитом, будут освобождаться от обложения таможенными сборами и другими подобными налогами. </w:t>
      </w:r>
      <w:r>
        <w:br/>
      </w:r>
      <w:r>
        <w:rPr>
          <w:rFonts w:ascii="Times New Roman"/>
          <w:b w:val="false"/>
          <w:i w:val="false"/>
          <w:color w:val="000000"/>
          <w:sz w:val="28"/>
        </w:rPr>
        <w:t xml:space="preserve">
      4.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пунктах 1 и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РЕГУЛИРОВАНИЕ ОБЪЕМА ПЕРЕВОЗОК</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Назначенному авиапредприятию каждой из Договаривающихся Сторон будут предоставлены благоприятные и равные условия эксплуатации договорных линий по установленным маршрутам между соответствующими территориями их государств. </w:t>
      </w:r>
      <w:r>
        <w:br/>
      </w:r>
      <w:r>
        <w:rPr>
          <w:rFonts w:ascii="Times New Roman"/>
          <w:b w:val="false"/>
          <w:i w:val="false"/>
          <w:color w:val="000000"/>
          <w:sz w:val="28"/>
        </w:rPr>
        <w:t xml:space="preserve">
      2. При эксплуатации договорных линий назначенные авиапредприятия каждой Договаривающейся Стороны должны принимать во внимание интересы назначенных авиапредприятий другой Договаривающейся Стороны с тем, чтобы не нанести ущерба перевозкам последнего авиапредприятия, которое эксплуатирует авиалинию по тому же маршруту или его части. </w:t>
      </w:r>
      <w:r>
        <w:br/>
      </w:r>
      <w:r>
        <w:rPr>
          <w:rFonts w:ascii="Times New Roman"/>
          <w:b w:val="false"/>
          <w:i w:val="false"/>
          <w:color w:val="000000"/>
          <w:sz w:val="28"/>
        </w:rPr>
        <w:t xml:space="preserve">
      3. Договорные линии, обслуживаемые назначенными авиапредприятиями Договаривающихся Сторон, должны соответствовать общественным потребностям в перевозках по установленным маршрутам, и каждое авиапредприятие должно иметь первоочередной задачей предоставление такого объема перевозок, который отвечал бы существующим и разумно предполагаемым потребностям в перевозках пассажиров, груза и почты, следующих из или на территорию государства Договаривающейся Стороны, назначающей авиапредприятие. Условия перевозки пассажиров, груза и почты, погружаемых и выгружаемых в пунктах на установленных маршрутах на территориях третьих стран, будут соответствовать общему принципу, согласно которому объем перевозок будет зависеть от: </w:t>
      </w:r>
      <w:r>
        <w:br/>
      </w:r>
      <w:r>
        <w:rPr>
          <w:rFonts w:ascii="Times New Roman"/>
          <w:b w:val="false"/>
          <w:i w:val="false"/>
          <w:color w:val="000000"/>
          <w:sz w:val="28"/>
        </w:rPr>
        <w:t xml:space="preserve">
      а) потребностей в перевозках между страной отправления и странами назначения; </w:t>
      </w:r>
      <w:r>
        <w:br/>
      </w:r>
      <w:r>
        <w:rPr>
          <w:rFonts w:ascii="Times New Roman"/>
          <w:b w:val="false"/>
          <w:i w:val="false"/>
          <w:color w:val="000000"/>
          <w:sz w:val="28"/>
        </w:rPr>
        <w:t xml:space="preserve">
      Ь) потребностей в перевозках того района, через который проходит договорная авиалиния (-и), с учетом местных и региональных авиалиний, установленных авиапредприятиями государств, находящихся в этом районе; </w:t>
      </w:r>
      <w:r>
        <w:br/>
      </w:r>
      <w:r>
        <w:rPr>
          <w:rFonts w:ascii="Times New Roman"/>
          <w:b w:val="false"/>
          <w:i w:val="false"/>
          <w:color w:val="000000"/>
          <w:sz w:val="28"/>
        </w:rPr>
        <w:t xml:space="preserve">
      с) потребностей по передаче пассажиров, багажа, груза и почты между авиакомпаниями. </w:t>
      </w:r>
      <w:r>
        <w:br/>
      </w:r>
      <w:r>
        <w:rPr>
          <w:rFonts w:ascii="Times New Roman"/>
          <w:b w:val="false"/>
          <w:i w:val="false"/>
          <w:color w:val="000000"/>
          <w:sz w:val="28"/>
        </w:rPr>
        <w:t xml:space="preserve">
      4. Авиационные власти каждой Договаривающейся Стороны будут периодически совместно предпринимать соответствующие меры для практического применения положений, указанных в настоящей Статье, для выполнения полетов на установленных маршрутах назначенными авиапредприятиями.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ТАРИФЫ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Тарифы за перевозку на любой договорной линии будут устанавливаться в разумных пределах с учетом всех соответствующих факторов, включая эксплуатационные расходы, обоснованную прибыль и тарифы других авиапредприятий, взимаемые на любом участке установленных маршрутов. Эти тарифы будут утверждаться согласно положениям настоящей Статьи. </w:t>
      </w:r>
      <w:r>
        <w:br/>
      </w:r>
      <w:r>
        <w:rPr>
          <w:rFonts w:ascii="Times New Roman"/>
          <w:b w:val="false"/>
          <w:i w:val="false"/>
          <w:color w:val="000000"/>
          <w:sz w:val="28"/>
        </w:rPr>
        <w:t xml:space="preserve">
      2. Согласование тарифов, если оба назначенные авиапредприятия являются членами ИАТА, по возможности будет достигаться путем использования процедур, применяемых в этой организации. Если такое согласование невозможно, то тарифы, на каждый установленный маршрут, будут согласовываться между назначенными авиапредприятиями. В любом случае тарифы будут передаваться на утверждение авиационных властей Договаривающихся Сторон. </w:t>
      </w:r>
      <w:r>
        <w:br/>
      </w:r>
      <w:r>
        <w:rPr>
          <w:rFonts w:ascii="Times New Roman"/>
          <w:b w:val="false"/>
          <w:i w:val="false"/>
          <w:color w:val="000000"/>
          <w:sz w:val="28"/>
        </w:rPr>
        <w:t xml:space="preserve">
      3. Если назначенные авиапредприятия не могут достигнуть согласия по тарифам, или авиационные власти Договаривающихся Сторон не утвердили тарифы, переданные им на утверждения согласно положений пункта 2 настоящей Статьи, то они будут пытаться прийти к соглашению по этим тарифам путем консультаций. </w:t>
      </w:r>
      <w:r>
        <w:br/>
      </w:r>
      <w:r>
        <w:rPr>
          <w:rFonts w:ascii="Times New Roman"/>
          <w:b w:val="false"/>
          <w:i w:val="false"/>
          <w:color w:val="000000"/>
          <w:sz w:val="28"/>
        </w:rPr>
        <w:t xml:space="preserve">
      4. Если соглашение по утверждению какого-либо тарифа в соответствии с пунктом 3 настоящей Статьи невозможно, то спор будет решаться в соответствии положениями Статьи 15 настоящего Соглашения. </w:t>
      </w:r>
      <w:r>
        <w:br/>
      </w:r>
      <w:r>
        <w:rPr>
          <w:rFonts w:ascii="Times New Roman"/>
          <w:b w:val="false"/>
          <w:i w:val="false"/>
          <w:color w:val="000000"/>
          <w:sz w:val="28"/>
        </w:rPr>
        <w:t xml:space="preserve">
      5. Ни один новый или измененный тариф не вступит в силу без утверждения авиационных властей обеих Договаривающихся Сторон, или решения Арбитражного суда согласно Статьи 15 настоящего Соглашения. На период утверждения тарифов, в соответствии с положениями настоящей Статьи, будет разрешено их временное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ПРИЗНАНИЕ УДОСТОВЕРЕНИЙ И СВИДЕТЕЛЬСТВ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срок действия которых не истек, выданные или признанные действительными одной из Договаривающихся Сторон, признаются действительными другой Договаривающейся Стороной.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для них другой Договаривающейся Стороной или третьим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СТАВКИ СБОРОВ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одна из Договаривающихся Сторон не будет облагать или разрешать обложение назначенного авиапредприятия другой Договаривающейся Стороны сборами за предоставление услуг, превышающими сборы, которыми она облагает свои собственные назначенные авиапредприятия, эксплуатирующие подобные международные воздушные сообщения.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АВИАЦИОННАЯ БЕЗОПАСНОСТЬ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а также любой другой Конвенции об авиационной безопасности, к которой обе Договаривающиеся Стороны присоединились. </w:t>
      </w:r>
      <w:r>
        <w:br/>
      </w:r>
      <w:r>
        <w:rPr>
          <w:rFonts w:ascii="Times New Roman"/>
          <w:b w:val="false"/>
          <w:i w:val="false"/>
          <w:color w:val="000000"/>
          <w:sz w:val="28"/>
        </w:rPr>
        <w:t xml:space="preserve">
      2. По просьбе Договаривающихся Сторон они будут предоставлять друг другу всю необходимую помощь по предотвращению актов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Договаривающимся Сторонам; они будут требовать, чтобы обслуживающий персонал воздушного судна их регистрации, обслуживающий персонал воздушного судна,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Каждая Договаривающаяся Сторона будут сообщать другой Договаривающейся Стороне о различиях между своими национальными правилами, законами и вышеуказанными положениями авиационной безопасности. Каждая Договаривающаяся Сторона может потребовать у другой Договаривающейся Стороны проведения немедленной консультации и обсуждения таких различий.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его государства.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разумных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ПЕРЕВОД ДОХОДОВ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Каждая Договаривающаяся Сторона предоставляет назначенному авиапредприятию другой Договаривающейся Стороны право перевода разницы между доходами и расходами, полученными на территории государства первой Договаривающейся Стороны. Процедура такого перевода будет производиться на основе официального, действующего обменного курса валют, в соответствии с правилами Договаривающейся Стороны, на территории которой был получен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ИНФОРМАЦИЯ И СТАТИСТИКА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Авиационные власти одной Договаривающейся Стороны по запросу авиационных властей другой Договаривающейся Стороны предоставят периодические или другие статистические данные, которые могут быть затребованными с целью определения объема перевозок на договорных линиях, выполняемых назначенным авиапредприятием первой Договаривающейся Стороны. Такие данные будут включать всю информацию, необходимую для определения объема перевозок, осуществляемым назначенным авиапредприятием на договорных линиях.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КОНСУЛЬТАЦИИ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может в любое время запросить консультации по любому вопросу, касающегося настоящего Соглашения. Такие консультации должны начаться в течение 60-ти дневного периода с даты получения другой Договаривающейся Стороной письменного запроса, если только иное не согласовано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УРЕГУЛИРОВАНИЕ СПОРОВ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Договаривающиеся Стороны назначают своего арбитра в течение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60 суток. </w:t>
      </w:r>
      <w:r>
        <w:br/>
      </w:r>
      <w:r>
        <w:rPr>
          <w:rFonts w:ascii="Times New Roman"/>
          <w:b w:val="false"/>
          <w:i w:val="false"/>
          <w:color w:val="000000"/>
          <w:sz w:val="28"/>
        </w:rPr>
        <w:t xml:space="preserve">
      3. Если одна из Договаривающихся Сторон не назначает своего арбитра, или третий член Арбитража не назначен в установленное время. Договариваюшиеся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xml:space="preserve">
      4. Договаривающиеся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5. Если одна из Договаривающихся Сторон или назначенное авиапредприятие любой из Договаривающихся Сторон не выполняет решения Арбитража, другая Договаривающаяся Сторона вправе ограничить, приостановить или отменить за невыполнение этого решения любые права и преимущества, предоставленные настоящим Соглашением другой Договаривающейся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ИЗМЕНЕНИЯ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из Договаривающихся Сторон сочтет целесообразным изменить какое-либо положение настоящего Соглашения, она может запросить консультацию у другой Договаривающейся Стороны. Такая консультация должна начаться в течение 60 дней от даты получения такого запроса. </w:t>
      </w:r>
      <w:r>
        <w:br/>
      </w:r>
      <w:r>
        <w:rPr>
          <w:rFonts w:ascii="Times New Roman"/>
          <w:b w:val="false"/>
          <w:i w:val="false"/>
          <w:color w:val="000000"/>
          <w:sz w:val="28"/>
        </w:rPr>
        <w:t xml:space="preserve">
      2. Любые изменения в настоящем Соглашении, согласованные между Договаривающимися Сторонами, вступят в силу после обмена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МНОГОСТОРОННИЕ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присоединения Договаривающихся Сторон к любой многосторонней Конвенции о воздушном транспорте, настоящее Соглашение должно быть изменено в соответствии с положениями такой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ПРЕКРАЩЕНИЕ СРОКА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может в любой момент письменно уведомить другую Договаривающуюся Сторону о своем намерении прекратить действие настоящего Соглашения. Такое уведомление будет одновременно передано Международной Организации гражданской авиации. Настоящее Соглашение прекратит свое действие через 12 месяцев после получения уведомления другой Договаривающейся Стороной, если только это уведомление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РЕГИСТРАЦИЯ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любые изменения, в соответствии со Статьей 16, будут регистрироваться в Совете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НАЗВАНИЯ СТАТЕЙ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Названия статей настоящего Соглашения используются только для удобства и ссылки на них, и не как не будут влиять на толкование статей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подлежит ратификации в соответствии с конституционными требованиями государства каждой Договаривающейся Стороны и вступает в силу с даты обмена Договаривающимися Сторонами ратификационными грамотами. </w:t>
      </w:r>
      <w:r>
        <w:br/>
      </w:r>
      <w:r>
        <w:rPr>
          <w:rFonts w:ascii="Times New Roman"/>
          <w:b w:val="false"/>
          <w:i w:val="false"/>
          <w:color w:val="000000"/>
          <w:sz w:val="28"/>
        </w:rPr>
        <w:t>
      В удостоверение чего нижеподписавшиеся, надлежащим образом на то уполномоченные своими соответствующими Правительствами, подписали настоящее Соглашение.</w:t>
      </w:r>
    </w:p>
    <w:bookmarkEnd w:id="0"/>
    <w:p>
      <w:pPr>
        <w:spacing w:after="0"/>
        <w:ind w:left="0"/>
        <w:jc w:val="both"/>
      </w:pPr>
      <w:r>
        <w:rPr>
          <w:rFonts w:ascii="Times New Roman"/>
          <w:b w:val="false"/>
          <w:i w:val="false"/>
          <w:color w:val="000000"/>
          <w:sz w:val="28"/>
        </w:rPr>
        <w:t>      Совершено в городе Алматы, 18 июля 1996 года на казахском, малайском,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руководствоваться текстом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МАЛАЙЗИИ</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r>
        <w:br/>
      </w:r>
      <w:r>
        <w:rPr>
          <w:rFonts w:ascii="Times New Roman"/>
          <w:b w:val="false"/>
          <w:i w:val="false"/>
          <w:color w:val="000000"/>
          <w:sz w:val="28"/>
        </w:rPr>
        <w:t>
</w:t>
      </w:r>
      <w:r>
        <w:rPr>
          <w:rFonts w:ascii="Times New Roman"/>
          <w:b/>
          <w:i w:val="false"/>
          <w:color w:val="000000"/>
          <w:sz w:val="28"/>
        </w:rPr>
        <w:t>                       ТАБЛИЦА МАРШРУТОВ</w:t>
      </w:r>
    </w:p>
    <w:p>
      <w:pPr>
        <w:spacing w:after="0"/>
        <w:ind w:left="0"/>
        <w:jc w:val="both"/>
      </w:pPr>
      <w:r>
        <w:rPr>
          <w:rFonts w:ascii="Times New Roman"/>
          <w:b w:val="false"/>
          <w:i w:val="false"/>
          <w:color w:val="000000"/>
          <w:sz w:val="28"/>
        </w:rPr>
        <w:t>                               ТАБЛИЦА I</w:t>
      </w:r>
    </w:p>
    <w:p>
      <w:pPr>
        <w:spacing w:after="0"/>
        <w:ind w:left="0"/>
        <w:jc w:val="both"/>
      </w:pPr>
      <w:r>
        <w:rPr>
          <w:rFonts w:ascii="Times New Roman"/>
          <w:b w:val="false"/>
          <w:i w:val="false"/>
          <w:color w:val="000000"/>
          <w:sz w:val="28"/>
        </w:rPr>
        <w:t>     Назначенное авиапредприятие или авиапредприятия Республики Казахстан будут выполнять полеты по маршрутам:</w:t>
      </w:r>
    </w:p>
    <w:p>
      <w:pPr>
        <w:spacing w:after="0"/>
        <w:ind w:left="0"/>
        <w:jc w:val="both"/>
      </w:pPr>
      <w:r>
        <w:rPr>
          <w:rFonts w:ascii="Times New Roman"/>
          <w:b w:val="false"/>
          <w:i w:val="false"/>
          <w:color w:val="000000"/>
          <w:sz w:val="28"/>
        </w:rPr>
        <w:t>         1                 2            3            4</w:t>
      </w:r>
      <w:r>
        <w:br/>
      </w:r>
      <w:r>
        <w:rPr>
          <w:rFonts w:ascii="Times New Roman"/>
          <w:b w:val="false"/>
          <w:i w:val="false"/>
          <w:color w:val="000000"/>
          <w:sz w:val="28"/>
        </w:rPr>
        <w:t>
Пункты отправления   Промежуточные  Пункты в      Пункты за</w:t>
      </w:r>
      <w:r>
        <w:br/>
      </w:r>
      <w:r>
        <w:rPr>
          <w:rFonts w:ascii="Times New Roman"/>
          <w:b w:val="false"/>
          <w:i w:val="false"/>
          <w:color w:val="000000"/>
          <w:sz w:val="28"/>
        </w:rPr>
        <w:t>
                         пункты     Малайзии      пределами</w:t>
      </w:r>
      <w:r>
        <w:br/>
      </w:r>
      <w:r>
        <w:rPr>
          <w:rFonts w:ascii="Times New Roman"/>
          <w:b w:val="false"/>
          <w:i w:val="false"/>
          <w:color w:val="000000"/>
          <w:sz w:val="28"/>
        </w:rPr>
        <w:t>
___________________  ____________ ____________    _________</w:t>
      </w:r>
      <w:r>
        <w:br/>
      </w:r>
      <w:r>
        <w:rPr>
          <w:rFonts w:ascii="Times New Roman"/>
          <w:b w:val="false"/>
          <w:i w:val="false"/>
          <w:color w:val="000000"/>
          <w:sz w:val="28"/>
        </w:rPr>
        <w:t>
Пункты в Казахстане       -       Куала Лумпур        -</w:t>
      </w:r>
    </w:p>
    <w:p>
      <w:pPr>
        <w:spacing w:after="0"/>
        <w:ind w:left="0"/>
        <w:jc w:val="both"/>
      </w:pPr>
      <w:r>
        <w:rPr>
          <w:rFonts w:ascii="Times New Roman"/>
          <w:b w:val="false"/>
          <w:i w:val="false"/>
          <w:color w:val="000000"/>
          <w:sz w:val="28"/>
        </w:rPr>
        <w:t>                                ТАБЛИЦА II</w:t>
      </w:r>
    </w:p>
    <w:p>
      <w:pPr>
        <w:spacing w:after="0"/>
        <w:ind w:left="0"/>
        <w:jc w:val="both"/>
      </w:pPr>
      <w:r>
        <w:rPr>
          <w:rFonts w:ascii="Times New Roman"/>
          <w:b w:val="false"/>
          <w:i w:val="false"/>
          <w:color w:val="000000"/>
          <w:sz w:val="28"/>
        </w:rPr>
        <w:t>     Назначенное авиапредприятие или авиапредприятия Малайзии будут выполнять полеты по маршрутам:</w:t>
      </w:r>
    </w:p>
    <w:p>
      <w:pPr>
        <w:spacing w:after="0"/>
        <w:ind w:left="0"/>
        <w:jc w:val="both"/>
      </w:pPr>
      <w:r>
        <w:rPr>
          <w:rFonts w:ascii="Times New Roman"/>
          <w:b w:val="false"/>
          <w:i w:val="false"/>
          <w:color w:val="000000"/>
          <w:sz w:val="28"/>
        </w:rPr>
        <w:t>        1                 2             3             4</w:t>
      </w:r>
      <w:r>
        <w:br/>
      </w:r>
      <w:r>
        <w:rPr>
          <w:rFonts w:ascii="Times New Roman"/>
          <w:b w:val="false"/>
          <w:i w:val="false"/>
          <w:color w:val="000000"/>
          <w:sz w:val="28"/>
        </w:rPr>
        <w:t>
Пункты отправления   Промежуточные   Пункты в    Пункты за</w:t>
      </w:r>
      <w:r>
        <w:br/>
      </w:r>
      <w:r>
        <w:rPr>
          <w:rFonts w:ascii="Times New Roman"/>
          <w:b w:val="false"/>
          <w:i w:val="false"/>
          <w:color w:val="000000"/>
          <w:sz w:val="28"/>
        </w:rPr>
        <w:t>
                        пункты      Казахстане   пределами</w:t>
      </w:r>
      <w:r>
        <w:br/>
      </w:r>
      <w:r>
        <w:rPr>
          <w:rFonts w:ascii="Times New Roman"/>
          <w:b w:val="false"/>
          <w:i w:val="false"/>
          <w:color w:val="000000"/>
          <w:sz w:val="28"/>
        </w:rPr>
        <w:t>
_________________    _____________  __________   _________</w:t>
      </w:r>
      <w:r>
        <w:br/>
      </w:r>
      <w:r>
        <w:rPr>
          <w:rFonts w:ascii="Times New Roman"/>
          <w:b w:val="false"/>
          <w:i w:val="false"/>
          <w:color w:val="000000"/>
          <w:sz w:val="28"/>
        </w:rPr>
        <w:t>
Пункты в Малайзии          -          Алматы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Эффективное выполнение полетов, частоты и использование прав перевозок предоставленные назначенным авиапредприятиям каждой Договаривающейся Стороны будут согласовываться между авиационными властями обеих Договаривающихся Сторон.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