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a1e5" w14:textId="11ba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Канады об избежании двойного налогообложения и предотвращении уклонения от уплаты налогов на доход и на капитал</w:t>
      </w:r>
    </w:p>
    <w:p>
      <w:pPr>
        <w:spacing w:after="0"/>
        <w:ind w:left="0"/>
        <w:jc w:val="both"/>
      </w:pPr>
      <w:r>
        <w:rPr>
          <w:rFonts w:ascii="Times New Roman"/>
          <w:b w:val="false"/>
          <w:i w:val="false"/>
          <w:color w:val="000000"/>
          <w:sz w:val="28"/>
        </w:rPr>
        <w:t>ЗАКОН РЕСПУБЛИКИ КАЗАХСТАН от 24 февраля 1997 г. N 74-I ЗРК</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Канады об избежании двойного налогообложения и предотвращении уклонения от уплаты налогов на доход и на капитал, подписанную в Алматы 25 сентября 1996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 Правительством</w:t>
      </w:r>
      <w:r>
        <w:br/>
      </w:r>
      <w:r>
        <w:rPr>
          <w:rFonts w:ascii="Times New Roman"/>
          <w:b w:val="false"/>
          <w:i w:val="false"/>
          <w:color w:val="000000"/>
          <w:sz w:val="28"/>
        </w:rPr>
        <w:t>
</w:t>
      </w:r>
      <w:r>
        <w:rPr>
          <w:rFonts w:ascii="Times New Roman"/>
          <w:b/>
          <w:i w:val="false"/>
          <w:color w:val="000000"/>
          <w:sz w:val="28"/>
        </w:rPr>
        <w:t>Канады об избежании двойного налогообложения и предотвращении</w:t>
      </w:r>
      <w:r>
        <w:br/>
      </w:r>
      <w:r>
        <w:rPr>
          <w:rFonts w:ascii="Times New Roman"/>
          <w:b w:val="false"/>
          <w:i w:val="false"/>
          <w:color w:val="000000"/>
          <w:sz w:val="28"/>
        </w:rPr>
        <w:t>
</w:t>
      </w:r>
      <w:r>
        <w:rPr>
          <w:rFonts w:ascii="Times New Roman"/>
          <w:b/>
          <w:i w:val="false"/>
          <w:color w:val="000000"/>
          <w:sz w:val="28"/>
        </w:rPr>
        <w:t>        уклонения от уплаты налогов на доход и на капитал</w:t>
      </w:r>
    </w:p>
    <w:p>
      <w:pPr>
        <w:spacing w:after="0"/>
        <w:ind w:left="0"/>
        <w:jc w:val="both"/>
      </w:pPr>
      <w:r>
        <w:rPr>
          <w:rFonts w:ascii="Times New Roman"/>
          <w:b w:val="false"/>
          <w:i/>
          <w:color w:val="000000"/>
          <w:sz w:val="28"/>
        </w:rPr>
        <w:t>(Официальный сайт МИД РК Вступила в силу 30 марта 1998 г.)</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Правительством Канады,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и предотвращении уклонения от уплаты налогов на доход и на капитал,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Лица, к которым применяется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независимо от способа их взимания.</w:t>
      </w:r>
      <w:r>
        <w:br/>
      </w:r>
      <w:r>
        <w:rPr>
          <w:rFonts w:ascii="Times New Roman"/>
          <w:b w:val="false"/>
          <w:i w:val="false"/>
          <w:color w:val="000000"/>
          <w:sz w:val="28"/>
        </w:rPr>
        <w:t>
     2. Налогами на доход и на капитал считаются все налоги, взимаемые с общей суммы дохода, с общей суммы капитала, или с элементов дохода или капитала, включая налоги с доходов от отчуждения движимого или недвижимого имущества, а также налоги, на доход от увеличения стоимости капитала.</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а) в случае Казахстана:</w:t>
      </w:r>
      <w:r>
        <w:br/>
      </w:r>
      <w:r>
        <w:rPr>
          <w:rFonts w:ascii="Times New Roman"/>
          <w:b w:val="false"/>
          <w:i w:val="false"/>
          <w:color w:val="000000"/>
          <w:sz w:val="28"/>
        </w:rPr>
        <w:t>
     (i) налог на доход юридических и физических лиц;</w:t>
      </w:r>
      <w:r>
        <w:br/>
      </w:r>
      <w:r>
        <w:rPr>
          <w:rFonts w:ascii="Times New Roman"/>
          <w:b w:val="false"/>
          <w:i w:val="false"/>
          <w:color w:val="000000"/>
          <w:sz w:val="28"/>
        </w:rPr>
        <w:t>
     (ii)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б) в случае Канады:</w:t>
      </w:r>
      <w:r>
        <w:br/>
      </w:r>
      <w:r>
        <w:rPr>
          <w:rFonts w:ascii="Times New Roman"/>
          <w:b w:val="false"/>
          <w:i w:val="false"/>
          <w:color w:val="000000"/>
          <w:sz w:val="28"/>
        </w:rPr>
        <w:t>
     налоги, взимаемые Правительством Канады по Закону "О подоходном налоге";</w:t>
      </w:r>
      <w:r>
        <w:br/>
      </w:r>
      <w:r>
        <w:rPr>
          <w:rFonts w:ascii="Times New Roman"/>
          <w:b w:val="false"/>
          <w:i w:val="false"/>
          <w:color w:val="000000"/>
          <w:sz w:val="28"/>
        </w:rPr>
        <w:t>
     (далее именуемые как "Канадский налог").</w:t>
      </w:r>
      <w:r>
        <w:br/>
      </w:r>
      <w:r>
        <w:rPr>
          <w:rFonts w:ascii="Times New Roman"/>
          <w:b w:val="false"/>
          <w:i w:val="false"/>
          <w:color w:val="000000"/>
          <w:sz w:val="28"/>
        </w:rPr>
        <w:t xml:space="preserve">
      4. Конвенция также применяется к любым идентичным или по существу схожим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"Канада", при использовании в географическом смысле означает территорию Канады, включая любую зону за пределами территориального моря Канады, которая в соответствии с международным правом и законами Канады является зоной, в пределах которой Канада может осуществлять права в отношении морского дна и недр и их природных ресурсов; </w:t>
      </w:r>
      <w:r>
        <w:br/>
      </w:r>
      <w:r>
        <w:rPr>
          <w:rFonts w:ascii="Times New Roman"/>
          <w:b w:val="false"/>
          <w:i w:val="false"/>
          <w:color w:val="000000"/>
          <w:sz w:val="28"/>
        </w:rPr>
        <w:t xml:space="preserve">
      б) термин "лицо" включает физическое лицо, компанию и любое другое объединение лиц, в случае Канады, термин также включает траст; </w:t>
      </w:r>
      <w:r>
        <w:br/>
      </w:r>
      <w:r>
        <w:rPr>
          <w:rFonts w:ascii="Times New Roman"/>
          <w:b w:val="false"/>
          <w:i w:val="false"/>
          <w:color w:val="000000"/>
          <w:sz w:val="28"/>
        </w:rPr>
        <w:t xml:space="preserve">
      в) термин "компания" означает любое корпоративное образование или любое юридическое лицо, которое рассматриваются как корпоративное образование для целей налогообложения, и в частности, случае Казахстана, включает акционерное общество, общество с ограниченной ответственностью или любое другое юридическое лицо или организацию, которые облагаются налогом на прибыль; </w:t>
      </w:r>
      <w:r>
        <w:br/>
      </w:r>
      <w:r>
        <w:rPr>
          <w:rFonts w:ascii="Times New Roman"/>
          <w:b w:val="false"/>
          <w:i w:val="false"/>
          <w:color w:val="000000"/>
          <w:sz w:val="28"/>
        </w:rPr>
        <w:t xml:space="preserve">
      г) термины "Договаривающееся Государство" и "другое Договаривающееся Государство" означают Казахстан или Канаду в зависимости от контекста; </w:t>
      </w:r>
      <w:r>
        <w:br/>
      </w:r>
      <w:r>
        <w:rPr>
          <w:rFonts w:ascii="Times New Roman"/>
          <w:b w:val="false"/>
          <w:i w:val="false"/>
          <w:color w:val="000000"/>
          <w:sz w:val="28"/>
        </w:rPr>
        <w:t xml:space="preserve">
      д) термин "международная перевозка" по отношению к резидента Договаривающегося Государства означает любой рейс морского или воздушного судна по транспортировке пассажиров или имущества (и независимо от того, эксплуатируется оно или используется этим резидентом или нет), кроме случаев, когда основной целью рейса является транспортировка пассажиров или имущества между пунктами внутри другого Договаривающегося Государства; </w:t>
      </w:r>
      <w:r>
        <w:br/>
      </w:r>
      <w:r>
        <w:rPr>
          <w:rFonts w:ascii="Times New Roman"/>
          <w:b w:val="false"/>
          <w:i w:val="false"/>
          <w:color w:val="000000"/>
          <w:sz w:val="28"/>
        </w:rPr>
        <w:t xml:space="preserve">
      е)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Канаде: Министра Национальных доходов или его уполномоченного представителя; </w:t>
      </w:r>
      <w:r>
        <w:br/>
      </w:r>
      <w:r>
        <w:rPr>
          <w:rFonts w:ascii="Times New Roman"/>
          <w:b w:val="false"/>
          <w:i w:val="false"/>
          <w:color w:val="000000"/>
          <w:sz w:val="28"/>
        </w:rPr>
        <w:t xml:space="preserve">
      ж)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Договаривающимся Государством в то или иное время любой термин, не определенный в ней, будет иметь то значение, если из контекста не вытекает иное, которое он имеет в это же время по законодательству того Государства, касающемуся налогов, на которые распространяется настоящая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w:t>
      </w:r>
      <w:r>
        <w:br/>
      </w:r>
      <w:r>
        <w:rPr>
          <w:rFonts w:ascii="Times New Roman"/>
          <w:b w:val="false"/>
          <w:i w:val="false"/>
          <w:color w:val="000000"/>
          <w:sz w:val="28"/>
        </w:rPr>
        <w:t xml:space="preserve">
      (а) любое лицо, которое по законодательству этого Государства подлежит в нем налогообложению в силу его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xml:space="preserve">
      (б) Правительство этого Государства или его политико-административное подразделение или местный орган власти или любое юридическое лицо, принадлежащее такому Правительству, подразделению или органу власти. Он также включает любой пенсионный или другой фонд пособий работникам и любую благотворительную организацию, созданную в соответствии с законами этого Договаривающегося Государства.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в отношении только дохода из источников в этом Государстве. </w:t>
      </w:r>
      <w:r>
        <w:br/>
      </w:r>
      <w:r>
        <w:rPr>
          <w:rFonts w:ascii="Times New Roman"/>
          <w:b w:val="false"/>
          <w:i w:val="false"/>
          <w:color w:val="000000"/>
          <w:sz w:val="28"/>
        </w:rPr>
        <w:t xml:space="preserve">
      2. В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только того Государства, в котором оно имеет находящееся в его распоряжении постоянное жилище; если оно имеет находящееся в его распоряжении постоянное жилище в обоих Договаривающихся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(б) если Государство, в котором лицо имеет центр жизненных интересов, не может быть определено, или если лицо не имеет находящегося в его распоряжении постоянного жилища ни в одном из Договаривающихся Государств, то оно считается резидентом только того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 </w:t>
      </w:r>
      <w:r>
        <w:br/>
      </w:r>
      <w:r>
        <w:rPr>
          <w:rFonts w:ascii="Times New Roman"/>
          <w:b w:val="false"/>
          <w:i w:val="false"/>
          <w:color w:val="000000"/>
          <w:sz w:val="28"/>
        </w:rPr>
        <w:t xml:space="preserve">
      (г)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положений пункта 1, компания является резидентом обоих Договаривающихся Государств, то ее статус определяется как указано ниже: </w:t>
      </w:r>
      <w:r>
        <w:br/>
      </w:r>
      <w:r>
        <w:rPr>
          <w:rFonts w:ascii="Times New Roman"/>
          <w:b w:val="false"/>
          <w:i w:val="false"/>
          <w:color w:val="000000"/>
          <w:sz w:val="28"/>
        </w:rPr>
        <w:t xml:space="preserve">
      (а) она считается резидентом только того Государства, чьим национальным лицом она является: </w:t>
      </w:r>
      <w:r>
        <w:br/>
      </w:r>
      <w:r>
        <w:rPr>
          <w:rFonts w:ascii="Times New Roman"/>
          <w:b w:val="false"/>
          <w:i w:val="false"/>
          <w:color w:val="000000"/>
          <w:sz w:val="28"/>
        </w:rPr>
        <w:t xml:space="preserve">
      (б) если она не является национальным лицом ни одного из Государств, она считаемся резидентом только того Государства, в котором расположено место ее фактического управления. </w:t>
      </w:r>
      <w:r>
        <w:br/>
      </w:r>
      <w:r>
        <w:rPr>
          <w:rFonts w:ascii="Times New Roman"/>
          <w:b w:val="false"/>
          <w:i w:val="false"/>
          <w:color w:val="000000"/>
          <w:sz w:val="28"/>
        </w:rPr>
        <w:t xml:space="preserve">
      4. Если в силу положений пункта 1, лицо иное, чем физическое, или компания является резидентом обоих Договаривающихся Государств, компетентные органы Договаривающихся Государств постараются решить вопрос взаимным согласием, но если компетентные органы не смогут достичь такого согласия, лицо не будет считаться резидентом ни одного из Договаривающихся Государств для целей получения льгот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Постоянное учреждение</w:t>
      </w:r>
    </w:p>
    <w:bookmarkEnd w:id="2"/>
    <w:bookmarkStart w:name="z13" w:id="3"/>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резидента Договаривающегося Государства.</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б) отделение;</w:t>
      </w:r>
      <w:r>
        <w:br/>
      </w:r>
      <w:r>
        <w:rPr>
          <w:rFonts w:ascii="Times New Roman"/>
          <w:b w:val="false"/>
          <w:i w:val="false"/>
          <w:color w:val="000000"/>
          <w:sz w:val="28"/>
        </w:rPr>
        <w:t>
     в) офис;</w:t>
      </w:r>
      <w:r>
        <w:br/>
      </w:r>
      <w:r>
        <w:rPr>
          <w:rFonts w:ascii="Times New Roman"/>
          <w:b w:val="false"/>
          <w:i w:val="false"/>
          <w:color w:val="000000"/>
          <w:sz w:val="28"/>
        </w:rPr>
        <w:t>
     г) фабрику:</w:t>
      </w:r>
      <w:r>
        <w:br/>
      </w:r>
      <w:r>
        <w:rPr>
          <w:rFonts w:ascii="Times New Roman"/>
          <w:b w:val="false"/>
          <w:i w:val="false"/>
          <w:color w:val="000000"/>
          <w:sz w:val="28"/>
        </w:rPr>
        <w:t>
     д) мастерскую, и</w:t>
      </w:r>
      <w:r>
        <w:br/>
      </w:r>
      <w:r>
        <w:rPr>
          <w:rFonts w:ascii="Times New Roman"/>
          <w:b w:val="false"/>
          <w:i w:val="false"/>
          <w:color w:val="000000"/>
          <w:sz w:val="28"/>
        </w:rPr>
        <w:t xml:space="preserve">
     е) шахту, нефтяную или газовую скважину, карьер или любое другое место, связанное с разведкой или добычей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проект длятся более 12 месяцев, или такие услуги оказываются в течение более чем 12 месяцев; и </w:t>
      </w:r>
      <w:r>
        <w:br/>
      </w:r>
      <w:r>
        <w:rPr>
          <w:rFonts w:ascii="Times New Roman"/>
          <w:b w:val="false"/>
          <w:i w:val="false"/>
          <w:color w:val="000000"/>
          <w:sz w:val="28"/>
        </w:rPr>
        <w:t xml:space="preserve">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3 месяцев, или такие услуги оказываются в течение более чем 12 месяцев; и </w:t>
      </w:r>
      <w:r>
        <w:br/>
      </w:r>
      <w:r>
        <w:rPr>
          <w:rFonts w:ascii="Times New Roman"/>
          <w:b w:val="false"/>
          <w:i w:val="false"/>
          <w:color w:val="000000"/>
          <w:sz w:val="28"/>
        </w:rPr>
        <w:t xml:space="preserve">
      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в отношении резидента Договаривающегося Государства считается не включающим: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резиденту; </w:t>
      </w:r>
      <w:r>
        <w:br/>
      </w:r>
      <w:r>
        <w:rPr>
          <w:rFonts w:ascii="Times New Roman"/>
          <w:b w:val="false"/>
          <w:i w:val="false"/>
          <w:color w:val="000000"/>
          <w:sz w:val="28"/>
        </w:rPr>
        <w:t xml:space="preserve">
      б) содержание запасов товаров или изделий, принадлежащих резиденту исключительно для целей хранения, демонстраций или поставки; </w:t>
      </w:r>
      <w:r>
        <w:br/>
      </w:r>
      <w:r>
        <w:rPr>
          <w:rFonts w:ascii="Times New Roman"/>
          <w:b w:val="false"/>
          <w:i w:val="false"/>
          <w:color w:val="000000"/>
          <w:sz w:val="28"/>
        </w:rPr>
        <w:t xml:space="preserve">
      в) содержание запаса товаров или изделий, принадлежащих резиденту исключительно для целей переработки другим лицом; </w:t>
      </w:r>
      <w:r>
        <w:br/>
      </w: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для сбора информации для резидента; </w:t>
      </w:r>
      <w:r>
        <w:br/>
      </w:r>
      <w:r>
        <w:rPr>
          <w:rFonts w:ascii="Times New Roman"/>
          <w:b w:val="false"/>
          <w:i w:val="false"/>
          <w:color w:val="000000"/>
          <w:sz w:val="28"/>
        </w:rPr>
        <w:t xml:space="preserve">
      д) содержание постоянного места деятельности исключительно для целей осуществления для резидента любой другой деятельности подготовительного или вспомогательного характера; </w:t>
      </w:r>
      <w:r>
        <w:br/>
      </w: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д),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резидента Договаривающегося Государства и имеет, и обычно использует в другом Договаривающемся Государстве полномочия заключать контракты от имени резидента, то этот резидент рассматривается как имеющий постоянное учреждение в этом другом Государстве, в отношении любой деятельности, которую это лицо предпринимает для резидента,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Резидент Договаривающегося Государства не рассматривается как лицо, имеющее постоянное учреждение в другом Договаривающемся Государстве, только потому, что оно осуществляет предпринимательскую деятельность в этом другом Государстве через брокера, обычного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и доходу от отчуждения такой собственности. </w:t>
      </w:r>
      <w:r>
        <w:br/>
      </w:r>
      <w:r>
        <w:rPr>
          <w:rFonts w:ascii="Times New Roman"/>
          <w:b w:val="false"/>
          <w:i w:val="false"/>
          <w:color w:val="000000"/>
          <w:sz w:val="28"/>
        </w:rPr>
        <w:t xml:space="preserve">
      4. Положения пунктов 1 и 3 также применяются к доходу от недвижимого имущества, используемого для осуществления предпринимательской деятельности или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предпринимательской деятельности резидента Договаривающегося Государства облагается налогом только в этом Государстве, если только резидент не осуществляет предпринимательскую деятельность в другом Договаривающемся Государстве через расположенное там постоянное учреждение. Если резидент осуществляет или осуществлял предпринимательскую деятельность как сказано выше, то прибыль резидента от предпринимательской деятельности может облагаться налогом в другом Государстве, но только в той ее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б) продажам в этом другом Государстве товаров или изделий таких же, как те, которые продаются через это постоянное учреждение; или </w:t>
      </w:r>
      <w:r>
        <w:br/>
      </w:r>
      <w:r>
        <w:rPr>
          <w:rFonts w:ascii="Times New Roman"/>
          <w:b w:val="false"/>
          <w:i w:val="false"/>
          <w:color w:val="000000"/>
          <w:sz w:val="28"/>
        </w:rPr>
        <w:t xml:space="preserve">
      в) другой предпринимательской деятельности в этом другом Государстве такой же, как и деятельность, осуществляемая через постоянное учреждение. </w:t>
      </w:r>
      <w:r>
        <w:br/>
      </w:r>
      <w:r>
        <w:rPr>
          <w:rFonts w:ascii="Times New Roman"/>
          <w:b w:val="false"/>
          <w:i w:val="false"/>
          <w:color w:val="000000"/>
          <w:sz w:val="28"/>
        </w:rPr>
        <w:t xml:space="preserve">
      2. С учетом положений пункта 3, если резидент Договаривающегося Государства осуществляет или осуществлял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от предпринимательской деятельности, которую оно могло бы получить, если бы оно было самостоятельным и отдельным лицом, занятым такой же или аналогичной деятельностью, при таких же или аналогичных условиях и действующим совершенно независимо в своих отношениях с резидентом или любыми другими лицами. </w:t>
      </w:r>
      <w:r>
        <w:br/>
      </w:r>
      <w:r>
        <w:rPr>
          <w:rFonts w:ascii="Times New Roman"/>
          <w:b w:val="false"/>
          <w:i w:val="false"/>
          <w:color w:val="000000"/>
          <w:sz w:val="28"/>
        </w:rPr>
        <w:t xml:space="preserve">
      3. При определении прибыли от предпринимательской деятельности постоянного учреждения допускается вычет тех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Постоянному учреждению не разрешается вычет (иначе, как для возмещения реальных расходов) сумм, выплаченных его головному офису или иному офису компании в виде роялти, гонораров или аналогичных платежей за использование патентов или других прав, в виде комиссионных за предоставленные конкретные услуги или за менеджмент, или в виде процентов за ссуды постоянному учреждению. </w:t>
      </w:r>
      <w:r>
        <w:br/>
      </w:r>
      <w:r>
        <w:rPr>
          <w:rFonts w:ascii="Times New Roman"/>
          <w:b w:val="false"/>
          <w:i w:val="false"/>
          <w:color w:val="000000"/>
          <w:sz w:val="28"/>
        </w:rPr>
        <w:t xml:space="preserve">
      4. Не зачисляется прибыль от предпринимательской деятельности постоянному учреждению лица на основании лишь закупки этим постоянным учреждением товаров или изделий для лица. </w:t>
      </w:r>
      <w:r>
        <w:br/>
      </w:r>
      <w:r>
        <w:rPr>
          <w:rFonts w:ascii="Times New Roman"/>
          <w:b w:val="false"/>
          <w:i w:val="false"/>
          <w:color w:val="000000"/>
          <w:sz w:val="28"/>
        </w:rPr>
        <w:t xml:space="preserve">
      5. Если информация, которой располагает компетентный орган одного из Договаривающихся Государств или которая может быть им легко получена, не является достаточной для определения прибыли от предпринимательской деятельности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5, информация будет рассматриваться как легко получаемая, если налогоплательщик предоставляет информацию в запрашивающий ее компетентный орган в течение 91 дня с даты письменного запроса компетентным органом такой информации. </w:t>
      </w:r>
      <w:r>
        <w:br/>
      </w:r>
      <w:r>
        <w:rPr>
          <w:rFonts w:ascii="Times New Roman"/>
          <w:b w:val="false"/>
          <w:i w:val="false"/>
          <w:color w:val="000000"/>
          <w:sz w:val="28"/>
        </w:rPr>
        <w:t xml:space="preserve">
      6. Если прибыль о предпринимательской деятельности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 предпринимательской деятельности,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Морской и воздушный транспорт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Несмотря на положения пункта 1 и статьи 7 (Прибыль от предпринимательской деятельности) прибыль, полученная резидентом Договаривающегося Государства, от рейса морского или воздушного судна, если основной целью рейса является транспортировка пассажиров или имущества между пунктами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3. Положения пунктов 1 и 2 распространяются также на прибыль, упомянутую в этих пунктах, полученную резидентом Договаривающегося Государства от участия в пуле, совместном предприятии или в международном эксплуатационном агентстве. </w:t>
      </w:r>
      <w:r>
        <w:br/>
      </w:r>
      <w:r>
        <w:rPr>
          <w:rFonts w:ascii="Times New Roman"/>
          <w:b w:val="false"/>
          <w:i w:val="false"/>
          <w:color w:val="000000"/>
          <w:sz w:val="28"/>
        </w:rPr>
        <w:t xml:space="preserve">
      4. В данной статье, </w:t>
      </w:r>
      <w:r>
        <w:br/>
      </w:r>
      <w:r>
        <w:rPr>
          <w:rFonts w:ascii="Times New Roman"/>
          <w:b w:val="false"/>
          <w:i w:val="false"/>
          <w:color w:val="000000"/>
          <w:sz w:val="28"/>
        </w:rPr>
        <w:t xml:space="preserve">
      а) термин "прибыль" включает общие поступления и доход, прямо полученный от эксплуатации морского или воздушного судна в международной перевозке; </w:t>
      </w:r>
      <w:r>
        <w:br/>
      </w:r>
      <w:r>
        <w:rPr>
          <w:rFonts w:ascii="Times New Roman"/>
          <w:b w:val="false"/>
          <w:i w:val="false"/>
          <w:color w:val="000000"/>
          <w:sz w:val="28"/>
        </w:rPr>
        <w:t xml:space="preserve">
      б) термин "эксплуатация морского или воздушного судна в международной перевозке" лицом, включает: </w:t>
      </w:r>
      <w:r>
        <w:br/>
      </w:r>
      <w:r>
        <w:rPr>
          <w:rFonts w:ascii="Times New Roman"/>
          <w:b w:val="false"/>
          <w:i w:val="false"/>
          <w:color w:val="000000"/>
          <w:sz w:val="28"/>
        </w:rPr>
        <w:t xml:space="preserve">
      (i) чартер или аренду морского или воздушного судна, и </w:t>
      </w:r>
      <w:r>
        <w:br/>
      </w:r>
      <w:r>
        <w:rPr>
          <w:rFonts w:ascii="Times New Roman"/>
          <w:b w:val="false"/>
          <w:i w:val="false"/>
          <w:color w:val="000000"/>
          <w:sz w:val="28"/>
        </w:rPr>
        <w:t xml:space="preserve">
      (ii) аренду контейнеров и связанного оборудования, </w:t>
      </w:r>
      <w:r>
        <w:br/>
      </w:r>
      <w:r>
        <w:rPr>
          <w:rFonts w:ascii="Times New Roman"/>
          <w:b w:val="false"/>
          <w:i w:val="false"/>
          <w:color w:val="000000"/>
          <w:sz w:val="28"/>
        </w:rPr>
        <w:t xml:space="preserve">
      этим лицом при условии, что такой чартер или аренда связаны с эксплуатацией этим лицом морского или воздушного судна в международной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Ассоциированные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w:t>
      </w:r>
      <w:r>
        <w:br/>
      </w:r>
      <w:r>
        <w:rPr>
          <w:rFonts w:ascii="Times New Roman"/>
          <w:b w:val="false"/>
          <w:i w:val="false"/>
          <w:color w:val="000000"/>
          <w:sz w:val="28"/>
        </w:rPr>
        <w:t xml:space="preserve">
      a) резидент Договаривающегося Государства участвует прямо или косвенно в управлении, контроле или капитале резидента другого Договаривающегося Государства, или </w:t>
      </w:r>
      <w:r>
        <w:br/>
      </w:r>
      <w:r>
        <w:rPr>
          <w:rFonts w:ascii="Times New Roman"/>
          <w:b w:val="false"/>
          <w:i w:val="false"/>
          <w:color w:val="000000"/>
          <w:sz w:val="28"/>
        </w:rPr>
        <w:t xml:space="preserve">
      б) одни и те же лица участвуют прямо или косвенно в управлении, контроле или капитале резидента Договаривающегося Государства и резидента другого Договаривающегося Государства; и в каждом случае, между двумя лицами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лицами, то любой доход, который при отсутствии этих условий мог бы быть начислен одному из них, но из-за наличия этих условий не был ему начислен может быть включен в доход этого лица и быть обложен соответствующим налогом. </w:t>
      </w:r>
      <w:r>
        <w:br/>
      </w:r>
      <w:r>
        <w:rPr>
          <w:rFonts w:ascii="Times New Roman"/>
          <w:b w:val="false"/>
          <w:i w:val="false"/>
          <w:color w:val="000000"/>
          <w:sz w:val="28"/>
        </w:rPr>
        <w:t xml:space="preserve">
      2. Если Договаривающееся Государство включает в прибыль резидента этого Государства - и соответственно облагает налогом - прибыль, по которой резидент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первому упомянутому лицу, если бы условия, созданные между двумя лицами были бы такими, которые существуют между независимыми лицами,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1О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резидент другого Договаривающегося Государства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а) исключая случаи дивидендов, выплачиваемых принадлежащей не резиденту инвестиционной корпорацией, которая является резидентом Канады, 5 процентов общей суммы дивидендов, если фактическим владельцем получаемых дивидендов является компания, которая контролирует прямо или косвенно не менее 10 процентов права голоса в компании, выплачивающей дивиденды; </w:t>
      </w:r>
      <w:r>
        <w:br/>
      </w:r>
      <w:r>
        <w:rPr>
          <w:rFonts w:ascii="Times New Roman"/>
          <w:b w:val="false"/>
          <w:i w:val="false"/>
          <w:color w:val="000000"/>
          <w:sz w:val="28"/>
        </w:rPr>
        <w:t xml:space="preserve">
      б)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пункта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находящимися в этом другом Государстве, ни подвергать налогообложению нераспределенную прибыль компании налогом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возникших в таком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доходы компании, относящиеся к постоянному учреждению в этом Государстве, налогом в дополнение к налогу, который начисляется на доходы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таких доходов, которые не подвергались такому дополнительному налогообложению в предыдущие налогооблагаемые годы. Для целей настоящего пункта термин "доходы" означает прибыль, включая любой прирост доходов, относящуюся к постоянному учреждению в Договаривающемся Государстве в год и в предшествующие годы, после вычета из нее всех налогов, налагаемых на такую прибыль этим Государством, иных, чем дополнительный налог, упомянутый выше.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резидент другого Договаривающегося Государства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а) проценты, возникшие в Договаривающемся Государстве и выплачиваемые в отношении задолженности Правительства этого Государства или его политико-административного подразделения или местного органа власти будут при условии, что фактическим владельцем процентов является резидент другого Договаривающегося Государства, облагаться налогом только в этом другом Государстве; </w:t>
      </w:r>
      <w:r>
        <w:br/>
      </w:r>
      <w:r>
        <w:rPr>
          <w:rFonts w:ascii="Times New Roman"/>
          <w:b w:val="false"/>
          <w:i w:val="false"/>
          <w:color w:val="000000"/>
          <w:sz w:val="28"/>
        </w:rPr>
        <w:t xml:space="preserve">
      б) проценты, возникшие в Казахстане и выплачиваемые резиденту Канады, облагаются налогом только в Канаде, если они выплачиваются в отношении займа, предоставленного на период не менее, чем 3 года, гарантированного или застрахованного, или кредита на срок не менее, чем три года представленного, гарантированного или застрахованного Корпорацией Развития Экспорта; и </w:t>
      </w:r>
      <w:r>
        <w:br/>
      </w:r>
      <w:r>
        <w:rPr>
          <w:rFonts w:ascii="Times New Roman"/>
          <w:b w:val="false"/>
          <w:i w:val="false"/>
          <w:color w:val="000000"/>
          <w:sz w:val="28"/>
        </w:rPr>
        <w:t xml:space="preserve">
      в) проценты, возникшие в Канаде и выплачиваемые резиденту Казахстана, облагаются налогом только в Казахстане, если они выплачиваются в отношении займа, предоставленного, гарантированного или застрахованного, или кредита предоставленного, гарантированного или застрахованного Экспортно-Импортным Банком Казахстана или любой другой экспортной кредитной организацией, учрежденной в Казахстане после даты подписания настоящей Конвенции и которая будет названа и согласована обменом письмами между компетентными органами Договаривающихся Государств.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наряду с доходом, который подлежит такому же налоговому режиму, как доход от денежной ссуды, предоставленной по законам Государства, в котором этот доход возникает. Однако, термин "проценты" не включает доход, рассмотренный в статье 10 (Дивиденды). </w:t>
      </w:r>
      <w:r>
        <w:br/>
      </w:r>
      <w:r>
        <w:rPr>
          <w:rFonts w:ascii="Times New Roman"/>
          <w:b w:val="false"/>
          <w:i w:val="false"/>
          <w:color w:val="000000"/>
          <w:sz w:val="28"/>
        </w:rPr>
        <w:t xml:space="preserve">
      5. Положения пункта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фактически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резидент другого Договаривающегося Государства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науки, включая компьютерные программы, кинематографические фильмы, и произведения на кинопленке, видеоленте или на других средствах воспроизведения, используемых в телевидении,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собственность,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если плательщик является резидентом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права, в отношении которого выплачиваются роялти, было получение выгоды от этой статьи путем создания или передачи этого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(доход от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а) акций, иных чем акции, которыми торгуют на существенной и регулярной основе на официально признанной фондовой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б)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w:t>
      </w:r>
      <w:r>
        <w:br/>
      </w:r>
      <w:r>
        <w:rPr>
          <w:rFonts w:ascii="Times New Roman"/>
          <w:b w:val="false"/>
          <w:i w:val="false"/>
          <w:color w:val="000000"/>
          <w:sz w:val="28"/>
        </w:rPr>
        <w:t xml:space="preserve">
а) выше, </w:t>
      </w:r>
      <w:r>
        <w:br/>
      </w:r>
      <w:r>
        <w:rPr>
          <w:rFonts w:ascii="Times New Roman"/>
          <w:b w:val="false"/>
          <w:i w:val="false"/>
          <w:color w:val="000000"/>
          <w:sz w:val="28"/>
        </w:rPr>
        <w:t xml:space="preserve">
      могут облагаться налогом в этом другом Договаривающемся Государстве. Для целей настоящего пункта термин "недвижимое имущество" включает акции компании, оговоренные в подпункте а), или долю в партнерстве или трасте, оговоренную в подпункте б), но не включает какое-либо имущество иное, чем арендованное имущество, на основе которого осуществляется предпринимательская деятельность компании, партнерства или траста.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резидента Договаривающегося Государства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или морских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упомянуто в пунктах 1, 2, 3 и 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xml:space="preserve">
      6. Положения пункта 5 не касаются права Договаривающегося Государства облагать по своему законодательству налогом прирост от отчуждения любой собственности, полученный физическим лицом, которое является резидентом в другом Договаривающемся Государстве и было резидентом первого упомянутого Государства в любой момент времени в течение 6 лет, непосредственно предшествующих отчуждению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б) такое физическое лицо присутствует или присутствовало в этом другом Государстве в течение периода или периодов, превышающих в сумме 183 дня в любом последовательном двенадцати месячном периоде.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тем, которые содержатся в статье 7 ( Прибыль от предпринимательской деятельности), определяющей сумму прибыли от предпринимательской деятельности и прибыли от предпринимательской деятельности, связанной с постоянным учреждением.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18 (Пенсии и другие платежи), 19 (Государственная служба),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дней в любом последовательном 12-месячном периоде, и </w:t>
      </w:r>
      <w:r>
        <w:br/>
      </w: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в)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резидентом Договаривающегося Государства в международной перевозке, облагается налогом только в этом Государстве, если только вознаграждение не получено резидентом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статьи 14 (Независимые личные услуги) 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пункта 2 не применяются, если определено, что ни работник искусства или спортсмен, ни лица, относящиеся к ним, не участвуют прямо или косвенно в прибыли лица, упомянутого в этом пункте. </w:t>
      </w:r>
      <w:r>
        <w:br/>
      </w:r>
      <w:r>
        <w:rPr>
          <w:rFonts w:ascii="Times New Roman"/>
          <w:b w:val="false"/>
          <w:i w:val="false"/>
          <w:color w:val="000000"/>
          <w:sz w:val="28"/>
        </w:rPr>
        <w:t xml:space="preserve">
      4. Положения пунктов 1 и 2 не применяются к доходу, полученному от деятельности, выполняемой в Договаривающемся Государстве резидентом другого Договаривающегося Государства в контексте визита в первое упомянутое Государство неприбыльной организации другого Государства, в случае, если визит в значительной степени поддерживается общественными фондами.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 и другие платежи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Пенсии и аннуитеты, возникшие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Пенсии и аннуитеты, возникшие в Договаривающемся Государстве и выплачиваемые резиденту другого Договаривающегося Государства, могут также облагаться налогом в Государстве, в котором они возникли и в соответствии с законодательством этого Государства. Однако, в случае периодических пенсионных выплат, иных чем пособия по социальной защите, налог, взыскиваемый таким образом, не должен превышать 15 процентов общей суммы выплаты. </w:t>
      </w:r>
      <w:r>
        <w:br/>
      </w:r>
      <w:r>
        <w:rPr>
          <w:rFonts w:ascii="Times New Roman"/>
          <w:b w:val="false"/>
          <w:i w:val="false"/>
          <w:color w:val="000000"/>
          <w:sz w:val="28"/>
        </w:rPr>
        <w:t xml:space="preserve">
      3. Несмотря на любые положения настоящей Конвенции: </w:t>
      </w:r>
      <w:r>
        <w:br/>
      </w:r>
      <w:r>
        <w:rPr>
          <w:rFonts w:ascii="Times New Roman"/>
          <w:b w:val="false"/>
          <w:i w:val="false"/>
          <w:color w:val="000000"/>
          <w:sz w:val="28"/>
        </w:rPr>
        <w:t xml:space="preserve">
      а) любая пенсия, выплачиваемая Правительством Казахстана или одним из его политико-административных подразделений или местными органами власти или из созданных ими фондов в отношении службы, осуществляемой для Правительства Казахстана или подразделения, или органа власти, облагается налогом только в Казахстане. Однако, такая пенсия облагается налогом только в Канаде, если физическое лицо является резидентом и гражданином Канады: </w:t>
      </w:r>
      <w:r>
        <w:br/>
      </w:r>
      <w:r>
        <w:rPr>
          <w:rFonts w:ascii="Times New Roman"/>
          <w:b w:val="false"/>
          <w:i w:val="false"/>
          <w:color w:val="000000"/>
          <w:sz w:val="28"/>
        </w:rPr>
        <w:t xml:space="preserve">
      б) пособия, выплачиваемые по Закону о социальной защите в Договаривающемся Государстве, облагаются налогом только в этом Государстве; и </w:t>
      </w:r>
      <w:r>
        <w:br/>
      </w:r>
      <w:r>
        <w:rPr>
          <w:rFonts w:ascii="Times New Roman"/>
          <w:b w:val="false"/>
          <w:i w:val="false"/>
          <w:color w:val="000000"/>
          <w:sz w:val="28"/>
        </w:rPr>
        <w:t xml:space="preserve">
      в) алименты и другие подобные платежи,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Жалованья, зарплаты и схожее вознаграждение, иное чем пенсия, выплачиваемое Договаривающимся Государством или его политико-административным подразделением или местным органом власти любому физическому лицу в отношении услуг, оказываемых этому Государству или политико-административному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б) Однако, такое жалованье, зарплата или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являясь резидентом этого Государства, также: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для цели осуществления службы. </w:t>
      </w:r>
      <w:r>
        <w:br/>
      </w:r>
      <w:r>
        <w:rPr>
          <w:rFonts w:ascii="Times New Roman"/>
          <w:b w:val="false"/>
          <w:i w:val="false"/>
          <w:color w:val="000000"/>
          <w:sz w:val="28"/>
        </w:rPr>
        <w:t xml:space="preserve">
      2. Положения пункта 1 не применяются к вознаграждениям в отношении службы в связи с предпринимательской деятельностью, осуществляемой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получаемые студентом, лицом, проходящим профессиональное обучение, или стажером, которые являются или являлись непосредственно до приезда в Договаривающееся Государство резидентом другого Договаривающегося Государства, и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виды дохода резидента Договаривающегося Государства, где бы они не возникли, не рассмотренные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Однако, если такой доход резидент Договаривающегося Государства получает из источников в другом Договаривающемся Государстве, то такой доход может также облагаться налогом в Государстве, в котором он возник и в соответствии с законодательством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Капитал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резидент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резидентом Договаривающегося Государства в международных перевозках, и движимым имуществом, связанным с эксплуатацией таких морских и воздушных судов, облагается налогом только в этом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Канаде,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Канаде;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Канаде; </w:t>
      </w:r>
      <w:r>
        <w:br/>
      </w:r>
      <w:r>
        <w:rPr>
          <w:rFonts w:ascii="Times New Roman"/>
          <w:b w:val="false"/>
          <w:i w:val="false"/>
          <w:color w:val="000000"/>
          <w:sz w:val="28"/>
        </w:rPr>
        <w:t xml:space="preserve">
      Эти вычеты, в любом случае, не должны превышать налога, который был бы начислен на такой доход и капитал в Казахстане; </w:t>
      </w:r>
      <w:r>
        <w:br/>
      </w:r>
      <w:r>
        <w:rPr>
          <w:rFonts w:ascii="Times New Roman"/>
          <w:b w:val="false"/>
          <w:i w:val="false"/>
          <w:color w:val="000000"/>
          <w:sz w:val="28"/>
        </w:rPr>
        <w:t xml:space="preserve">
      б) Если резидент Казахстана получает доход или владеет капиталом, который, в соответствии с положениями настоящей Конвенции облагается налогом только в Канаде,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который подвергается налогообложению в Казахстане. </w:t>
      </w:r>
      <w:r>
        <w:br/>
      </w:r>
      <w:r>
        <w:rPr>
          <w:rFonts w:ascii="Times New Roman"/>
          <w:b w:val="false"/>
          <w:i w:val="false"/>
          <w:color w:val="000000"/>
          <w:sz w:val="28"/>
        </w:rPr>
        <w:t xml:space="preserve">
      2. В случае Канады двойное налогообложение устраняется следующим образом: </w:t>
      </w:r>
      <w:r>
        <w:br/>
      </w:r>
      <w:r>
        <w:rPr>
          <w:rFonts w:ascii="Times New Roman"/>
          <w:b w:val="false"/>
          <w:i w:val="false"/>
          <w:color w:val="000000"/>
          <w:sz w:val="28"/>
        </w:rPr>
        <w:t xml:space="preserve">
      а) с учетом существующих положений законодательства Канады относительно вычета из налога, выплачиваемого в Канаде, налога, выплаченного на территории за пределами Канады, и любых последующих изменений этих положений - которые не затрагивают общего их принципа - и если только законы Канады не предусматривают более крупного вычета или освобождения, налог, выплачиваемый в Казахстане на прибыль, доход или прирост стоимости, возникшие в Казахстане, вычитается из любого канадского налога, выплачиваемого в отношении такой прибыли, дохода или прироста стоимости; </w:t>
      </w:r>
      <w:r>
        <w:br/>
      </w:r>
      <w:r>
        <w:rPr>
          <w:rFonts w:ascii="Times New Roman"/>
          <w:b w:val="false"/>
          <w:i w:val="false"/>
          <w:color w:val="000000"/>
          <w:sz w:val="28"/>
        </w:rPr>
        <w:t xml:space="preserve">
      б) с учетом существующих положений законодательства Канады относительно налогообложения дохода от зарубежного филиала и любых последующих изменений этих положений - которые не затрагивают общего их принципа - для целей подсчета канадского налога, компании, которая является резидентом Канады, предоставляется вычет при подсчете ее налогооблагаемого дохода любых дивидендов, полученных ею из необлагаемой прибыли зарубежного филиала, который является резидентом Казахстана; </w:t>
      </w:r>
      <w:r>
        <w:br/>
      </w:r>
      <w:r>
        <w:rPr>
          <w:rFonts w:ascii="Times New Roman"/>
          <w:b w:val="false"/>
          <w:i w:val="false"/>
          <w:color w:val="000000"/>
          <w:sz w:val="28"/>
        </w:rPr>
        <w:t xml:space="preserve">
      в) если в соответствии с любым положением Конвенции доход или капитал, полученный резидентом Канады, является освобожденным от налога в Канаде, Канада может, тем не менее, при расчете суммы налога на оставшийся доход или капитал такого резидента, принять в расчет освобожденный доход или капитал. </w:t>
      </w:r>
      <w:r>
        <w:br/>
      </w:r>
      <w:r>
        <w:rPr>
          <w:rFonts w:ascii="Times New Roman"/>
          <w:b w:val="false"/>
          <w:i w:val="false"/>
          <w:color w:val="000000"/>
          <w:sz w:val="28"/>
        </w:rPr>
        <w:t xml:space="preserve">
      3. Для целей настоящей статьи прибыль, доход или прирост стоимости резидента Договаривающегося Государства, который облагался налогом в другом Договаривающемся Государстве в соответствии с настоящей Конвенцией, считается возникшим из источников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r>
        <w:br/>
      </w:r>
      <w:r>
        <w:rPr>
          <w:rFonts w:ascii="Times New Roman"/>
          <w:b w:val="false"/>
          <w:i w:val="false"/>
          <w:color w:val="000000"/>
          <w:sz w:val="28"/>
        </w:rPr>
        <w:t xml:space="preserve">
      2. Налогообложение постоянного учреждения, которое резидент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резидентов этого другого Государства, осуществляющих аналогичную деятельность. </w:t>
      </w:r>
      <w:r>
        <w:br/>
      </w:r>
      <w:r>
        <w:rPr>
          <w:rFonts w:ascii="Times New Roman"/>
          <w:b w:val="false"/>
          <w:i w:val="false"/>
          <w:color w:val="000000"/>
          <w:sz w:val="28"/>
        </w:rPr>
        <w:t xml:space="preserve">
      3. Ничто содержащееся в настоящей статье не будет истолковано, как обязывающее Договаривающееся Государство предоставлять резидентам другого Договаривающегося Государства такие личные налоговые льготы, освобождения и скидки в связи с гражданским статусом или семейными обязательствами, которые предоставляются его собственным резидентам. </w:t>
      </w:r>
      <w:r>
        <w:br/>
      </w:r>
      <w:r>
        <w:rPr>
          <w:rFonts w:ascii="Times New Roman"/>
          <w:b w:val="false"/>
          <w:i w:val="false"/>
          <w:color w:val="000000"/>
          <w:sz w:val="28"/>
        </w:rPr>
        <w:t xml:space="preserve">
      4. Компании, которые являются резидентами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компании, являющиеся резидентами первого упомянутого Государства, капитал которых полностью или частично принадлежит или контролируется прямо или косвенно одним или несколькими резидентами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с письменным заявлением, обосновывающим требование пересмотра такого налогообложения. Заявление будет принято, если оно представлено в течение двух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несоответствующего Конвенции.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w:t>
      </w:r>
      <w:r>
        <w:br/>
      </w:r>
      <w:r>
        <w:rPr>
          <w:rFonts w:ascii="Times New Roman"/>
          <w:b w:val="false"/>
          <w:i w:val="false"/>
          <w:color w:val="000000"/>
          <w:sz w:val="28"/>
        </w:rPr>
        <w:t xml:space="preserve">
      4. Компетентные органы Договаривающихся Государств могут консультироваться друг с другом для устранения двойного налогообложения в случаях, не предусмотренных Конвенцией, и могут непосредственно общаться друг с другом в целях применения Конвенции. </w:t>
      </w:r>
      <w:r>
        <w:br/>
      </w:r>
      <w:r>
        <w:rPr>
          <w:rFonts w:ascii="Times New Roman"/>
          <w:b w:val="false"/>
          <w:i w:val="false"/>
          <w:color w:val="000000"/>
          <w:sz w:val="28"/>
        </w:rPr>
        <w:t xml:space="preserve">
      5. Если любые трудности или сомнения, возникающие в связи с толкованием или применением настоящей Конвенции, не могут решаться компетентными органами в соответствии с предыдущими пунктами настоящей статьи, в случае согласия обоих компетентных органов и налогоплательщика, вопрос может быть передан на рассмотрение арбитражу в том случае, если налогоплательщик дает письменное согласие на признание решения арбитража обязательным, решение арбитража по конкретному вопросу является обязательным для обоих Государств в отношении этого вопроса. Процедура рассмотрения таких вопросов Государствами устанавливаются путем обмена нотами через дипломатические каналы. После истечения трехлетнего периода, следующего за вступлением настоящей Конвенции в силу, компетентные органы консультируются друг с другом для определения уместности обмена дипломатическими нотами. Положения настоящего пункта вступят в силу после того, как Государства достигли соглашения путем обмена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 внутреннего законодательства Договаривающегося Государства, касающегося налогов, на которые распространяется настоящая Конвенция, в той мере, в какой налогообложение не противоречит ее положениям. Обмен информации не ограничивается статьей 1 (Лица, к которым применяется Конвенция). Любая информация, получаемая договаривающимся Государством, считается секретной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налогов, на которые распространяется настоящая Конвенция, их принудительным взысканием, а также судебным преследованием и рассмотрением апелляций в связи с этими налогами.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б)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в)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xml:space="preserve">
      3. Если информация запрашивается Договаривающимся Государством в соответствии с настоящей статьей, другое Договаривающееся Государство должно пытаться получить запрашиваемую информацию в той же самой мере, как если бы запрос касался его собственного налогообложения, и не должно обращать внимания на то, что ему самому в данный момент такая информация не нужна. Если в просьбе компетентного органа Договаривающегося Государства конкретно указана та форма, в которой такая информация должна быть предоставлена, то компетентный орган другого Договаривающегося Государства попытается предоставить информацию в соответствии с настоящей статьей в требуемой форме такой, как свидетельские показания и копии неисправленных оригиналов документов (включая бухгалтерские книги, документы, отчеты, записи, счета или записки), в соответствии с законами и административной практикой этого Государства в отношении его собственных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Дипломатические агенты и консульские сотрудники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дипломатических агентов или консульских сотрудников,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Другие положения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не должны быть истолкованы как ограничение в любом случае любого освобождения, разрешения, зачета или других вычетов, разрешаемых законами Договаривающегося Государства при определении суммы налога, взимаемого этим Государством. </w:t>
      </w:r>
      <w:r>
        <w:br/>
      </w:r>
      <w:r>
        <w:rPr>
          <w:rFonts w:ascii="Times New Roman"/>
          <w:b w:val="false"/>
          <w:i w:val="false"/>
          <w:color w:val="000000"/>
          <w:sz w:val="28"/>
        </w:rPr>
        <w:t xml:space="preserve">
      2. Ничто в Конвенции не может быть истолковано как препятствующее Договаривающемуся Государству облагать налогом суммы, включаемые в доход резидента этого Договаривающегося Государства в отношении партнерства, траста или компаний, в которых это лицо имеет долю. </w:t>
      </w:r>
      <w:r>
        <w:br/>
      </w:r>
      <w:r>
        <w:rPr>
          <w:rFonts w:ascii="Times New Roman"/>
          <w:b w:val="false"/>
          <w:i w:val="false"/>
          <w:color w:val="000000"/>
          <w:sz w:val="28"/>
        </w:rPr>
        <w:t xml:space="preserve">
      3. Конвенция не применяется ни к какой компании, трасту или партнерству, которые являются резидентом Договаривающегося Государства и фактически принадлежат либо прямо или косвенно контролируются одним или несколькими лицами, не являющимися резидентами этого Государства, если сумма взимаемого налога на доход или капитал компании, траста или партнерства значительно ниже, чем сумма, (которая была бы начислена в этом Государстве, если бы все акции акционерного капитала компании или все доли в трасте или партнерстве находились в фактическом владении одного или более физических лиц, являющихся резидентами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в каждом Договаривающемся Государстве и обмен ратификационными грамотами состоится в............. в возможно короткие сроки. </w:t>
      </w:r>
      <w:r>
        <w:br/>
      </w:r>
      <w:r>
        <w:rPr>
          <w:rFonts w:ascii="Times New Roman"/>
          <w:b w:val="false"/>
          <w:i w:val="false"/>
          <w:color w:val="000000"/>
          <w:sz w:val="28"/>
        </w:rPr>
        <w:t xml:space="preserve">
      2. Настоящая Конвенция вступает в силу в день обмена ратификационными грамотами и ее положения будут применяться: </w:t>
      </w:r>
      <w:r>
        <w:br/>
      </w:r>
      <w:r>
        <w:rPr>
          <w:rFonts w:ascii="Times New Roman"/>
          <w:b w:val="false"/>
          <w:i w:val="false"/>
          <w:color w:val="000000"/>
          <w:sz w:val="28"/>
        </w:rPr>
        <w:t xml:space="preserve">
      (i) в отношении налогов, удерживаемых у источника для сумм, выплачиваемых или зачитываемых с или после 1 января 1996 года; и </w:t>
      </w:r>
      <w:r>
        <w:br/>
      </w:r>
      <w:r>
        <w:rPr>
          <w:rFonts w:ascii="Times New Roman"/>
          <w:b w:val="false"/>
          <w:i w:val="false"/>
          <w:color w:val="000000"/>
          <w:sz w:val="28"/>
        </w:rPr>
        <w:t xml:space="preserve">
      (ii) в отношении других налогов, для налогооблагаемого периода, начинающегося с или после 1 января 1996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продолжает действовать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 дипломатическим каналам, подав ноту о прекращении действия не менее, чем за 6 месяцев до окончания любого календарного года, начинающегося после окончания пяти лет с даты вступления Конвенции в силу. В таком случае, Конвенция прекратит действие: </w:t>
      </w:r>
      <w:r>
        <w:br/>
      </w:r>
      <w:r>
        <w:rPr>
          <w:rFonts w:ascii="Times New Roman"/>
          <w:b w:val="false"/>
          <w:i w:val="false"/>
          <w:color w:val="000000"/>
          <w:sz w:val="28"/>
        </w:rPr>
        <w:t xml:space="preserve">
      а) в отношении налогов у источника для сумм, выплачиваемых или зачитываемых с или после первого января года, следующего за окончанием шестимесячного периода; и </w:t>
      </w:r>
      <w:r>
        <w:br/>
      </w:r>
      <w:r>
        <w:rPr>
          <w:rFonts w:ascii="Times New Roman"/>
          <w:b w:val="false"/>
          <w:i w:val="false"/>
          <w:color w:val="000000"/>
          <w:sz w:val="28"/>
        </w:rPr>
        <w:t>
      б) в отношении других налогов для налогооблагаемых периодов, начиная с или после первого января года, следующего за окончанием шестимесячного периода.</w:t>
      </w:r>
      <w:r>
        <w:br/>
      </w:r>
      <w:r>
        <w:rPr>
          <w:rFonts w:ascii="Times New Roman"/>
          <w:b w:val="false"/>
          <w:i w:val="false"/>
          <w:color w:val="000000"/>
          <w:sz w:val="28"/>
        </w:rPr>
        <w:t>
     В УДОСТОВЕРЕНИЕ ЧЕГО, нижеподписавшиеся представители, должным образом уполномоченные соответствующими Правительствами, подписали настоящую Конвенцию.</w:t>
      </w:r>
    </w:p>
    <w:bookmarkEnd w:id="3"/>
    <w:p>
      <w:pPr>
        <w:spacing w:after="0"/>
        <w:ind w:left="0"/>
        <w:jc w:val="both"/>
      </w:pPr>
      <w:r>
        <w:rPr>
          <w:rFonts w:ascii="Times New Roman"/>
          <w:b w:val="false"/>
          <w:i w:val="false"/>
          <w:color w:val="000000"/>
          <w:sz w:val="28"/>
        </w:rPr>
        <w:t>     СОВЕРШЕНО в г. Алматы 25 числа, сентября 1996 на казахском, русском, английском и французском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КАНАДЫ</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xml:space="preserve">
       При подписании сегодня Конвенции между Правительством Республики Казахстан и Правительством Канады об избежании двойного налогообложения и предотвращению уклонения от налогообложения в отношении налогов на доход и на капитал, нижеподписавшиеся согласились о следующих положениях, составляющих неотъемлемую часть настоящей Конвенции: </w:t>
      </w:r>
      <w:r>
        <w:br/>
      </w:r>
      <w:r>
        <w:rPr>
          <w:rFonts w:ascii="Times New Roman"/>
          <w:b w:val="false"/>
          <w:i w:val="false"/>
          <w:color w:val="000000"/>
          <w:sz w:val="28"/>
        </w:rPr>
        <w:t xml:space="preserve">
      1. В отношении статьи 12 </w:t>
      </w:r>
      <w:r>
        <w:br/>
      </w:r>
      <w:r>
        <w:rPr>
          <w:rFonts w:ascii="Times New Roman"/>
          <w:b w:val="false"/>
          <w:i w:val="false"/>
          <w:color w:val="000000"/>
          <w:sz w:val="28"/>
        </w:rPr>
        <w:t xml:space="preserve">
      Если Казахстан согласится в договоре с другим государством, которое в момент подписания Конвенции является членом Организации Экономического Сотрудничества и Развития, на более низкую ставку роялти чем та, что указана в пункте 2, оба Договаривающихся Государства будут применять эту более низкую, чем в пункте 2, ставку в отношении нижеследующего: </w:t>
      </w:r>
      <w:r>
        <w:br/>
      </w:r>
      <w:r>
        <w:rPr>
          <w:rFonts w:ascii="Times New Roman"/>
          <w:b w:val="false"/>
          <w:i w:val="false"/>
          <w:color w:val="000000"/>
          <w:sz w:val="28"/>
        </w:rPr>
        <w:t xml:space="preserve">
      (а) роялти за авторские права и другие схожие платежи в отношении постановки или воспроизведения любого литературного, драматического, музыкального или художественного произведения (но исключая роялти в отношении кинофильмов, и роялти в отношении произведений на кинопленке, видеоленте или на других средствах записи в целях использования их для телевизионной передачи); или </w:t>
      </w:r>
      <w:r>
        <w:br/>
      </w:r>
      <w:r>
        <w:rPr>
          <w:rFonts w:ascii="Times New Roman"/>
          <w:b w:val="false"/>
          <w:i w:val="false"/>
          <w:color w:val="000000"/>
          <w:sz w:val="28"/>
        </w:rPr>
        <w:t xml:space="preserve">
      (б) роялти за использование или право использования компьютерного программного обеспечения; или </w:t>
      </w:r>
      <w:r>
        <w:br/>
      </w:r>
      <w:r>
        <w:rPr>
          <w:rFonts w:ascii="Times New Roman"/>
          <w:b w:val="false"/>
          <w:i w:val="false"/>
          <w:color w:val="000000"/>
          <w:sz w:val="28"/>
        </w:rPr>
        <w:t xml:space="preserve">
      (в) если плательщик и фактический владелец роялти не являются связанными лицами в значении подпунктов а) или б) статьи 9 (Ассоциированные лица), роялти за использование или право использования любого патента или любой информации, касающейся промышленного, коммерческого или научного опыта (но исключая любую такую информацию, переданную в связи с арендой или договором франшиза). </w:t>
      </w:r>
      <w:r>
        <w:br/>
      </w:r>
      <w:r>
        <w:rPr>
          <w:rFonts w:ascii="Times New Roman"/>
          <w:b w:val="false"/>
          <w:i w:val="false"/>
          <w:color w:val="000000"/>
          <w:sz w:val="28"/>
        </w:rPr>
        <w:t xml:space="preserve">
      2. В отношении статьи 22 </w:t>
      </w:r>
      <w:r>
        <w:br/>
      </w:r>
      <w:r>
        <w:rPr>
          <w:rFonts w:ascii="Times New Roman"/>
          <w:b w:val="false"/>
          <w:i w:val="false"/>
          <w:color w:val="000000"/>
          <w:sz w:val="28"/>
        </w:rPr>
        <w:t xml:space="preserve">
      Термин "капитал" для целей статьи 22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r>
        <w:br/>
      </w:r>
      <w:r>
        <w:rPr>
          <w:rFonts w:ascii="Times New Roman"/>
          <w:b w:val="false"/>
          <w:i w:val="false"/>
          <w:color w:val="000000"/>
          <w:sz w:val="28"/>
        </w:rPr>
        <w:t xml:space="preserve">
      3. В отношении статьи 28 </w:t>
      </w:r>
      <w:r>
        <w:br/>
      </w:r>
      <w:r>
        <w:rPr>
          <w:rFonts w:ascii="Times New Roman"/>
          <w:b w:val="false"/>
          <w:i w:val="false"/>
          <w:color w:val="000000"/>
          <w:sz w:val="28"/>
        </w:rPr>
        <w:t xml:space="preserve">
      Договаривающиеся Государства согласились, что если и когда Республика Казахстан присоединится к Генеральному Соглашению по Торговле Услугами, и несмотря на пункт 3 статьи XXII этого Соглашения, любой спор между ними относительно того, подпадает ли мера, связанная с налогом, являющимся объектом любого положения данной Конвенции под компетенцию данной Конвенции, может быть представлен на рассмотрение Совету по Торговле Услугами, как это предусмотрено упомянутым выше пунктом 3, только с согласия обоих Договаривающихся Государств. </w:t>
      </w:r>
    </w:p>
    <w:bookmarkStart w:name="z6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соответствующими Правительствами, подписали настоящий Протокол.</w:t>
      </w:r>
    </w:p>
    <w:p>
      <w:pPr>
        <w:spacing w:after="0"/>
        <w:ind w:left="0"/>
        <w:jc w:val="both"/>
      </w:pPr>
      <w:r>
        <w:rPr>
          <w:rFonts w:ascii="Times New Roman"/>
          <w:b w:val="false"/>
          <w:i w:val="false"/>
          <w:color w:val="000000"/>
          <w:sz w:val="28"/>
        </w:rPr>
        <w:t>     СОВЕРШЕНО в г. Алматы 25 числа, сентября 1996 на казахском, русском, английском и французском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