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feee" w14:textId="992f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Казахстан, Кыргызской Республикой, Российской Федерацией, Республикой Таджикистан и Китайской Народной Республикой об укреплении доверия в военной области в районе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 К О Н РЕСПУБЛИКИ КАЗАХСТАН от 24 декабря 1996 г. N 57-I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между Республикой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Кыргызской Республикой, Российской Федерацией,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 и Китайской Народной Республикой об укреплении 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военной области в районе границы, подписанное в Шанхае 26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 О Г Л А Ш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между Республикой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Кыргызской Республикой, Российской Федерацией,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Республикой Таджикистан и Китайской Народной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 укреплении доверия в военной области в районе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Казахстан, Кыргызская Республика, Российская Федерация, Республика Таджикистан, составляющие Совместную Сторону, и Китайская Народная Республика,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поддержание и развитие долговременных отношений добрососедства и дружбы отвечают коренным интересам пяти государств и их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убежденными, что укрепление безопасности, сохранение спокойствия и стабильности в районе границы между Казахстаном, Кыргызстаном, Россией, Таджикистаном, с одной стороны, и Китаем, с другой стороны (далее именуемый - район границы), являются важным вкладом в поддержание мира в азиатско-тихоокеанском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взаимное неприменение силы или угрозы силой, отказ от получения одностороннего военного превосходства;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между Правительством Союза Советских Социалистических Республик и Правительством Китайской Народной Республики о руководящих принципах взаимного сокращения вооруженных сил и укрепления доверия в военной области в районе советско-китайской границы от 24 апреля 1990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результатами, достигнутыми Сторонами на переговорах о взаимном сокращении вооруженных сил и укреплении доверия в военной области в районе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укреплению доверия и повышению уровня транспарентности в военной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Вооруженные силы Сторон, дислоцированные в районе границы, как составная часть вооруженных сил Сторон, не будут использоваться для нападения на другую Сторону, вести какую-либо военную деятельность, угрожающую другой Стороне и нарушающую спокойствие и стабильность в районе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развития отношений добрососедства и дружбы, сохранения в районе границы обстановки долговременной стабильности, укрепления взаимного доверия в военной области в районе границы Стороны предпринимают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1.1 - обмениваются информацией о согласованных компонентах вооруженных сил и пограничных войск (пограничных частей);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1.2 - не проводят военные учения, направленные против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1.3 - ограничивают масштабы, географические пределы и количество войсковых учений;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1.4 - уведомляют о крупномасштабной военной деятельности и перемещениях войск, вызванных чрезвычайной ситуацией;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1.5 - уведомляют о временном вводе войск и вооружений в 100-километровую географическую зону по обе стороны от линии границы между Казахстаном, Кыргызстаном, Россией, Таджикистаном, с одной стороны, и Китаем, с другой стороны (далее именуемую - линия границы);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1.6 - взаимно приглашают наблюдателей на войсковые 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1.7 - уведомляют о временном заходе боевых речных кораблей военно-морского флота/военно-морских сил в 100-километровую географическую зону по обе стороны от линии Восточной части российско-китайской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1.8 - принимают меры по предотвращению опасной военной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1.9 - запрашивают о неясных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1.10 - укрепляют дружеские контакты между военнослужащими вооруженных сил и пограничных войск (пограничных частей) в районе границы и осуществляют другие согласованные Сторонами меры доверия.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Применение вышеперечисленных мер конкретно определено в соответствующих статьях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обмениваются информацией относительно численности личного состава и количества основных видов вооружений и военной техники сухопутных войск, военно-воздушных сил, авиации войск противовоздушной обороны, пограничных войск (пограничных частей), дислоцированных в 100-километровой географической зоне по обе стороны от линии границы.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вышеупомянутой информацией в соответствии с Основными категориями обмена информации, которые являются неотъемлемой частью настоящего Соглашения (согласно приложению).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будет предоставляться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2.1 - через 60 дней после вступления в силу настоящего Соглашения - информация по состоянию на дату вступления Соглашения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2.2 - до 15 декабря каждого года - информация по состоянию на первое января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которой Стороны обмениваются в соответствии с положениями настоящего Соглашения и получают в ходе выполнения настоящего Соглашения, является конфиденциальной. Ни одна из Сторон не разглашает, не публикует и не передает третьей стороне эту информацию без согласия на то другой Стороны. В случае прекращения действия настоящего Соглашения Стороны продолжают соблюдать положения данного пункта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не проводят военные учения, направленные против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 100-километровой географической зоне по обе стороны от линии границы не проводят войскового учения с количеством участников более: на Восточной части российско-китайской границы - 40 тысяч человек; на Западной части российско-китайской границы и на границе Казахстана, Кыргызстана и Таджикистана с Китаем - 4 тысяч человек или 50 боевых танков по отдельности или совместно.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в 100-километровой географической зоне по обе стороны от линии Восточной части российско-китайской границы проводят войсковые учения с количеством участников более 25 тысяч человек не чаще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пределах 15-километровой зоны по обе стороны от линии границы Стороны могут проводить войсковые учения с участием в боевой стрельбе не более одного полка.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пределах 10-километровой зоны по обе стороны от линии границы Стороны не размещают новых боевых частей, кроме пограничных войск (пограничных частей).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уведомляют о военной деятельности в 100-километровой географической зоне по обе стороны от линии границы в следующих случаях,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1.1 - проводится войсковое учение с количеством участников более 25 тысяч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1.2 - войска, размещенные за пределами 100-километровой географической зоны по обе стороны от линии границы, временно вводятся в эту зону в количестве 9 и более тысяч человек или 250 и более боевых танков;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1.3 - численность призываемого из запаса личного состава в 100-километровую географическую зону по обе стороны от линии границы достигает или превышает 9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на добровольной основе уведомляют друг друга о войсковых учениях с участием 9 и более тысяч человек или 250 и более боевых танков, проводимых в любое время в 100-километровой географической зоне по обе стороны от линии границы и за пределами этой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Уведомления о вышеназванной военной деятельности будут даваться в письменном виде по дипломатическим каналам не менее чем за 10 дней до ее начала.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уведомлении содержатся сведения об общей численности задействованного личного состава, количестве воинских формирований уровня полка и выше, количестве боевых танков, боевых бронированных машин, артиллерийских систем калибра 122 мм и выше, боевых самолетов, боевых вертолетов, пусковых установок тактических ракет, а также о целях, сроках, районе военной деятельности и уровнях командования.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одна из Сторон вследствие какой-либо военной деятельности может нанести ущерб другой Стороне или если при возникновении чрезвычайной ситуации потребуются перемещения войск количеством 9 и более тысяч человек или содействие другой Стороны, то она своевременно уведомляет об этом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Сторона, проводящая войсковые учения в 100-километровой географической зоне от линии границы, приглашает наблюдателей от другой Стороны, если численность участвующих войск достигает или превышает 35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Стороны, проводящие войсковые учения в 100-километровой географической зоне по обе стороны от линии границы, взаимно приглашают наблюдателей от другой Стороны, если численность участвующих войск достигает или превышает 25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Стороны, проводящие войсковые учения в 100-километровой географической зоне по обе стороны от линии границы и за пределами этой зоны, на добровольной основе взаимно приглашают наблюдателей от другой Стороны, если численность участвующих войск достигает или превышает 13 тысяч человек или 300 и более боевых танков.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Приглашающая Сторона не менее чем за 30 дней до начала таких учений направляет другой Стороне по дипломатическим каналам приглашение в письменном виде, в котором сообщается: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4.1 - начало и продолжительность учений и планируемая продолжительность программы наблюдения;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4.2 - дата, время и пункт прибытия и убытия наблюдателей;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4.3 - средства для обеспечения наблюдения, предоставляемые наблюдателям;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4.4 - транспортные и бытовые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Приглашенная Сторона дает ответ на приглашение не менее чем за 10 дней до указанной в нем даты прибытия наблюдателей. Если ответ от приглашенной Стороны не поступит своевременно, то это означает, что наблюдатели не направляются.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Приглашенная Сторона может направлять не более 6 наблюдателей на наблюдаемые войсковые 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Приглашенная Сторона несет транспортные расходы по проезду туда и обратно своих наблюдателей в указанный пункт прибытия и убытия. Принимающая Сторона несет соответствующие расходы, связанные с пребыванием наблюдателей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Приглашающая Сторона предоставляет наблюдателям программу наблюдения, соответствующие материалы и оказывает другое содействие.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Наблюдатели обязаны соблюдать соответствующие правила принимающей Стороны в отношении места, маршрута и пределов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Боевые речные корабли военно-морского флота/военно-морских сил Сторон (корабль, катер, предназначенные для ведения боевых действий и вооруженные системами боевого вооружения) могут временно заходить в 100-километровую географическую зону по обе стороны от линии границы в следующих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1.1 - ликвидации последствий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1.2 - прохода через 100-километровую географическую зону по обе стороны от линии границы без нанесения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Российские боевые речные корабли Военно-морского флота могут временно заходить в 100-километровую географическую зону от линии Восточной части российско-китайской границы в следующих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2.1 - для ремонта, модернизации, снятия вооружений, разделения на части и переоборудования для гражданского назначения на судоремонтных заводах г.Хабаровска и г.Благовещенска или на других судоремонтных заводах;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2.2 - для участия в национальных праздничных мероприятиях в г.Хабаровске и г.Благовещенске.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Временный заход боевых речных кораблей военно-морского флота/военно-морских сил в 100-километровую географическую зону по обе стороны от линии границы с целями, не указанными выше, может осуществляться только после предварительного согласования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Общее количество боевых речных кораблей военно-морского флота/военно-морских сил каждой из Сторон, одновременно находящихся в 100-километровой географической зоне по обе стороны от линии границы, не должно превышать 4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Через 6 месяцев после вступления в силу настоящего Соглашения Стороны, учитывая пункты 1 и 2 настоящей статьи, должны за 7 суток по дипломатическим каналам или по линии пограничных представителей в письменной форме взаимно уведомлять о временном заходе боевых речных кораблей военно-морского флота/военно-морских сил в 100-километровую географическую зону по обе стороны от линии границы. В случае чрезвычайных обстоятельств временный заход боевых речных кораблей военно-морского флота/военно-морских сил в указанную зону должен осуществляться после предварительного уведомления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уведомлении должны содержаться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6.1 - цель временного захода;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6.2 - типы, бортовые номера и количество заходящих боевых речных кораблей военно-морского флота/военно-морских сил;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6.3 - дата начала и окончания захода;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6.4 - место временного пребывания (географическое наименование и географические координаты).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принимают следующие меры, направленные на предотвращение опасной военной деятельности и вызываемых ею последствий в районе границы: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1.1 - личный состав вооруженных сил Сторон должен проявлять осмотрительность при проведении военной деятельности в районе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1.2 - при перемещении войск, учениях, боевых стрельбах, плавании кораблей и полетах самолетов Стороны стремятся не допускать перерастания этих действий в опасную военную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1.3 - применение лазера одной из Сторон не должно его излучением причинять ущерб персоналу и технике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1.4 - использование одной из Сторон радиопомех своим сетям управления не должно приводить к причинению ущерба персоналу и технике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1.5 - при проведении учений с боевыми стрельбами принимаются меры по недопущению случайного попадания пуль, снарядов, ракет на территорию другой Стороны и нанесения ущерба ее персоналу и технике.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инцидентов, вызванных опасной военной деятельностью. Стороны должны принимать меры по прекращению такой деятельности, прояснению ситуации и возмещению ущерба. Возмещение ущерба, возникшего в результате опасной военной деятельности одного из государств, осуществляется в этим государством в соответствии с общепризнанными принципами и нормами международного права. Стороны решают возникшие допросы путем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используют все возможные способы сообщения об опасных инцидентах военного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 возникновения в районе границы неясной ситуации или в связи с вопросами и сомнениями одной Стороны в отношении соблюдения Соглашения другой Стороной каждая Сторона имеет право обратиться к другой Стороне с запросом.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разрешения возникающих вопросов и сомнений: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2.1 - запрашиваемая Сторона обязана в течение 7 суток (в экстренных ситуациях - в течение 2 суток) дать ответ на соответствующий запрос, поступивший от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2.2 - в случае, если после получения от другой Стороны ответа у запрашивающей Стороны по-прежнему остаются вопросы и сомнения, она может вновь запросить дополнительные разъяснения от другой Стороны или предложить проведение встречи для обсуждения этого вопроса. Место встречи будет определяться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устранения и разрешения вопросов и сомнений, возникающих у другой Стороны в связи с неясной ситуацией, запрашиваемая Сторона может по своему усмотрению пригласить другую Сторону посетить районы, в отношении которых возникли вопросы и сомнения.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проведения таких посещений, включая количество приглашаемых представителей, определяются приглашающей Стороной. Расходы по проведению этих посещений на своей территории несет приглашающая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Предусмотренные выше запросы и ответы на них будут передаваться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осуществляют и развивают следующие формы сотрудничества между вооруженными силами в сопредельных военных округах: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1.1 - взаимные официальные визиты военных руководителей;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1.2 - взаимные ознакомительные поездки военных делегаций и групп специалистов различного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1.3 - взаимные приглашения на добровольной основе наблюдателей на войсковые и командно-штабные 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1.4 - обмен, опытом военного строительства, боевой подготовки, а также материалами и информацией о жизни и деятельности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1.5 - сотрудничество органов тыла в строительстве, продовольственном и вещевом снабжении войск и в других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1.6 - взаимные приглашения на добровольной основе для участия в национальных праздниках, культурных мероприятиях и спортивных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1.7 - другие формы сотрудничества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Конкретные планы сотрудничества согласовываются органами внешних связей вооруженных сил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Пограничные войска (пограничные части) Сторон развивают сотрудничество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1.1 - установление и развитие контактов между пограничными частями всех уровней, обсуждение вопросов пограничного сотрудничества и обмен информацией, способствующей пограничному сотрудничеству;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1.2 - проведение консультаций и осуществление согласованных мероприятий по пресечению противоправной деятельности, поддержанию спокойствия и стабильности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1.3 - предотвращение возможных инцидентов и конфликтных ситуаций на государственной границе;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1.4 - своевременное уведомление и оказание взаимной помощи в случае стихийных бедствий, эпидемий, эпизоотий и т.д., которые могут причинить ущерб другой Стороне;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1.5 - обмен опытом охраны государственной границы и подготовки пограничных войск (пограничных частей);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1.6 - обмен делегациями, развитие культурного, спортивного обменов и других видов дружественных контактов.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Конкретные мероприятия по сотрудничеству между пограничными войсками (пограничными частями) согласовываются пограничными ведомствами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войска (пограничные части) Сторон не применяют негуманных и грубых форм обращения с нарушителями границы. Применение оружия пограничным персоналом Сторон определяется внутренним законодательством Сторон и соответствующими соглашениями Казахстана, Кыргызстана, России, Таджикистана с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проводятся совещания экспертов для обсуждения хода выполнения настоящего Соглашения. Местом проведения совещаний будут поочередно столицы государств Сторон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ранее принятых Сторонами обязательств по отношению к другим государствам и не направлено против третьих стран и их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неограниченный срок и может быть изменено или дополнено по согласию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имеет право прекратить действие настоящего Соглашения. Сторона, намеревающаяся прекратить действие настоящего Соглашения, не менее чем за шесть месяцев уведомляет в письменной форме другую Сторону о своем решении. Настоящее Соглашение утрачивает силу через шесть месяцев после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государство Совместной Стороны имеет право выйти из настоящего Соглашения. Государство Совместной Стороны, намеревающееся выйти из настоящего Соглашения, не менее чем за шесть месяцев уведомляет в письменной форме другую Сторону о своем 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остается в силе до тех пор, пока его Сторонами остаются хотя бы одно государство Совместной Стороны, не вышедшее из Соглашения, и Китайская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взаимно уведомляют друг друга о выполнении Сторонами,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все государства Совместной Стороны, внутригосударственных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последнего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письменных уведомлений.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Шанхае 26 апреля 1996 года в пяти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каждый на русском и китайском языках, причем все тексты на русском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китайском языках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РЕСПУБЛИКУ                      ЗА КИТАЙСКУЮ НАРОДНУЮ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                  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КЫРГЫЗСКУЮ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РОССИЙСКУЮ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Соглашению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Кыргызской Республикой,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Российской Федерацией,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Таджикистан и Китайской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Республикой об укреплении доверия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военной области в районе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Основные категории обмена информацией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обмениваются информацией о штатной численности личного состава, количестве вооружений и военной техники сухопутных войск, военно-воздушных сил, авиации войск противовоздушной обороны, пограничных войск (пограничных частей), дислоцированных в географической зоне на глубину в 100 километров по перпендикуляру по обе стороны от линии границы в соответствии с мнением каждой Стороны о ее прохождении. Обмен информацией осуществляется по формам, приведенным в Таблице 1 и Таблице 2 настоящего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Категориями обмена информацией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2.1 - "личный состав" означает находящийся на действительной военной службе личный состав, проходящий службу в сухопутных войсках, военно-воздушных силах, авиации войск противовоздушной обороны и пограничных войсках (пограничных частях);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2.2 - "пограничные войска (пограничные части)" означает части и подразделения, выполняющие задачи по охране государственной границы, исключая части и подразделения, осуществляющие пограничный контроль в пунктах пропуска через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2.3 - "боевой танк" означает самоходную бронированную боевую машину, обладающую высокой проходимостью на пересеченной местности и броневой защитой, вооруженную пушкой калибра не менее 75 мм, имеющей угол поворота 360 градусов, способной поражать бронированные и другие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2.4 - "боевая бронированная машина" означает гусеничную или колесную боевую машину, обладающую высокой проходимостью и броневой защитой, предназначенную для транспортировки стрелкового отделения для ведения мобильных боевых действий. К боевым бронированным машинам относятся бронетранспортеры и боевые машины пехоты;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2.5 - "артиллерийские системы" означает буксируемые и самоходные артиллерийские орудия калибра 122 мм и выше. К артиллерийским системам калибра 122 мм и выше относятся пушки, гаубицы, орудия, сочетающие свойства пушек и гаубиц, минометы и реактивные системы залпового огня;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2.6 - "пусковая установка тактических ракет" означает устройство, предназначенное для содержания, подготовки к пуску и пуска ракет с дальностью до 500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2.7 - "боевой самолет" означает самолет, оснащенный управляемыми и неуправляемыми ракетами, бомбами, пулеметами, авиационными пушками и другим вооружением, применяемым для поражения целей в оперативно-тактической глубине. "Боевой самолет" не включает учебно-тренировочные самолеты, используемые на начальном этапе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2.8 - "самолет воздушной разведки и РЭБ" означает самолет, специально сконструированный (переоборудованный) и оснащенный аппаратурой, предназначенной для ведения воздушной разведки и радиоэлектронной борьбы;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2.9 - "боевой вертолет" означает вооруженный винтокрылый летательный аппарат, предназначенный для поражения наземных и воздушных целей. К "боевым вертолетам" относятся ударные вертолеты и вертолеты боевого обеспечения: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"ударный вертолет" означает вертолет, оснащенный для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применения противотанковых управляемых ракет, управляемых ракет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класса "воздух-земля" или "воздух-воздух" и оборудованный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комплексной системой по управлению стрельбой и наведению оружия.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"вертолет боевого обеспечения" означает вертолет,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вооруженный пулеметом, пушкой, неуправляемыми ракетами, бомбами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бомбовыми кассетами и способный выполнять такие боевые задачи,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поражение и подавление целей.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Таблица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Обмен информацией о штатной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личного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вооруженных! Штатная численность личного состава (тыс.чел.)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 (род войск)!----------------------------------------------------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 общая     !  на Восточном   !  на Западном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!              !    участке      !   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Сухопутные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воздушные силы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Авиация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(пограничные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Таблица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Обмен информацией о количестве вооружений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Категории (типы) !      Количество вооружений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вооружений и     !                  (в единицах)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военной техники  !--------------------------------------------------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 общее     !   на Восточном   !  на Западном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       !     участке      !  участке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Боевые танки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бронированные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Артиллерийские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калибра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122 мм и выше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Пусковые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тактических ракет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Боевые самолеты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Самолеты воздушной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разведки и РЭБ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Боевые вертолеты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бронированные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пограничных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(пограничных частей)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Боевые вертолеты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пограничных войск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(пограничных частей)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