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53ee" w14:textId="b2c5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сотрудничестве в охране границ государств-участников Содружества Независимых Государств с государствами, не входящими в Содружество</w:t>
      </w:r>
    </w:p>
    <w:p>
      <w:pPr>
        <w:spacing w:after="0"/>
        <w:ind w:left="0"/>
        <w:jc w:val="both"/>
      </w:pPr>
      <w:r>
        <w:rPr>
          <w:rFonts w:ascii="Times New Roman"/>
          <w:b w:val="false"/>
          <w:i w:val="false"/>
          <w:color w:val="000000"/>
          <w:sz w:val="28"/>
        </w:rPr>
        <w:t>Закон Республики Казахстан от 18 октября 1996 г. N 41</w:t>
      </w:r>
    </w:p>
    <w:p>
      <w:pPr>
        <w:spacing w:after="0"/>
        <w:ind w:left="0"/>
        <w:jc w:val="both"/>
      </w:pPr>
      <w:bookmarkStart w:name="z23" w:id="0"/>
      <w:r>
        <w:rPr>
          <w:rFonts w:ascii="Times New Roman"/>
          <w:b w:val="false"/>
          <w:i w:val="false"/>
          <w:color w:val="000000"/>
          <w:sz w:val="28"/>
        </w:rPr>
        <w:t xml:space="preserve">
      Ратифицировать Договор о сотрудничестве в охране границ государств-участников Содружества Независимых Государств с государствами, не входящими в Содружество, подписанный в Минске 26 мая 1995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 сотрудничестве в охране границ государств-участников </w:t>
      </w:r>
      <w:r>
        <w:br/>
      </w:r>
      <w:r>
        <w:rPr>
          <w:rFonts w:ascii="Times New Roman"/>
          <w:b/>
          <w:i w:val="false"/>
          <w:color w:val="000000"/>
        </w:rPr>
        <w:t xml:space="preserve">
Содружества Независимых Государств с государствами, </w:t>
      </w:r>
      <w:r>
        <w:br/>
      </w:r>
      <w:r>
        <w:rPr>
          <w:rFonts w:ascii="Times New Roman"/>
          <w:b/>
          <w:i w:val="false"/>
          <w:color w:val="000000"/>
        </w:rPr>
        <w:t xml:space="preserve">
не входящими в Содружество </w:t>
      </w:r>
    </w:p>
    <w:bookmarkEnd w:id="1"/>
    <w:p>
      <w:pPr>
        <w:spacing w:after="0"/>
        <w:ind w:left="0"/>
        <w:jc w:val="both"/>
      </w:pPr>
      <w:r>
        <w:rPr>
          <w:rFonts w:ascii="Times New Roman"/>
          <w:b w:val="false"/>
          <w:i w:val="false"/>
          <w:color w:val="ff0000"/>
          <w:sz w:val="28"/>
        </w:rPr>
        <w:t xml:space="preserve">  Вступает в силу со дня передачи депозитарию третьего уведомления о выполнении внутригосударственных процедур, необходимых для его вступления в силу. </w:t>
      </w:r>
    </w:p>
    <w:p>
      <w:pPr>
        <w:spacing w:after="0"/>
        <w:ind w:left="0"/>
        <w:jc w:val="both"/>
      </w:pPr>
      <w:r>
        <w:rPr>
          <w:rFonts w:ascii="Times New Roman"/>
          <w:b w:val="false"/>
          <w:i w:val="false"/>
          <w:color w:val="ff0000"/>
          <w:sz w:val="28"/>
        </w:rPr>
        <w:t xml:space="preserve">Для Стороны, которая уведомит депозитария о выполнении таких процедур после вступления Договора в силу, он вступает в силу со дня передачи депозитарию такого уведомления </w:t>
      </w:r>
    </w:p>
    <w:p>
      <w:pPr>
        <w:spacing w:after="0"/>
        <w:ind w:left="0"/>
        <w:jc w:val="both"/>
      </w:pPr>
      <w:r>
        <w:rPr>
          <w:rFonts w:ascii="Times New Roman"/>
          <w:b w:val="false"/>
          <w:i w:val="false"/>
          <w:color w:val="ff0000"/>
          <w:sz w:val="28"/>
        </w:rPr>
        <w:t xml:space="preserve">подписали: Республика Армения, Республика Беларусь, Грузия, Республика Казахстан, Кыргызская Республика, Российская Федерация, Республика Таджикистан </w:t>
      </w:r>
    </w:p>
    <w:p>
      <w:pPr>
        <w:spacing w:after="0"/>
        <w:ind w:left="0"/>
        <w:jc w:val="both"/>
      </w:pPr>
      <w:r>
        <w:rPr>
          <w:rFonts w:ascii="Times New Roman"/>
          <w:b w:val="false"/>
          <w:i w:val="false"/>
          <w:color w:val="ff0000"/>
          <w:sz w:val="28"/>
        </w:rPr>
        <w:t xml:space="preserve">сдали уведомления: </w:t>
      </w:r>
    </w:p>
    <w:p>
      <w:pPr>
        <w:spacing w:after="0"/>
        <w:ind w:left="0"/>
        <w:jc w:val="both"/>
      </w:pPr>
      <w:r>
        <w:rPr>
          <w:rFonts w:ascii="Times New Roman"/>
          <w:b w:val="false"/>
          <w:i w:val="false"/>
          <w:color w:val="ff0000"/>
          <w:sz w:val="28"/>
        </w:rPr>
        <w:t xml:space="preserve">Российская Федерация         - депонировано 11 июня 1996 года; </w:t>
      </w:r>
      <w:r>
        <w:br/>
      </w:r>
      <w:r>
        <w:rPr>
          <w:rFonts w:ascii="Times New Roman"/>
          <w:b w:val="false"/>
          <w:i w:val="false"/>
          <w:color w:val="ff0000"/>
          <w:sz w:val="28"/>
        </w:rPr>
        <w:t xml:space="preserve">
Республика Казахстан         - депонировано 12 ноября 1996 года; </w:t>
      </w:r>
      <w:r>
        <w:br/>
      </w:r>
      <w:r>
        <w:rPr>
          <w:rFonts w:ascii="Times New Roman"/>
          <w:b w:val="false"/>
          <w:i w:val="false"/>
          <w:color w:val="ff0000"/>
          <w:sz w:val="28"/>
        </w:rPr>
        <w:t xml:space="preserve">
Республика Таджикистан       - депонировано 15 марта 2001 года; </w:t>
      </w:r>
    </w:p>
    <w:p>
      <w:pPr>
        <w:spacing w:after="0"/>
        <w:ind w:left="0"/>
        <w:jc w:val="both"/>
      </w:pPr>
      <w:r>
        <w:rPr>
          <w:rFonts w:ascii="Times New Roman"/>
          <w:b w:val="false"/>
          <w:i w:val="false"/>
          <w:color w:val="ff0000"/>
          <w:sz w:val="28"/>
        </w:rPr>
        <w:t xml:space="preserve">сдали ратификационные грамоты: </w:t>
      </w:r>
    </w:p>
    <w:p>
      <w:pPr>
        <w:spacing w:after="0"/>
        <w:ind w:left="0"/>
        <w:jc w:val="both"/>
      </w:pPr>
      <w:r>
        <w:rPr>
          <w:rFonts w:ascii="Times New Roman"/>
          <w:b w:val="false"/>
          <w:i w:val="false"/>
          <w:color w:val="ff0000"/>
          <w:sz w:val="28"/>
        </w:rPr>
        <w:t xml:space="preserve">Республика Армения           - депонирована 12 февраля 1996 года; </w:t>
      </w:r>
      <w:r>
        <w:br/>
      </w:r>
      <w:r>
        <w:rPr>
          <w:rFonts w:ascii="Times New Roman"/>
          <w:b w:val="false"/>
          <w:i w:val="false"/>
          <w:color w:val="ff0000"/>
          <w:sz w:val="28"/>
        </w:rPr>
        <w:t xml:space="preserve">
Республика Беларусь          - депонирована 10 июля 1996 года; </w:t>
      </w:r>
      <w:r>
        <w:br/>
      </w:r>
      <w:r>
        <w:rPr>
          <w:rFonts w:ascii="Times New Roman"/>
          <w:b w:val="false"/>
          <w:i w:val="false"/>
          <w:color w:val="ff0000"/>
          <w:sz w:val="28"/>
        </w:rPr>
        <w:t xml:space="preserve">
Кыргызская Республика        - депонирована 28 декабря 1999 года. </w:t>
      </w:r>
    </w:p>
    <w:p>
      <w:pPr>
        <w:spacing w:after="0"/>
        <w:ind w:left="0"/>
        <w:jc w:val="both"/>
      </w:pPr>
      <w:r>
        <w:rPr>
          <w:rFonts w:ascii="Times New Roman"/>
          <w:b w:val="false"/>
          <w:i w:val="false"/>
          <w:color w:val="ff0000"/>
          <w:sz w:val="28"/>
        </w:rPr>
        <w:t xml:space="preserve">Договор вступил в силу 10 июля 1996 года </w:t>
      </w:r>
    </w:p>
    <w:p>
      <w:pPr>
        <w:spacing w:after="0"/>
        <w:ind w:left="0"/>
        <w:jc w:val="both"/>
      </w:pPr>
      <w:r>
        <w:rPr>
          <w:rFonts w:ascii="Times New Roman"/>
          <w:b w:val="false"/>
          <w:i w:val="false"/>
          <w:color w:val="ff0000"/>
          <w:sz w:val="28"/>
        </w:rPr>
        <w:t xml:space="preserve">  вступил в силу для государств: </w:t>
      </w:r>
    </w:p>
    <w:p>
      <w:pPr>
        <w:spacing w:after="0"/>
        <w:ind w:left="0"/>
        <w:jc w:val="both"/>
      </w:pPr>
      <w:r>
        <w:rPr>
          <w:rFonts w:ascii="Times New Roman"/>
          <w:b w:val="false"/>
          <w:i w:val="false"/>
          <w:color w:val="ff0000"/>
          <w:sz w:val="28"/>
        </w:rPr>
        <w:t xml:space="preserve">Республика Армения           - 10 июля 1996 года; </w:t>
      </w:r>
      <w:r>
        <w:br/>
      </w:r>
      <w:r>
        <w:rPr>
          <w:rFonts w:ascii="Times New Roman"/>
          <w:b w:val="false"/>
          <w:i w:val="false"/>
          <w:color w:val="000000"/>
          <w:sz w:val="28"/>
        </w:rPr>
        <w:t>
</w:t>
      </w:r>
      <w:r>
        <w:rPr>
          <w:rFonts w:ascii="Times New Roman"/>
          <w:b w:val="false"/>
          <w:i w:val="false"/>
          <w:color w:val="ff0000"/>
          <w:sz w:val="28"/>
        </w:rPr>
        <w:t xml:space="preserve">Российская Федерация         - 10 июля 1996 года; </w:t>
      </w:r>
      <w:r>
        <w:br/>
      </w:r>
      <w:r>
        <w:rPr>
          <w:rFonts w:ascii="Times New Roman"/>
          <w:b w:val="false"/>
          <w:i w:val="false"/>
          <w:color w:val="000000"/>
          <w:sz w:val="28"/>
        </w:rPr>
        <w:t>
</w:t>
      </w:r>
      <w:r>
        <w:rPr>
          <w:rFonts w:ascii="Times New Roman"/>
          <w:b w:val="false"/>
          <w:i w:val="false"/>
          <w:color w:val="ff0000"/>
          <w:sz w:val="28"/>
        </w:rPr>
        <w:t xml:space="preserve">Республика Беларусь          - 10 июля 1996 года; </w:t>
      </w:r>
      <w:r>
        <w:br/>
      </w:r>
      <w:r>
        <w:rPr>
          <w:rFonts w:ascii="Times New Roman"/>
          <w:b w:val="false"/>
          <w:i w:val="false"/>
          <w:color w:val="000000"/>
          <w:sz w:val="28"/>
        </w:rPr>
        <w:t>
</w:t>
      </w:r>
      <w:r>
        <w:rPr>
          <w:rFonts w:ascii="Times New Roman"/>
          <w:b w:val="false"/>
          <w:i w:val="false"/>
          <w:color w:val="000000"/>
          <w:sz w:val="28"/>
          <w:u w:val="single"/>
        </w:rPr>
        <w:t xml:space="preserve">Республика Казахстан         - 12 ноября 1996 года; </w:t>
      </w:r>
      <w:r>
        <w:br/>
      </w:r>
      <w:r>
        <w:rPr>
          <w:rFonts w:ascii="Times New Roman"/>
          <w:b w:val="false"/>
          <w:i w:val="false"/>
          <w:color w:val="000000"/>
          <w:sz w:val="28"/>
        </w:rPr>
        <w:t>
</w:t>
      </w:r>
      <w:r>
        <w:rPr>
          <w:rFonts w:ascii="Times New Roman"/>
          <w:b w:val="false"/>
          <w:i w:val="false"/>
          <w:color w:val="ff0000"/>
          <w:sz w:val="28"/>
        </w:rPr>
        <w:t xml:space="preserve">Кыргызская Республика        - 28 декабря 1999 года. </w:t>
      </w:r>
      <w:r>
        <w:br/>
      </w:r>
      <w:r>
        <w:rPr>
          <w:rFonts w:ascii="Times New Roman"/>
          <w:b w:val="false"/>
          <w:i w:val="false"/>
          <w:color w:val="000000"/>
          <w:sz w:val="28"/>
        </w:rPr>
        <w:t>
</w:t>
      </w:r>
      <w:r>
        <w:rPr>
          <w:rFonts w:ascii="Times New Roman"/>
          <w:b w:val="false"/>
          <w:i w:val="false"/>
          <w:color w:val="ff0000"/>
          <w:sz w:val="28"/>
        </w:rPr>
        <w:t xml:space="preserve">Республика Таджикистан       - 15 марта 2001 года; </w:t>
      </w:r>
    </w:p>
    <w:p>
      <w:pPr>
        <w:spacing w:after="0"/>
        <w:ind w:left="0"/>
        <w:jc w:val="both"/>
      </w:pPr>
      <w:r>
        <w:rPr>
          <w:rFonts w:ascii="Times New Roman"/>
          <w:b w:val="false"/>
          <w:i w:val="false"/>
          <w:color w:val="000000"/>
          <w:sz w:val="28"/>
        </w:rPr>
        <w:t xml:space="preserve">        Государства-участники Содружества Независимых государств, подписавшие настоящий Договор, далее - Стороны, </w:t>
      </w:r>
      <w:r>
        <w:br/>
      </w:r>
      <w:r>
        <w:rPr>
          <w:rFonts w:ascii="Times New Roman"/>
          <w:b w:val="false"/>
          <w:i w:val="false"/>
          <w:color w:val="000000"/>
          <w:sz w:val="28"/>
        </w:rPr>
        <w:t xml:space="preserve">
      руководствуясь общепризнанными принципами и нормами международного права, желанием развивать дружественные, добрососедские отношения и способствовать взаимному обеспечению безопасности на границах государств-участников Содружества,  </w:t>
      </w:r>
      <w:r>
        <w:br/>
      </w:r>
      <w:r>
        <w:rPr>
          <w:rFonts w:ascii="Times New Roman"/>
          <w:b w:val="false"/>
          <w:i w:val="false"/>
          <w:color w:val="000000"/>
          <w:sz w:val="28"/>
        </w:rPr>
        <w:t xml:space="preserve">
      признавая необходимость сотрудничества в охране границ государств-участников Содружества Независимых Государств с государствами, не входящими в Содружество,  </w:t>
      </w:r>
      <w:r>
        <w:br/>
      </w:r>
      <w:r>
        <w:rPr>
          <w:rFonts w:ascii="Times New Roman"/>
          <w:b w:val="false"/>
          <w:i w:val="false"/>
          <w:color w:val="000000"/>
          <w:sz w:val="28"/>
        </w:rPr>
        <w:t xml:space="preserve">
      подтверждая свою приверженность положениям Устава ООН, принципам ОБСЕ, положениям Хельсинкского Заключительного акта, Устава Содружества Независимых Государств, других документов по пограничным вопросам, принятых Сторонами и имеющих для них юридическую силу,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Для целей настоящего Договора нижеперечисленные термины имеют следующее значение:  </w:t>
      </w:r>
      <w:r>
        <w:br/>
      </w:r>
      <w:r>
        <w:rPr>
          <w:rFonts w:ascii="Times New Roman"/>
          <w:b w:val="false"/>
          <w:i w:val="false"/>
          <w:color w:val="000000"/>
          <w:sz w:val="28"/>
        </w:rPr>
        <w:t xml:space="preserve">
      Границы - участки государственных границ государств-участников Содружества Независимых Государств с государствами, не входящими в Содружество.  </w:t>
      </w:r>
      <w:r>
        <w:br/>
      </w:r>
      <w:r>
        <w:rPr>
          <w:rFonts w:ascii="Times New Roman"/>
          <w:b w:val="false"/>
          <w:i w:val="false"/>
          <w:color w:val="000000"/>
          <w:sz w:val="28"/>
        </w:rPr>
        <w:t xml:space="preserve">
      Совет командующих - Совет командующих Пограничными войсками.  </w:t>
      </w:r>
      <w:r>
        <w:br/>
      </w:r>
      <w:r>
        <w:rPr>
          <w:rFonts w:ascii="Times New Roman"/>
          <w:b w:val="false"/>
          <w:i w:val="false"/>
          <w:color w:val="000000"/>
          <w:sz w:val="28"/>
        </w:rPr>
        <w:t xml:space="preserve">
      Пограничные войска - пограничные войска Сторон.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Целями сотрудничества Сторон в охране Границ являются:  </w:t>
      </w:r>
      <w:r>
        <w:br/>
      </w:r>
      <w:r>
        <w:rPr>
          <w:rFonts w:ascii="Times New Roman"/>
          <w:b w:val="false"/>
          <w:i w:val="false"/>
          <w:color w:val="000000"/>
          <w:sz w:val="28"/>
        </w:rPr>
        <w:t xml:space="preserve">
      обеспечение охраны Границ с учетом интересов Сторон;  </w:t>
      </w:r>
      <w:r>
        <w:br/>
      </w:r>
      <w:r>
        <w:rPr>
          <w:rFonts w:ascii="Times New Roman"/>
          <w:b w:val="false"/>
          <w:i w:val="false"/>
          <w:color w:val="000000"/>
          <w:sz w:val="28"/>
        </w:rPr>
        <w:t xml:space="preserve">
      обеспечение эффективной борьбы с международным и внутренним терроризмом, любым проявлением сепаратизма и национализма, наркобизнесом, нелегальной миграцией, незаконным перемещением оружия, боеприпасов, радиоактивных, отравляющих и психотропных веществ, а также других предметов и грузов, запрещенных к ввозу и вывозу национальным законодательством Сторон и международными соглашениями;  </w:t>
      </w:r>
      <w:r>
        <w:br/>
      </w:r>
      <w:r>
        <w:rPr>
          <w:rFonts w:ascii="Times New Roman"/>
          <w:b w:val="false"/>
          <w:i w:val="false"/>
          <w:color w:val="000000"/>
          <w:sz w:val="28"/>
        </w:rPr>
        <w:t xml:space="preserve">
      развитие договорно-правовой базы для сотрудничества и сближения законодательства Сторон по пограничным вопросам.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Стороны будут устанавливать и развивать между собой равноправные, партнерские отношения, направленные на эффективное решение задач по укреплению мира на Границах.  </w:t>
      </w:r>
      <w:r>
        <w:br/>
      </w:r>
      <w:r>
        <w:rPr>
          <w:rFonts w:ascii="Times New Roman"/>
          <w:b w:val="false"/>
          <w:i w:val="false"/>
          <w:color w:val="000000"/>
          <w:sz w:val="28"/>
        </w:rPr>
        <w:t xml:space="preserve">
      Стороны несут взаимную ответственность за обеспечение охраны своего участка Границы с учетом интересов безопасности Сторон.  </w:t>
      </w:r>
      <w:r>
        <w:br/>
      </w:r>
      <w:r>
        <w:rPr>
          <w:rFonts w:ascii="Times New Roman"/>
          <w:b w:val="false"/>
          <w:i w:val="false"/>
          <w:color w:val="000000"/>
          <w:sz w:val="28"/>
        </w:rPr>
        <w:t xml:space="preserve">
      Стороны признают приоритетность решений (принятых на основе консенсуса) высших органов Содружества по вопросам обеспечения безопасности Границ.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Стороны осуществляют охрану Границ в соответствии с национальным законодательством согласованными или совместными усилиями с учетом обеспечения интересов Сторон на условиях, которые будут определяться соответствующими двусторонними или многосторонними соглашениями и договоренностями.  </w:t>
      </w:r>
      <w:r>
        <w:br/>
      </w:r>
      <w:r>
        <w:rPr>
          <w:rFonts w:ascii="Times New Roman"/>
          <w:b w:val="false"/>
          <w:i w:val="false"/>
          <w:color w:val="000000"/>
          <w:sz w:val="28"/>
        </w:rPr>
        <w:t xml:space="preserve">
      Стороны, в случае возникновения угрозы безопасности Границ, будут безотлагательно проводить взаимные консультации для принятия соответствующих мер по устранению возникшей угрозы.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Стороны вправе принимать меры для обеспечения охраны своих Границ с помощью необходимого для этого контингента другого государства-участника Содружества Независимых Государств на основе международных соглашений.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Стороны с учетом национального законодательства для координации совместных усилий в охране Границ и реализации пограничной политики могут создавать региональные объединенные командования (оперативные группы, объединенные штабы или координационные советы).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Стороны сотрудничают в проведении научных разработок, в том числе в создании совместных программ, проектировании, изготовлении и внедрении новых технических средств охраны Границ.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Стороны сотрудничают в деле повышения оснащенности пограничных войск.  </w:t>
      </w:r>
      <w:r>
        <w:br/>
      </w:r>
      <w:r>
        <w:rPr>
          <w:rFonts w:ascii="Times New Roman"/>
          <w:b w:val="false"/>
          <w:i w:val="false"/>
          <w:color w:val="000000"/>
          <w:sz w:val="28"/>
        </w:rPr>
        <w:t xml:space="preserve">
      Порядок и условия льготных поставок пограничным войскам специальной техники пограничных войск и материальных средств определяются отдельным соглашением.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Стороны в интересах охраны Границ при необходимости заключат двусторонние или многосторонние соглашения, регламентирующие использование пограничными войсками участков территории, воздушного, наземного и водного пространства, аэропортов, аэродромов, портов, причалов, подъездных железнодорожных путей и автомобильных дорог, а также получение необходимой информации по метеорологическому обеспечению полетов пограничной авиации и навигационно-гидрографическому обеспечению кораблей пограничных войск.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Стороны в целях своевременного принятия решений по охране Границ обеспечат непрерывное функционирование процесса сбора, обработки информации и прогнозирование обстановки на Границах, постоянный взаимный обмен информацией, а также подготовку предложений по мерам упреждающего характера, принятым в международной практике.  </w:t>
      </w:r>
      <w:r>
        <w:br/>
      </w:r>
      <w:r>
        <w:rPr>
          <w:rFonts w:ascii="Times New Roman"/>
          <w:b w:val="false"/>
          <w:i w:val="false"/>
          <w:color w:val="000000"/>
          <w:sz w:val="28"/>
        </w:rPr>
        <w:t xml:space="preserve">
      Стороны будут поддерживать в рабочем состоянии существующие каналы специальной связи пограничных войск, других компетентных служб и одновременно примут совместные меры по созданию новых каналов (систем) связи и информации в рамках программ, разработанных государствами-участниками Содружества.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Стороны не будут передавать кому бы то ни было полученные друг от друга материалы и информацию служебного или секретного характера без письменного согласия Стороны, от которой эти материалы и информация получены.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Стороны будут сотрудничать в вопросах проведения оперативно-розыскной деятельности в интересах обеспечения охраны Границ уполномоченных на то органов пограничных войск в соответствии с законодательством каждой из Сторон.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Стороны будут согласовывать (координировать) свою пограничную политику во взаимоотношениях с сопредельными странами, не являющимися государствами-участниками Содружества.  </w:t>
      </w:r>
      <w:r>
        <w:br/>
      </w:r>
      <w:r>
        <w:rPr>
          <w:rFonts w:ascii="Times New Roman"/>
          <w:b w:val="false"/>
          <w:i w:val="false"/>
          <w:color w:val="000000"/>
          <w:sz w:val="28"/>
        </w:rPr>
        <w:t xml:space="preserve">
      Настоящий Договор не затрагивает прав и обязательств Сторон по другим действующим двусторонним и многосторонним договорам и соглашениям и не направлен против третьих стран.  </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Стороны примут меры по гармонизации своих законодательных, иных нормативных актов, регулирующих вопросы охраны Границ и их режима.  </w:t>
      </w:r>
      <w:r>
        <w:br/>
      </w:r>
      <w:r>
        <w:rPr>
          <w:rFonts w:ascii="Times New Roman"/>
          <w:b w:val="false"/>
          <w:i w:val="false"/>
          <w:color w:val="000000"/>
          <w:sz w:val="28"/>
        </w:rPr>
        <w:t xml:space="preserve">
      Стороны в целях создания наиболее благоприятных и равноправных условий для обеспечения деятельности пограничных войск будут обмениваться информацией о принятии новых национальных законодательных актов затрагивающих вопросы охраны Границ и их режима.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Стороны на договорной основе окажут друг другу содействие в подготовке офицерских кадров и младших специалистов для пограничных войск.  </w:t>
      </w:r>
      <w:r>
        <w:br/>
      </w:r>
      <w:r>
        <w:rPr>
          <w:rFonts w:ascii="Times New Roman"/>
          <w:b w:val="false"/>
          <w:i w:val="false"/>
          <w:color w:val="000000"/>
          <w:sz w:val="28"/>
        </w:rPr>
        <w:t xml:space="preserve">
      Дипломы и свидетельства, а также иные документы, удостоверяющие получение соответствующего образования или специальности, в том числе выданные до вступления в силу настоящего Договора, признаются на территориях Сторон.  </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w:t>
      </w:r>
      <w:r>
        <w:br/>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Стороны при необходимости заключат отдельные соглашения по вопросам установления военнослужащим, членам их семей и другим гражданам, участвующим в охране Границ вне пределов своих государств, компенсаций и льгот с учетом региональных особенностей прохождения службы, государственного и межгосударственного страхования, материального, финансового и других видов обеспечения.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Стороны обеспечат на договорных условиях прием в свои лечебно-профилактические учреждения на обследование, лечение (госпитализацию) военнослужащих и пенсионеров пограничных войск и членов их семей, а также выделение путевок в ведомственные санатории и дома отдыха за счет направляющей Стороны.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Споры, возникающие при толковании и применении настоящего Договора, разрешаются путем консультаций и переговоров между Сторонами.  </w:t>
      </w:r>
      <w:r>
        <w:br/>
      </w:r>
      <w:r>
        <w:rPr>
          <w:rFonts w:ascii="Times New Roman"/>
          <w:b w:val="false"/>
          <w:i w:val="false"/>
          <w:color w:val="000000"/>
          <w:sz w:val="28"/>
        </w:rPr>
        <w:t xml:space="preserve">
      Дополнения и изменения к настоящему Договору могут вноситься по инициативе одной или нескольких подписавших его Сторон и принимаются на основе консенсуса.  </w:t>
      </w:r>
      <w:r>
        <w:br/>
      </w:r>
      <w:r>
        <w:rPr>
          <w:rFonts w:ascii="Times New Roman"/>
          <w:b w:val="false"/>
          <w:i w:val="false"/>
          <w:color w:val="000000"/>
          <w:sz w:val="28"/>
        </w:rPr>
        <w:t xml:space="preserve">
      Стороны возлагают на Совет командующих координацию мер по выполнению настоящего Договора. В этих целях Совет командующих после согласования с заинтересованными Сторонами может создавать временные рабочие органы из представителей министерств иностранных дел, пограничных войск, других заинтересованных министерств и ведомств Сторон. Порядок реализации этих мер определяется отдельным соглашением с принимающей Стороной.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Настоящий Договор вступает в силу со дня передачи депозитарию третьего уведомления о выполнении внутригосударственных процедур, необходимых для его вступления в силу. Для Стороны, которая уведомит депозитария о выполнении таких процедур после вступления Договора в силу, он вступает в силу со дня передачи депозитарию такого уведомления.  </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Договор заключается сроком на пять лет и будет автоматически продлеваться каждый раз на последующий пятилетний период. Каждая из Сторон может выйти из настоящего Договора путем письменного уведомления депозитария об этом не менее чем за шесть месяцев до истечения соответствующего периода.  </w:t>
      </w:r>
      <w:r>
        <w:br/>
      </w:r>
      <w:r>
        <w:rPr>
          <w:rFonts w:ascii="Times New Roman"/>
          <w:b w:val="false"/>
          <w:i w:val="false"/>
          <w:color w:val="000000"/>
          <w:sz w:val="28"/>
        </w:rPr>
        <w:t xml:space="preserve">
      К настоящему Договору, после вступления его в силу, могут присоединиться другие государства-участники Содружества Независимых Государств.  </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w:t>
      </w:r>
    </w:p>
    <w:bookmarkEnd w:id="22"/>
    <w:p>
      <w:pPr>
        <w:spacing w:after="0"/>
        <w:ind w:left="0"/>
        <w:jc w:val="both"/>
      </w:pPr>
      <w:r>
        <w:rPr>
          <w:rFonts w:ascii="Times New Roman"/>
          <w:b w:val="false"/>
          <w:i w:val="false"/>
          <w:color w:val="000000"/>
          <w:sz w:val="28"/>
        </w:rPr>
        <w:t>        Настоящий Договор подлежит регистрации в Секретариате ООН в соответствии со  </w:t>
      </w:r>
      <w:r>
        <w:rPr>
          <w:rFonts w:ascii="Times New Roman"/>
          <w:b w:val="false"/>
          <w:i w:val="false"/>
          <w:color w:val="000000"/>
          <w:sz w:val="28"/>
        </w:rPr>
        <w:t xml:space="preserve">статьей 102 </w:t>
      </w:r>
      <w:r>
        <w:rPr>
          <w:rFonts w:ascii="Times New Roman"/>
          <w:b w:val="false"/>
          <w:i w:val="false"/>
          <w:color w:val="000000"/>
          <w:sz w:val="28"/>
        </w:rPr>
        <w:t xml:space="preserve"> Устава ООН. </w:t>
      </w:r>
    </w:p>
    <w:p>
      <w:pPr>
        <w:spacing w:after="0"/>
        <w:ind w:left="0"/>
        <w:jc w:val="both"/>
      </w:pPr>
      <w:r>
        <w:rPr>
          <w:rFonts w:ascii="Times New Roman"/>
          <w:b w:val="false"/>
          <w:i w:val="false"/>
          <w:color w:val="000000"/>
          <w:sz w:val="28"/>
        </w:rPr>
        <w:t xml:space="preserve">      Совершено в городе Минске 26 мая 1995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настоящий Договор, его заверенную копию. </w:t>
      </w:r>
    </w:p>
    <w:p>
      <w:pPr>
        <w:spacing w:after="0"/>
        <w:ind w:left="0"/>
        <w:jc w:val="both"/>
      </w:pPr>
      <w:r>
        <w:rPr>
          <w:rFonts w:ascii="Times New Roman"/>
          <w:b w:val="false"/>
          <w:i/>
          <w:color w:val="000000"/>
          <w:sz w:val="28"/>
        </w:rPr>
        <w:t xml:space="preserve">     За Азербайджанскую Республику     За Республику Молдова </w:t>
      </w:r>
      <w:r>
        <w:br/>
      </w:r>
      <w:r>
        <w:rPr>
          <w:rFonts w:ascii="Times New Roman"/>
          <w:b w:val="false"/>
          <w:i w:val="false"/>
          <w:color w:val="000000"/>
          <w:sz w:val="28"/>
        </w:rPr>
        <w:t>
</w:t>
      </w:r>
      <w:r>
        <w:rPr>
          <w:rFonts w:ascii="Times New Roman"/>
          <w:b w:val="false"/>
          <w:i/>
          <w:color w:val="000000"/>
          <w:sz w:val="28"/>
        </w:rPr>
        <w:t xml:space="preserve">     За Республику Армения             За Российскую Федерацию </w:t>
      </w:r>
      <w:r>
        <w:br/>
      </w:r>
      <w:r>
        <w:rPr>
          <w:rFonts w:ascii="Times New Roman"/>
          <w:b w:val="false"/>
          <w:i w:val="false"/>
          <w:color w:val="000000"/>
          <w:sz w:val="28"/>
        </w:rPr>
        <w:t>
</w:t>
      </w:r>
      <w:r>
        <w:rPr>
          <w:rFonts w:ascii="Times New Roman"/>
          <w:b w:val="false"/>
          <w:i/>
          <w:color w:val="000000"/>
          <w:sz w:val="28"/>
        </w:rPr>
        <w:t xml:space="preserve">     За Республику Беларусь            За Туркменистан </w:t>
      </w:r>
      <w:r>
        <w:br/>
      </w:r>
      <w:r>
        <w:rPr>
          <w:rFonts w:ascii="Times New Roman"/>
          <w:b w:val="false"/>
          <w:i w:val="false"/>
          <w:color w:val="000000"/>
          <w:sz w:val="28"/>
        </w:rPr>
        <w:t>
</w:t>
      </w:r>
      <w:r>
        <w:rPr>
          <w:rFonts w:ascii="Times New Roman"/>
          <w:b w:val="false"/>
          <w:i/>
          <w:color w:val="000000"/>
          <w:sz w:val="28"/>
        </w:rPr>
        <w:t xml:space="preserve">     За Республику Грузия              За Республику Таджикистан </w:t>
      </w:r>
      <w:r>
        <w:br/>
      </w:r>
      <w:r>
        <w:rPr>
          <w:rFonts w:ascii="Times New Roman"/>
          <w:b w:val="false"/>
          <w:i w:val="false"/>
          <w:color w:val="000000"/>
          <w:sz w:val="28"/>
        </w:rPr>
        <w:t>
</w:t>
      </w:r>
      <w:r>
        <w:rPr>
          <w:rFonts w:ascii="Times New Roman"/>
          <w:b w:val="false"/>
          <w:i/>
          <w:color w:val="000000"/>
          <w:sz w:val="28"/>
        </w:rPr>
        <w:t xml:space="preserve">     За Республику Казахстан           За Республику Узбекистан </w:t>
      </w:r>
      <w:r>
        <w:br/>
      </w:r>
      <w:r>
        <w:rPr>
          <w:rFonts w:ascii="Times New Roman"/>
          <w:b w:val="false"/>
          <w:i w:val="false"/>
          <w:color w:val="000000"/>
          <w:sz w:val="28"/>
        </w:rPr>
        <w:t>
</w:t>
      </w:r>
      <w:r>
        <w:rPr>
          <w:rFonts w:ascii="Times New Roman"/>
          <w:b w:val="false"/>
          <w:i/>
          <w:color w:val="000000"/>
          <w:sz w:val="28"/>
        </w:rPr>
        <w:t xml:space="preserve">     За Кыргызскую Республику          За Украину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