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aae4" w14:textId="7e8a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Соединенного Королевства Великобритании и Северной Ирландии об устранении двойного налогообложения и предотвращении уклонения от уплаты налогов на доходы и прирост стоимости имущества</w:t>
      </w:r>
    </w:p>
    <w:p>
      <w:pPr>
        <w:spacing w:after="0"/>
        <w:ind w:left="0"/>
        <w:jc w:val="both"/>
      </w:pPr>
      <w:r>
        <w:rPr>
          <w:rFonts w:ascii="Times New Roman"/>
          <w:b w:val="false"/>
          <w:i w:val="false"/>
          <w:color w:val="000000"/>
          <w:sz w:val="28"/>
        </w:rPr>
        <w:t>Закон Республики Казахстан от 26 июня 1996 года N 12-1</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Соединенного Королевства Великобритании и Северной Ирландии об устранении двойного налогообложения и предотвращении уклонения от уплаты налогов на доходы и прирост стоимости имущества, подписанную в Лондоне 21 марта 1994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Правительством Соединенного Королевства Великобритании</w:t>
      </w:r>
      <w:r>
        <w:br/>
      </w:r>
      <w:r>
        <w:rPr>
          <w:rFonts w:ascii="Times New Roman"/>
          <w:b w:val="false"/>
          <w:i w:val="false"/>
          <w:color w:val="000000"/>
          <w:sz w:val="28"/>
        </w:rPr>
        <w:t>
</w:t>
      </w:r>
      <w:r>
        <w:rPr>
          <w:rFonts w:ascii="Times New Roman"/>
          <w:b/>
          <w:i w:val="false"/>
          <w:color w:val="000000"/>
          <w:sz w:val="28"/>
        </w:rPr>
        <w:t xml:space="preserve">    и Северной Ирландии об устранении двойного налогообложения </w:t>
      </w:r>
      <w:r>
        <w:br/>
      </w:r>
      <w:r>
        <w:rPr>
          <w:rFonts w:ascii="Times New Roman"/>
          <w:b w:val="false"/>
          <w:i w:val="false"/>
          <w:color w:val="000000"/>
          <w:sz w:val="28"/>
        </w:rPr>
        <w:t>
</w:t>
      </w:r>
      <w:r>
        <w:rPr>
          <w:rFonts w:ascii="Times New Roman"/>
          <w:b/>
          <w:i w:val="false"/>
          <w:color w:val="000000"/>
          <w:sz w:val="28"/>
        </w:rPr>
        <w:t xml:space="preserve">     и предотвращении уклонения от уплаты налогов на доходы и </w:t>
      </w:r>
      <w:r>
        <w:br/>
      </w:r>
      <w:r>
        <w:rPr>
          <w:rFonts w:ascii="Times New Roman"/>
          <w:b w:val="false"/>
          <w:i w:val="false"/>
          <w:color w:val="000000"/>
          <w:sz w:val="28"/>
        </w:rPr>
        <w:t>
</w:t>
      </w:r>
      <w:r>
        <w:rPr>
          <w:rFonts w:ascii="Times New Roman"/>
          <w:b/>
          <w:i w:val="false"/>
          <w:color w:val="000000"/>
          <w:sz w:val="28"/>
        </w:rPr>
        <w:t>                     прирост стоимости имущества*</w:t>
      </w:r>
    </w:p>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соглашений и отдельных</w:t>
      </w:r>
      <w:r>
        <w:br/>
      </w:r>
      <w:r>
        <w:rPr>
          <w:rFonts w:ascii="Times New Roman"/>
          <w:b w:val="false"/>
          <w:i w:val="false"/>
          <w:color w:val="000000"/>
          <w:sz w:val="28"/>
        </w:rPr>
        <w:t>
</w:t>
      </w:r>
      <w:r>
        <w:rPr>
          <w:rFonts w:ascii="Times New Roman"/>
          <w:b w:val="false"/>
          <w:i w:val="false"/>
          <w:color w:val="ff0000"/>
          <w:sz w:val="28"/>
        </w:rPr>
        <w:t>                 законодательных актов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1998 г., N 3, ст.21) </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Соединенного Королевства Великобритании и Северной Ирландии,</w:t>
      </w:r>
      <w:r>
        <w:br/>
      </w:r>
      <w:r>
        <w:rPr>
          <w:rFonts w:ascii="Times New Roman"/>
          <w:b w:val="false"/>
          <w:i w:val="false"/>
          <w:color w:val="000000"/>
          <w:sz w:val="28"/>
        </w:rPr>
        <w:t xml:space="preserve">
      желая заключить Конвенцию об устранении двойного налогообложения и предотвращении уклонения от уплаты налогов на доходы и прирост стоимости имущества,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xml:space="preserve">
      1. Настоящая Конвенция применяется к налогам на доходы и прирост стоимости имущества, взимаемые от имени одного из Договаривающихся Государств, независимо от способа их взимания. </w:t>
      </w:r>
      <w:r>
        <w:br/>
      </w:r>
      <w:r>
        <w:rPr>
          <w:rFonts w:ascii="Times New Roman"/>
          <w:b w:val="false"/>
          <w:i w:val="false"/>
          <w:color w:val="000000"/>
          <w:sz w:val="28"/>
        </w:rPr>
        <w:t>
      2. Налогами на доходы и доходы от прироста стоимости имущества считаются все виды налогов, налагаемые на общую сумму доходов или части доходов, включая налоги на доходы от отчуждения движимого или недвижимого имущества и налоги на общую сумму жалованья или зарплаты, выплачиваемые предприятиями.</w:t>
      </w:r>
      <w:r>
        <w:br/>
      </w:r>
      <w:r>
        <w:rPr>
          <w:rFonts w:ascii="Times New Roman"/>
          <w:b w:val="false"/>
          <w:i w:val="false"/>
          <w:color w:val="000000"/>
          <w:sz w:val="28"/>
        </w:rPr>
        <w:t>
      3. Налогами, на которые распространяется настоящая Конвенция, являются:</w:t>
      </w:r>
      <w:r>
        <w:br/>
      </w:r>
      <w:r>
        <w:rPr>
          <w:rFonts w:ascii="Times New Roman"/>
          <w:b w:val="false"/>
          <w:i w:val="false"/>
          <w:color w:val="000000"/>
          <w:sz w:val="28"/>
        </w:rPr>
        <w:t>
      a) в случае Республики Казахстан, налоги на доходы и прибыль, предусмотренные следующими законами:</w:t>
      </w:r>
      <w:r>
        <w:br/>
      </w:r>
      <w:r>
        <w:rPr>
          <w:rFonts w:ascii="Times New Roman"/>
          <w:b w:val="false"/>
          <w:i w:val="false"/>
          <w:color w:val="000000"/>
          <w:sz w:val="28"/>
        </w:rPr>
        <w:t>
      (i) Законом "О налогах с предприятий, объединений и организаций"; и</w:t>
      </w:r>
      <w:r>
        <w:br/>
      </w:r>
      <w:r>
        <w:rPr>
          <w:rFonts w:ascii="Times New Roman"/>
          <w:b w:val="false"/>
          <w:i w:val="false"/>
          <w:color w:val="000000"/>
          <w:sz w:val="28"/>
        </w:rPr>
        <w:t>
      (ii) Законом "О подоходном налоге с граждан Республики Казахстан, иностранных граждан и лиц без гражданства",</w:t>
      </w:r>
      <w:r>
        <w:br/>
      </w:r>
      <w:r>
        <w:rPr>
          <w:rFonts w:ascii="Times New Roman"/>
          <w:b w:val="false"/>
          <w:i w:val="false"/>
          <w:color w:val="000000"/>
          <w:sz w:val="28"/>
        </w:rPr>
        <w:t>
      (здесь и далее именуемые как "налоги Казахстана").</w:t>
      </w:r>
      <w:r>
        <w:br/>
      </w:r>
      <w:r>
        <w:rPr>
          <w:rFonts w:ascii="Times New Roman"/>
          <w:b w:val="false"/>
          <w:i w:val="false"/>
          <w:color w:val="000000"/>
          <w:sz w:val="28"/>
        </w:rPr>
        <w:t>
      b) в случае Соединенного Королевства:</w:t>
      </w:r>
      <w:r>
        <w:br/>
      </w:r>
      <w:r>
        <w:rPr>
          <w:rFonts w:ascii="Times New Roman"/>
          <w:b w:val="false"/>
          <w:i w:val="false"/>
          <w:color w:val="000000"/>
          <w:sz w:val="28"/>
        </w:rPr>
        <w:t>
      (i) подоходный налог;</w:t>
      </w:r>
      <w:r>
        <w:br/>
      </w:r>
      <w:r>
        <w:rPr>
          <w:rFonts w:ascii="Times New Roman"/>
          <w:b w:val="false"/>
          <w:i w:val="false"/>
          <w:color w:val="000000"/>
          <w:sz w:val="28"/>
        </w:rPr>
        <w:t>
      (ii) налог с корпораций; и</w:t>
      </w:r>
      <w:r>
        <w:br/>
      </w:r>
      <w:r>
        <w:rPr>
          <w:rFonts w:ascii="Times New Roman"/>
          <w:b w:val="false"/>
          <w:i w:val="false"/>
          <w:color w:val="000000"/>
          <w:sz w:val="28"/>
        </w:rPr>
        <w:t>
      (iii) налог на доходы от прироста стоимости имущества,</w:t>
      </w:r>
      <w:r>
        <w:br/>
      </w:r>
      <w:r>
        <w:rPr>
          <w:rFonts w:ascii="Times New Roman"/>
          <w:b w:val="false"/>
          <w:i w:val="false"/>
          <w:color w:val="000000"/>
          <w:sz w:val="28"/>
        </w:rPr>
        <w:t>
      (здесь и далее именуемые как "налоги Соединенного Королевства").</w:t>
      </w:r>
      <w:r>
        <w:br/>
      </w:r>
      <w:r>
        <w:rPr>
          <w:rFonts w:ascii="Times New Roman"/>
          <w:b w:val="false"/>
          <w:i w:val="false"/>
          <w:color w:val="000000"/>
          <w:sz w:val="28"/>
        </w:rPr>
        <w:t xml:space="preserve">
      4. Настоящая Конвенция также применяются к любым идентичным или по существу аналогичным налогам, которые будут взиматься каждым Договаривающимся Государством после даты подписания настоящей Конвенции в дополнение или вместо налогов этого Договаривающегося Государства, предусмотренных в пункте 3 настоящей статьи. </w:t>
      </w:r>
      <w:r>
        <w:br/>
      </w:r>
      <w:r>
        <w:rPr>
          <w:rFonts w:ascii="Times New Roman"/>
          <w:b w:val="false"/>
          <w:i w:val="false"/>
          <w:color w:val="000000"/>
          <w:sz w:val="28"/>
        </w:rPr>
        <w:t xml:space="preserve">
      Компетентные органы Договаривающихся Государств уведомят друг друга о любых существенных изменениях, в их соответствующих налоговых законах.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 "Казахстан" означает Республику Казахстан. При использовании в географическом смысле термин "Казахстан" включает территориальное море,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b) термин "Соединенное Королевство" означает Великобританию и Северную Ирландию и включает любую зону за пределами территориального моря Соединенного Королевства, которая в соответствии с международным правом определялась или может в дальнейшем определяться согласно законодательству Соединенного Королевства, касающемуся континентального шельфа, как зона, где могут осуществляться права Соединенного Королевства в отношении морского дна, его недр и природных ресурсов; </w:t>
      </w:r>
      <w:r>
        <w:br/>
      </w:r>
      <w:r>
        <w:rPr>
          <w:rFonts w:ascii="Times New Roman"/>
          <w:b w:val="false"/>
          <w:i w:val="false"/>
          <w:color w:val="000000"/>
          <w:sz w:val="28"/>
        </w:rPr>
        <w:t xml:space="preserve">
      c) термин "гражданин" означает: </w:t>
      </w:r>
      <w:r>
        <w:br/>
      </w:r>
      <w:r>
        <w:rPr>
          <w:rFonts w:ascii="Times New Roman"/>
          <w:b w:val="false"/>
          <w:i w:val="false"/>
          <w:color w:val="000000"/>
          <w:sz w:val="28"/>
        </w:rPr>
        <w:t xml:space="preserve">
      (i) в отношении Казахстана, любого гражданина Казахстана; </w:t>
      </w:r>
      <w:r>
        <w:br/>
      </w:r>
      <w:r>
        <w:rPr>
          <w:rFonts w:ascii="Times New Roman"/>
          <w:b w:val="false"/>
          <w:i w:val="false"/>
          <w:color w:val="000000"/>
          <w:sz w:val="28"/>
        </w:rPr>
        <w:t xml:space="preserve">
      (ii) в отношении Соединенного Королевства, любого британского гражданина или любого британского подданного, не имеющего гражданства любой другой страны или территории Британского Содружества, при условии, что он имеет право на проживание в Соединенном Королевстве;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Соединенное Королевство в зависимости от контекста; </w:t>
      </w:r>
      <w:r>
        <w:br/>
      </w:r>
      <w:r>
        <w:rPr>
          <w:rFonts w:ascii="Times New Roman"/>
          <w:b w:val="false"/>
          <w:i w:val="false"/>
          <w:color w:val="000000"/>
          <w:sz w:val="28"/>
        </w:rPr>
        <w:t xml:space="preserve">
      e) термин "лицо" означает физическое лицо, компанию или любое другое объединение лиц, но с учетом пункта 2 настоящей статьи не включает партнерство или совместное предприятие; </w:t>
      </w:r>
      <w:r>
        <w:br/>
      </w:r>
      <w:r>
        <w:rPr>
          <w:rFonts w:ascii="Times New Roman"/>
          <w:b w:val="false"/>
          <w:i w:val="false"/>
          <w:color w:val="000000"/>
          <w:sz w:val="28"/>
        </w:rPr>
        <w:t xml:space="preserve">
      f) термин "компания" означает любое корпоративное образование или любую экономическую единицу, которая рассматривается как корпоративное образование или целей налогообложения, и в случае Казахстана, включает акционерное общество, общество с ограниченной ответственностью или любое другое юридическое лицо или организацию, облагаемые налогом на прибыль; </w:t>
      </w:r>
      <w:r>
        <w:br/>
      </w:r>
      <w:r>
        <w:rPr>
          <w:rFonts w:ascii="Times New Roman"/>
          <w:b w:val="false"/>
          <w:i w:val="false"/>
          <w:color w:val="000000"/>
          <w:sz w:val="28"/>
        </w:rPr>
        <w:t xml:space="preserve">
      q) термин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h) термин "международная перевозка" означает любую перевозку морским или воздушным судном, эксплуатируемым предприятием Договаривающегося Государства, за исключением,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i) термин "компетентный орган" означает, в случае Республики Казахстан, Министерство финансов Республики Казахстан или его уполномоченного представителя и, в случае Соединенного Королевства, Управление внутренних доходов или его уполномоченного представителя. </w:t>
      </w:r>
      <w:r>
        <w:br/>
      </w:r>
      <w:r>
        <w:rPr>
          <w:rFonts w:ascii="Times New Roman"/>
          <w:b w:val="false"/>
          <w:i w:val="false"/>
          <w:color w:val="000000"/>
          <w:sz w:val="28"/>
        </w:rPr>
        <w:t xml:space="preserve">
      2. Партнерство или совместное предприятие, получающие свой статус по законодательству Казахстана и рассматриваемые как налогооблагаемая единица по законодательству Казахстана, рассматриваются как лица в целях настоящей Конвенции. </w:t>
      </w:r>
      <w:r>
        <w:br/>
      </w:r>
      <w:r>
        <w:rPr>
          <w:rFonts w:ascii="Times New Roman"/>
          <w:b w:val="false"/>
          <w:i w:val="false"/>
          <w:color w:val="000000"/>
          <w:sz w:val="28"/>
        </w:rPr>
        <w:t xml:space="preserve">
      3. При применении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оно имеет по законодательству этого Договаривающегося Государства в отношении налогов, на которые распространяется настоящая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Резидентство</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или другого критерия аналогичного характера. Но термин не включает любое лицо, которое подлежит налогообложению в этом Договаривающемся Государстве, только, если оно получает доходы или доход от прироста стоимости имущества от расположенных там источников. </w:t>
      </w:r>
      <w:r>
        <w:br/>
      </w:r>
      <w:r>
        <w:rPr>
          <w:rFonts w:ascii="Times New Roman"/>
          <w:b w:val="false"/>
          <w:i w:val="false"/>
          <w:color w:val="000000"/>
          <w:sz w:val="28"/>
        </w:rPr>
        <w:t xml:space="preserve">
      2. Если по причине положений пункта 1 настоящей статьи физическое лицо является резидентом обоих Договаривающихся Государств, то его статус определяется согласно следующим правилам: </w:t>
      </w:r>
      <w:r>
        <w:br/>
      </w:r>
      <w:r>
        <w:rPr>
          <w:rFonts w:ascii="Times New Roman"/>
          <w:b w:val="false"/>
          <w:i w:val="false"/>
          <w:color w:val="000000"/>
          <w:sz w:val="28"/>
        </w:rPr>
        <w:t xml:space="preserve">
      a) оно считается резидентом Договаривающегося Государства, в котором оно располагает доступным ему постоянным жилищем; если оно располагает доступным ему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принадлежащим ему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Договаривающихся Государств или не является гражданином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3. Если по причине положений пункта 1 настоящей статьи, лицо иное, чем физическое, является резидентом обоих Договаривающихся Государств, тогда оно считается резидентом Договаривающегося Государства, в котором расположено его место эффективного управления.</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w:t>
      </w:r>
    </w:p>
    <w:p>
      <w:pPr>
        <w:spacing w:after="0"/>
        <w:ind w:left="0"/>
        <w:jc w:val="both"/>
      </w:pPr>
      <w:r>
        <w:rPr>
          <w:rFonts w:ascii="Times New Roman"/>
          <w:b/>
          <w:i w:val="false"/>
          <w:color w:val="000000"/>
          <w:sz w:val="28"/>
        </w:rPr>
        <w:t>                     Постоянное учреждение</w:t>
      </w:r>
    </w:p>
    <w:bookmarkStart w:name="z8" w:id="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a)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только в случае, когда такая площадка или объект существуют в течение более 12 месяцев, или такие услуги оказываются в течение более чем 12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а также буровую установку или судно, используемые для разведки природных ресурсов, только в случае, когда такое использование длится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xml:space="preserve">
      c)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в течение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поставки;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настоящей статьи, если лицо иное, чем агент с независимым статусом, к которому применяется пункт 6 настоящей статьи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деятельность такого лица не ограничивается упомянутой в пункте 4 настоящей статьи, которая, если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которая является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Доходы от недвижимого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недвижимого имущества (включая доход от сельскохозяйственного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морские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настоящей статьи применяются к доходам, полученным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доходам от недвижимого имущества предприятия и к доходам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xml:space="preserve">
      Если предприятие осуществляет или осуществляло предпринимательскую деятельность, как сказано выше, то прибыль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настоящей статьи, если предприятие Договаривающегося Государств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обоснованное распределение управленческих и общих административных расходов, понесенных для целей предприятия в целом, как в Договаривающемся Государстве, в котором расположено постоянное учреждение, или где бы то ни было. </w:t>
      </w:r>
      <w:r>
        <w:br/>
      </w:r>
      <w:r>
        <w:rPr>
          <w:rFonts w:ascii="Times New Roman"/>
          <w:b w:val="false"/>
          <w:i w:val="false"/>
          <w:color w:val="000000"/>
          <w:sz w:val="28"/>
        </w:rPr>
        <w:t xml:space="preserve">
      4. Никакая прибыль не относится к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прибыль включает виды доходов или доход от прироста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6. Прибыль от предпринимательской деятельности, относящаяся к постоянному учреждению определяется таким же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Морской и воздушный транспорт</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Для целей настоящей статьи прибыль от эксплуатации морских или воздушных судов в международной перевозке включает: </w:t>
      </w:r>
      <w:r>
        <w:br/>
      </w:r>
      <w:r>
        <w:rPr>
          <w:rFonts w:ascii="Times New Roman"/>
          <w:b w:val="false"/>
          <w:i w:val="false"/>
          <w:color w:val="000000"/>
          <w:sz w:val="28"/>
        </w:rPr>
        <w:t xml:space="preserve">
      a) доход от сдачи в аренду морских или воздушных судов без экипажа; и </w:t>
      </w:r>
      <w:r>
        <w:br/>
      </w:r>
      <w:r>
        <w:rPr>
          <w:rFonts w:ascii="Times New Roman"/>
          <w:b w:val="false"/>
          <w:i w:val="false"/>
          <w:color w:val="000000"/>
          <w:sz w:val="28"/>
        </w:rPr>
        <w:t xml:space="preserve">
      b) прибыль от использования, содержания или сдачи в аренду контейнеров (включая трейлеры и связанное с ними оборудование, относящиеся к транспортировке контейнеров), используемых для транспортировки изделий и товаров; </w:t>
      </w:r>
      <w:r>
        <w:br/>
      </w:r>
      <w:r>
        <w:rPr>
          <w:rFonts w:ascii="Times New Roman"/>
          <w:b w:val="false"/>
          <w:i w:val="false"/>
          <w:color w:val="000000"/>
          <w:sz w:val="28"/>
        </w:rPr>
        <w:t xml:space="preserve">
      если такая сдача в аренду или такое использование, содержание или сдача в аренду, является неосновным видом деятельности по отношению к эксплуатации морских или воздушных судов в международной перевозке. </w:t>
      </w:r>
      <w:r>
        <w:br/>
      </w:r>
      <w:r>
        <w:rPr>
          <w:rFonts w:ascii="Times New Roman"/>
          <w:b w:val="false"/>
          <w:i w:val="false"/>
          <w:color w:val="000000"/>
          <w:sz w:val="28"/>
        </w:rPr>
        <w:t xml:space="preserve">
      3. Если прибыль в пределах пунктов 1 или 2 настоящей статьи, получена резидентом Договаривающегося Государства от участия в пуле, совместной деятельности или международном агентстве по эксплуатации, прибыль, относимая к этому резиденту, облагается налогом только в Договаривающемся Государстве, резидентом которого он является.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a)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в те же лица участвует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создаются или устанавливаются условия в их коммерческих и финансовых отношениях, которые отличаются от тех, которые создаются между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Договаривающимся Государством в прибыль этого предприятия и обложена соответственно налогом. </w:t>
      </w:r>
      <w:r>
        <w:br/>
      </w:r>
      <w:r>
        <w:rPr>
          <w:rFonts w:ascii="Times New Roman"/>
          <w:b w:val="false"/>
          <w:i w:val="false"/>
          <w:color w:val="000000"/>
          <w:sz w:val="28"/>
        </w:rPr>
        <w:t xml:space="preserve">
      2. В случае, когда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условия, созданные между двумя предприятиями были бы такими, которые существуют между независимыми предприятиями, тогда это другое Государство должно сделать соответствующую корректировку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который подлежит налогообложению в отношении дивидендов в этом другом Договаривающемся Государстве, то взимаемый налог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контролирует прямо или косвенно по крайней мере 10 процентов акций с правом голоса в капитале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других случаях.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участия в прибыли, также доход от других корпоративных прав, который подлежит такому же налоговому регулированию, как и доход от акций, по налоговому законодательству Договаривающегося Государства, резидентом которого является компания, распределяющая прибыль, как это определено в статье 11 настоящей Конвенции, который по законодательству Договаривающегося Государства, резидентом которого является компания, выплачивающая дивиденд, рассматривается как дивиденд или распределение компании. В случае Казахстана, это термин, в частности, включает прибыль, переведенную за границу иностранному участнику совместного предприятия, созданного согласно законодательству Казахстана.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если холдинг, в отношении которого выплачиваются дивиденды, фактически связан с постоянным учреждением или постоянной базой, находящимися в этом другом Государстве, и с нераспределенной прибыли компании не взимаются налоги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налог не должен превышать 10 процентов общей суммы процентов. </w:t>
      </w:r>
      <w:r>
        <w:br/>
      </w:r>
      <w:r>
        <w:rPr>
          <w:rFonts w:ascii="Times New Roman"/>
          <w:b w:val="false"/>
          <w:i w:val="false"/>
          <w:color w:val="000000"/>
          <w:sz w:val="28"/>
        </w:rPr>
        <w:t xml:space="preserve">
      3.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должника и, в частности, дохода от правительственных ценных бумаг и дохода от облигаций или долговых обязательств. Термин "проценты" не включает любой другой вид дохода, который рассматривается как дивиденд, согласно положениям статьи 10 настоящей Конвенции.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а долговое требование, в отношении которого выплачиваются проценты, фактически связано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5. Считается, что проценты возникают в Договаривающемся Государстве, если плательщиком является само это Государство, политическо-административное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6. Если по причине особых отношений между плательщиком и фактическим владельцем, или между ними обоими и каким-либо другим лицом, сумма выплачиваемых процентов превышает по любой причине сумму, которая была бы согласована между плательщиком и фактическим владельцем в отсутствие таких отношений, то положения настоящей статьи применяются только к последней упомянутой сумме процентов.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7. Никакое положение законодательства каждого Договаривающегося Государства, касающееся только процентов, выплачиваемых компании нерезиденту, не будет истолковываться как обязывающее рассматривать проценты, выплачиваемые компании-резиденту другого Договаривающегося Государства, в качестве дивидендов или прибыли распределяемой компанией, выплачивающей такие проценты. Предыдущее предложение не применяется к процентам, выплачиваемым компании, которая является резидентом одного из Договаривающихся Государств и в которой более 50 процентов права голоса контролируется прямо или косвенно лицом или лицами, являющимися резидентами другого Договаривающегося Государства. </w:t>
      </w:r>
      <w:r>
        <w:br/>
      </w:r>
      <w:r>
        <w:rPr>
          <w:rFonts w:ascii="Times New Roman"/>
          <w:b w:val="false"/>
          <w:i w:val="false"/>
          <w:color w:val="000000"/>
          <w:sz w:val="28"/>
        </w:rPr>
        <w:t xml:space="preserve">
      8. Налоговая льгота, предусмотренная в пункте 2 настоящей статьи, не применяется, если фактический владелец процентов: </w:t>
      </w:r>
      <w:r>
        <w:br/>
      </w:r>
      <w:r>
        <w:rPr>
          <w:rFonts w:ascii="Times New Roman"/>
          <w:b w:val="false"/>
          <w:i w:val="false"/>
          <w:color w:val="000000"/>
          <w:sz w:val="28"/>
        </w:rPr>
        <w:t xml:space="preserve">
      a) освобожден от налога с такого дохода в Договаривающемся Государстве, резидентом которого он является; и </w:t>
      </w:r>
      <w:r>
        <w:br/>
      </w:r>
      <w:r>
        <w:rPr>
          <w:rFonts w:ascii="Times New Roman"/>
          <w:b w:val="false"/>
          <w:i w:val="false"/>
          <w:color w:val="000000"/>
          <w:sz w:val="28"/>
        </w:rPr>
        <w:t xml:space="preserve">
      b) продает или заключает контракт о продаже холдинга, от которого такой фактический владелец получает такие проценты, в течение трех месяцев с даты, когда он стал владельцем такого холдинга. </w:t>
      </w:r>
      <w:r>
        <w:br/>
      </w:r>
      <w:r>
        <w:rPr>
          <w:rFonts w:ascii="Times New Roman"/>
          <w:b w:val="false"/>
          <w:i w:val="false"/>
          <w:color w:val="000000"/>
          <w:sz w:val="28"/>
        </w:rPr>
        <w:t xml:space="preserve">
      9. Положения настоящей статьи не применяются, если основной целью или одной из основных целей любого лица, занимающегося созданием или передачей долгового требования, в отношении которого выплачиваются проценты, является стремление воспользоваться преимуществами настоящей статьи посредством такого создания или передачи. </w:t>
      </w:r>
      <w:r>
        <w:br/>
      </w:r>
      <w:r>
        <w:rPr>
          <w:rFonts w:ascii="Times New Roman"/>
          <w:b w:val="false"/>
          <w:i w:val="false"/>
          <w:color w:val="000000"/>
          <w:sz w:val="28"/>
        </w:rPr>
        <w:t xml:space="preserve">
      10. Несмотря на положения пункта 2 настоящей статьи, проценты, возникающие в Договаривающемся Государстве, освобождаются от налогообложения в этом Договаривающемся Государстве, если их получает и фактически владеет Правительство другого Договаривающегося Государства или его местные органы власти, или любой другой орган этого Правительства или местных органов власти. </w:t>
      </w:r>
      <w:r>
        <w:br/>
      </w:r>
      <w:r>
        <w:rPr>
          <w:rFonts w:ascii="Times New Roman"/>
          <w:b w:val="false"/>
          <w:i w:val="false"/>
          <w:color w:val="000000"/>
          <w:sz w:val="28"/>
        </w:rPr>
        <w:t xml:space="preserve">
      11. Несмотря на положения статьи 7 настоящей Конвенции и пункта 2 настоящей статьи, проценты, возникающие в Казахстане, которые выплачиваются резиденту Соединенного Королевства, являющемуся их фактическим владельцем, освобождаются от налогообложения в Казахстане, если они выплачены в связи с предоставленным займом, гарантированным или застрахованным, или любым другим долговым требованием или кредитом, гарантированным или застрахованным Департаментом по Гарантированию Экспортных Кредитов Соединенного Королевства.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Несмотря на пункт 2 настоящей статьи, фактический владелец роялти, в отношении аренды, как это определено в подпункте Ь) пункта 4 настоящей статьи, может по выбору облагаться налогом в Договаривающемся Государстве, в котором возникли роялти, как, если бы право или имущество, в отношении которых выплачиваются роялти, были фактически связаны с постоянным учреждением или постоянной базой в этом Договаривающемся Государстве. В таком случае, положения статьи 7 или 14 настоящей Конвенции применяются, в зависимости от обстоятельства, к доходам и вычетам (иным, чем амортизационные отчисления), относящимся к такому праву или имуществу. </w:t>
      </w:r>
      <w:r>
        <w:br/>
      </w:r>
      <w:r>
        <w:rPr>
          <w:rFonts w:ascii="Times New Roman"/>
          <w:b w:val="false"/>
          <w:i w:val="false"/>
          <w:color w:val="000000"/>
          <w:sz w:val="28"/>
        </w:rPr>
        <w:t xml:space="preserve">
      4. Термин "роялти" при использовании в настоящей статье означает платежи любого вида, получаемые в качестве возмещения за использование или за право использования: </w:t>
      </w:r>
      <w:r>
        <w:br/>
      </w:r>
      <w:r>
        <w:rPr>
          <w:rFonts w:ascii="Times New Roman"/>
          <w:b w:val="false"/>
          <w:i w:val="false"/>
          <w:color w:val="000000"/>
          <w:sz w:val="28"/>
        </w:rPr>
        <w:t xml:space="preserve">
      a) любого авторского права на произведения литературы, искусства или науки, (включая кинематографические фильмы и фильмы, или запись радио, или телевизионных передач)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w:t>
      </w:r>
      <w:r>
        <w:br/>
      </w:r>
      <w:r>
        <w:rPr>
          <w:rFonts w:ascii="Times New Roman"/>
          <w:b w:val="false"/>
          <w:i w:val="false"/>
          <w:color w:val="000000"/>
          <w:sz w:val="28"/>
        </w:rPr>
        <w:t xml:space="preserve">
      b) промышленного, коммерческого или научного оборудования. </w:t>
      </w:r>
      <w:r>
        <w:br/>
      </w:r>
      <w:r>
        <w:rPr>
          <w:rFonts w:ascii="Times New Roman"/>
          <w:b w:val="false"/>
          <w:i w:val="false"/>
          <w:color w:val="000000"/>
          <w:sz w:val="28"/>
        </w:rPr>
        <w:t xml:space="preserve">
      5. Положения пунктов 1, 2 или 3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фактически связано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6. Роялти считаются возникшими в одном из Договаривающихся Государств, если они выплачены за использование или за переданное право использования прав или имущества в этом Государстве. </w:t>
      </w:r>
      <w:r>
        <w:br/>
      </w:r>
      <w:r>
        <w:rPr>
          <w:rFonts w:ascii="Times New Roman"/>
          <w:b w:val="false"/>
          <w:i w:val="false"/>
          <w:color w:val="000000"/>
          <w:sz w:val="28"/>
        </w:rPr>
        <w:t xml:space="preserve">
      7. Если вследствие особых отношении между плательщиком и фактическим владельцем или между ними обоими и каким-либо другим лицом сумма выплачиваемых роялти превышает, по любой причине, сумму, которая была бы согласована между плательщиком и фактическим владельцем в отсутствие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занимающегося с созданием или передачей прав, в отношении которых выплачиваются роялти, является стремление воспользоваться преимуществами настоящей статьи посредством такого создания или 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настоящей Конвенции,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за исключением акций, которыми торгуют на существенной и регулярной основе на официально призванной фондовой бирже, чья стоимость или большая ее часть прямо или косвенно связана с недвижимым имуществом, находящемся в другом Договаривающемся Государстве, или </w:t>
      </w:r>
      <w:r>
        <w:br/>
      </w:r>
      <w:r>
        <w:rPr>
          <w:rFonts w:ascii="Times New Roman"/>
          <w:b w:val="false"/>
          <w:i w:val="false"/>
          <w:color w:val="000000"/>
          <w:sz w:val="28"/>
        </w:rPr>
        <w:t xml:space="preserve">
      b) участия в партнерстве или доверительном фонде (транс), имущество которых состоит, в основном, из недвижимого имущества, расположенного в другом Договаривающемся Государстве, или из акций, упомянутых в подпункте </w:t>
      </w:r>
      <w:r>
        <w:br/>
      </w:r>
      <w:r>
        <w:rPr>
          <w:rFonts w:ascii="Times New Roman"/>
          <w:b w:val="false"/>
          <w:i w:val="false"/>
          <w:color w:val="000000"/>
          <w:sz w:val="28"/>
        </w:rPr>
        <w:t xml:space="preserve">
а) выше,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доступной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предприятием Договаривающегося Государства, или движимого имущества, связанного с эксплуатацией таких воздушных или морских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за исключением того, которое упоминается в пунктах 1, 2, 3 и 4 настоящей статьи, облагаются налогом только в Договаривающемся Государстве, резидентом которого является лицо, отчуждающее такое имущество. </w:t>
      </w:r>
      <w:r>
        <w:br/>
      </w:r>
      <w:r>
        <w:rPr>
          <w:rFonts w:ascii="Times New Roman"/>
          <w:b w:val="false"/>
          <w:i w:val="false"/>
          <w:color w:val="000000"/>
          <w:sz w:val="28"/>
        </w:rPr>
        <w:t xml:space="preserve">
      6. Положения пункта 5 настоящей статьи не затрагивают права Договаривающегося Государства взимать в соответствии со своим законодательством налог с доходов от прироста стоимости имущества, полученных от отчуждения любого имущества физическим лицом, которое является резидентом другого Договаривающегося Государства и было резидентом первого упомянутого Договаривающегося Государства, в любое время в течение пяти лет, непосредственно предшествующих отчуждению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за профессиональные услуги или другую деятельность независимого характера, облагается налогом только в этом Государстве, за исключением случаев, когда такие услуги оказываются или оказывались в другом Договаривающемся Государстве; и </w:t>
      </w:r>
      <w:r>
        <w:br/>
      </w:r>
      <w:r>
        <w:rPr>
          <w:rFonts w:ascii="Times New Roman"/>
          <w:b w:val="false"/>
          <w:i w:val="false"/>
          <w:color w:val="000000"/>
          <w:sz w:val="28"/>
        </w:rPr>
        <w:t xml:space="preserve">
      a) доход относится к постоянной базе, которую физическое лицо имеет или имело на регулярно доступной основе в этом другом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Государстве в течение периода или периодов, превышающих 183 дня в любом последовательном 12-месячном периоде. </w:t>
      </w:r>
      <w:r>
        <w:br/>
      </w:r>
      <w:r>
        <w:rPr>
          <w:rFonts w:ascii="Times New Roman"/>
          <w:b w:val="false"/>
          <w:i w:val="false"/>
          <w:color w:val="000000"/>
          <w:sz w:val="28"/>
        </w:rPr>
        <w:t xml:space="preserve">
      Если оно имеет или имело такую постоянную базу, или присутствует, или присутствовало таким образом, то доход может облагаться налогом в другом Договаривающемся Государстве, но только в той части, которая относится к этой постоянной базе или к оказанным профессиональным услугам в этом Договаривающемся Государстве за этот двенадцатимесячный период.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так же, как и независимую деятельность врачей, адвокатов, инженеров, архитекторов, дантистов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Зависимые личные усл</w:t>
      </w:r>
      <w:r>
        <w:rPr>
          <w:rFonts w:ascii="Times New Roman"/>
          <w:b w:val="false"/>
          <w:i w:val="false"/>
          <w:color w:val="000000"/>
          <w:sz w:val="28"/>
        </w:rPr>
        <w:t xml:space="preserve">уги </w:t>
      </w:r>
      <w:r>
        <w:br/>
      </w:r>
      <w:r>
        <w:rPr>
          <w:rFonts w:ascii="Times New Roman"/>
          <w:b w:val="false"/>
          <w:i w:val="false"/>
          <w:color w:val="000000"/>
          <w:sz w:val="28"/>
        </w:rPr>
        <w:t xml:space="preserve">
      1. С учетом положений статей 16, 18, 19 и 20 настоящей Конвенции,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дней в пределах любого 12- месячного периода;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которые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данное морское или воздушное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статьи 14 и статьи 15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настоящей Конвенции, облагаться налогом в Договаривающемся Государстве, в котором осуществляется деятельность этого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настоящей Конвенции, пенсии и другие подобные вознаграждения, выплачиваемые за осуществлявшуюся в прошлом работу по найму резиденту Договаривающегося Государства и любая ежегодная рента, выплачиваемая такому резиденту облагаются налогом только в этом Государстве. </w:t>
      </w:r>
      <w:r>
        <w:br/>
      </w:r>
      <w:r>
        <w:rPr>
          <w:rFonts w:ascii="Times New Roman"/>
          <w:b w:val="false"/>
          <w:i w:val="false"/>
          <w:color w:val="000000"/>
          <w:sz w:val="28"/>
        </w:rPr>
        <w:t xml:space="preserve">
      2. Термин "ежегодная рента" означает установленную сумму, периодически выплачиваемую физическому лицу в установленное время на протяжении его жизни или в течение определенного, или могущего быть определенным, периода времени при обязательстве производить такие выплаты взамен адекватного и полного вознаграждения в деньгах или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политико-административным подразделением или местным органом власти физическому лицу за службу, осуществляемую для этого Государства или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Ь) Несмотря на положения подпункта а) настоящего пункта, такое вознаграждение облагается налогом только в другом Договаривающемся Государстве, если служба осуществляется в этом Государстве, а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исключительно для целей осуществления такой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Ь) Несмотря на положения подпункта а) настоящего пункта, такая пенсия облагается налогом только в другом Договаривающемся Государстве, </w:t>
      </w:r>
      <w:r>
        <w:br/>
      </w:r>
      <w:r>
        <w:rPr>
          <w:rFonts w:ascii="Times New Roman"/>
          <w:b w:val="false"/>
          <w:i w:val="false"/>
          <w:color w:val="000000"/>
          <w:sz w:val="28"/>
        </w:rPr>
        <w:t xml:space="preserve">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настоящей Конвенции применяются к вознаграждениям и пенсиям в отношении службы, осуществляемой в связи с предпринимательской деятельностью Договаривающегося Государства или его политико-административного подразделения или местного органа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Студенты</w:t>
      </w:r>
      <w:r>
        <w:rPr>
          <w:rFonts w:ascii="Times New Roman"/>
          <w:b w:val="false"/>
          <w:i w:val="false"/>
          <w:color w:val="000000"/>
          <w:sz w:val="28"/>
        </w:rPr>
        <w:t> </w:t>
      </w:r>
      <w:r>
        <w:br/>
      </w:r>
      <w:r>
        <w:rPr>
          <w:rFonts w:ascii="Times New Roman"/>
          <w:b w:val="false"/>
          <w:i w:val="false"/>
          <w:color w:val="000000"/>
          <w:sz w:val="28"/>
        </w:rPr>
        <w:t xml:space="preserve">
      Выплаты, получаемые студентом или стажером, которые являются или являлись непосредственно до приезда в Договаривающееся Государство, резидентами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целей проживания, обучения и получения образования, не облагаются налогом в этом первом упомянутом Государстве, при условии, что такие выплаты возникают из источников, находящихся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xml:space="preserve">
      1. Виды доходов, фактическим владельцем которых является резидент Договаривающегося Государства, независимо от источника возникновения, которые не рассматриваются в предыдущих статьях настоящей Конвенции, за исключением доходов, выплачиваемых из доверительных фондов или имений умерших лиц в процессе администрирования, облагаются налогом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доходы от недвижимого имущества, как это определено в пункте 2 статьи 6 настоящей Конвенции, если получатель таких доходов, являющийся резидентом Договаривающихся Государств, осуществляет предпринимательскую деятельность в другом Договаривающемся Государстве, </w:t>
      </w:r>
      <w:r>
        <w:br/>
      </w:r>
      <w:r>
        <w:rPr>
          <w:rFonts w:ascii="Times New Roman"/>
          <w:b w:val="false"/>
          <w:i w:val="false"/>
          <w:color w:val="000000"/>
          <w:sz w:val="28"/>
        </w:rPr>
        <w:t xml:space="preserve">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доходы, фактически связаны с таким постоянным учреждением или постоянной базой.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3. Положения настоящей статьи не применяются, если основной целью или одной из основных целей любого лица, занимающегося созданием или передачей прав, в отношении которых выплачиваются доходы, является стремление воспользоваться преимуществами настоящей статьи, посредством такого создания или 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xml:space="preserve">
      1. С учетом положений законодательства Казахстана, </w:t>
      </w:r>
      <w:r>
        <w:br/>
      </w:r>
      <w:r>
        <w:rPr>
          <w:rFonts w:ascii="Times New Roman"/>
          <w:b w:val="false"/>
          <w:i w:val="false"/>
          <w:color w:val="000000"/>
          <w:sz w:val="28"/>
        </w:rPr>
        <w:t xml:space="preserve">
      рассматривающегося скидку как зачет в счет казахстанского налога от налога, уплачиваемого за пределами Казахстана (который не затрагивает общие принципы), налог Соединенного Королевства, уплачиваемый, согласно законодательству Соединенного Королевства и в соответствии с настоящей Конвенцией, независимо от того, прямо или путем вычета, на прибыль, доход или облагаемый доход от прироста стоимости из источников в Соединенном Королевстве (исключая, в случае дивидендов, налог, подлежащий уплате в Соединенном Королевстве в отношении прибыли, из которой выплачиваются дивиденды) считаются зачетом в счет любого казахстанского налога, исчисленного в отношении той же прибыли, дохода или облагаемого дохода от прироста стоимости, с учетом которых исчислен налог Соединенного Королевства. </w:t>
      </w:r>
      <w:r>
        <w:br/>
      </w:r>
      <w:r>
        <w:rPr>
          <w:rFonts w:ascii="Times New Roman"/>
          <w:b w:val="false"/>
          <w:i w:val="false"/>
          <w:color w:val="000000"/>
          <w:sz w:val="28"/>
        </w:rPr>
        <w:t xml:space="preserve">
      2. С учетом положений законодательства Соединенного Королевства, в отношении разрешения зачета против налога Соединенного Королевства, налога, уплачиваемого вне его территории (которые не затрагивают общего принципа): </w:t>
      </w:r>
      <w:r>
        <w:br/>
      </w:r>
      <w:r>
        <w:rPr>
          <w:rFonts w:ascii="Times New Roman"/>
          <w:b w:val="false"/>
          <w:i w:val="false"/>
          <w:color w:val="000000"/>
          <w:sz w:val="28"/>
        </w:rPr>
        <w:t xml:space="preserve">
      a) Налог Казахстана, уплачиваемый согласно его законодательству и в соответствии с настоящей Конвенцией непосредственно или путем вычета, на прибыль, доход или облагаемый доход от прироста стоимости имущества, полученных из источников в Казахстане (исключая, в случае выплаты дивидендов, налог, уплачиваемый в Казахстане в отношении прибыли, из которой выплачиваются такие дивиденды), должен быть зачтен против любого налога Соединенного Королевства, начисленного на ту же прибыль, доход или облагаемый доход от прироста стоимости имущества; </w:t>
      </w:r>
      <w:r>
        <w:br/>
      </w:r>
      <w:r>
        <w:rPr>
          <w:rFonts w:ascii="Times New Roman"/>
          <w:b w:val="false"/>
          <w:i w:val="false"/>
          <w:color w:val="000000"/>
          <w:sz w:val="28"/>
        </w:rPr>
        <w:t xml:space="preserve">
      b) в случае, если дивиденды выплачиваются компанией, которая является резидентом Казахстана, компании, которая является резидентом Соединенного Королевства и которая контролирует, прямо или косвенно, по крайней мере 10 процентов права голоса компании, выплачивающей дивиденды, сумма зачета будет включать (в дополнение к любому налогу Казахстана, который может быть зачтен в соответствии с подпунктом а) настоящего пункта), налог, уплачиваемый компанией в отношении прибыли, из которой выплачиваются дивиденды. </w:t>
      </w:r>
      <w:r>
        <w:br/>
      </w:r>
      <w:r>
        <w:rPr>
          <w:rFonts w:ascii="Times New Roman"/>
          <w:b w:val="false"/>
          <w:i w:val="false"/>
          <w:color w:val="000000"/>
          <w:sz w:val="28"/>
        </w:rPr>
        <w:t xml:space="preserve">
      3. В целях пунктов 1 и 2 настоящей статьи прибыль, доходы и доход от прироста стоимости имущества, принадлежащие резиденту Договаривающегося Государства, которые могут облагаться налогом в другом Договаривающемся Государстве в соответствии с настоящей Конвенцией, считаются возникшими из источников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Ограничение льгот</w:t>
      </w:r>
      <w:r>
        <w:rPr>
          <w:rFonts w:ascii="Times New Roman"/>
          <w:b w:val="false"/>
          <w:i w:val="false"/>
          <w:color w:val="000000"/>
          <w:sz w:val="28"/>
        </w:rPr>
        <w:t> </w:t>
      </w:r>
      <w:r>
        <w:br/>
      </w:r>
      <w:r>
        <w:rPr>
          <w:rFonts w:ascii="Times New Roman"/>
          <w:b w:val="false"/>
          <w:i w:val="false"/>
          <w:color w:val="000000"/>
          <w:sz w:val="28"/>
        </w:rPr>
        <w:t xml:space="preserve">
      1. Если по любому положению настоящей Конвенции, любой доход освобождается от налога в Договаривающемся Государстве и по действующему законодательству в другом Договаривающемся Государстве, лицо, относительно этого дохода, является субъектом обложения налогом в отношении той суммы, которую оно получило или перевело в это другое Договаривающееся Государство, а не относительно полной суммы этого дохода, тогда льгота, которая полагается по настоящей Конвенции в первом упомянутом Договаривающемся Государстве, применяется только к той части этого дохода, которая облагается в другом Договаривающемся Государстве. </w:t>
      </w:r>
      <w:r>
        <w:br/>
      </w:r>
      <w:r>
        <w:rPr>
          <w:rFonts w:ascii="Times New Roman"/>
          <w:b w:val="false"/>
          <w:i w:val="false"/>
          <w:color w:val="000000"/>
          <w:sz w:val="28"/>
        </w:rPr>
        <w:t xml:space="preserve">
      2. Несмотря на положения любой другой статьи настоящей Конвенции, резидент Договаривающегося Государства, который, согласно национальному законодательству, касающегося стимулирования иностранных инвестиций, не облагается налогом или подлежит обложению налогом по сниженной ставке в этом Договаривающемся Государстве на доходы или доход от прироста стоимости имущества, не получает льготы при любом снижении или освобождении от налога, предусмотренного настоящей Конвенцией, если основной целью или одной из основных целей этого резидента было получение льгот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Партнерства</w:t>
      </w:r>
      <w:r>
        <w:rPr>
          <w:rFonts w:ascii="Times New Roman"/>
          <w:b w:val="false"/>
          <w:i w:val="false"/>
          <w:color w:val="000000"/>
          <w:sz w:val="28"/>
        </w:rPr>
        <w:t> </w:t>
      </w:r>
      <w:r>
        <w:br/>
      </w:r>
      <w:r>
        <w:rPr>
          <w:rFonts w:ascii="Times New Roman"/>
          <w:b w:val="false"/>
          <w:i w:val="false"/>
          <w:color w:val="000000"/>
          <w:sz w:val="28"/>
        </w:rPr>
        <w:t xml:space="preserve">
      Если, согласно любому положению настоящей Конвенции, партнерство, совместное предприятие или другая экономическая единица имеют право как резидент Казахстана освобождаться от налога в Соединенном Королевстве на любые доходы или доход от прироста стоимости имущества, то это положение не рассматривается как ограничивающее право Соединенного Королевства облагать налогом любого члена партнерства, совместного предприятия или другой экономической единицы, являющихся резидентом Соединенного Королевства, в части его доли в таких доходах или доходе от прироста стоимости имущества; но любые такие доходы или доход от прироста стоимости рассматриваются для целей статьи 22 настоящей Конвенции как доходы или доход от прироста стоимости, полученные из источников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xml:space="preserve">
      1. Граждане Договаривающегося Государства и любое юридическое лицо, партнерство, ассоциация или другая экономическая единица, получающие свой статус как таковые по действующему законодательству в этом Договаривающемся Государстве, не будут подвергаться в другом Договаривающемся Государстве любому налогообложению или связанном с ним обязательству, которое является иным или более обременительным, чем налогообложение и связанное с ним обязательство, которым граждане этого другого Государства и любое юридическое лицо, партнерство, ассоциация или другая экономическая единица, получающие свой статус как таковые по действующему в этом другом Государстве законодательству, подвергаются или могут подвергаться при тех же обстоятельствах.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подлежат ни в одном из Договаривающихся Государств любому налогообложению или любому другому, связанному с ним обязательству, которые являются иными или более обременительными, чем налогообложение и другие, связанные с ним обязательства, которым граждане данного Государства при тех же обстоятельствах подвергаются или могут подвергаться.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4. За исключением случаев, когда применяются положения пункта 1 статьи 9, пункта 6 статьи 11, пункта 7 статьи 12 настоящей Конвенции, и с учетом положений пункта 7 статьи 11, проценты, роялти, другие выплаты, производимые предприятием Договаривающегося Государства резиденту другого Договаривающегося Государства, для целей определения облагаемой прибыли такого предприятия, подлежат вычету таким же образом, как если бы они производились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Ничто содержащееся в настоящей статье не будет истолковано, как обязывающее любое Договаривающее Государство предоставлять физическим лицам нерезидентам в этом Государстве какие-либо личные льготы, освобождения и скидки для целей налогообложения, которые предоставляются физическим лицам резидентам. </w:t>
      </w:r>
      <w:r>
        <w:br/>
      </w:r>
      <w:r>
        <w:rPr>
          <w:rFonts w:ascii="Times New Roman"/>
          <w:b w:val="false"/>
          <w:i w:val="false"/>
          <w:color w:val="000000"/>
          <w:sz w:val="28"/>
        </w:rPr>
        <w:t xml:space="preserve">
      7. Положения настоящей статьи применяются к налогам, на которые распространяется настоящая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xml:space="preserve">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 может, независимо от средств защиты, предусмотренных национальным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дело подпадает под пункт 1 статьи 25 настоящей Конвенции, того Договаривающегося Государства, гражданином которого он является.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истолковании или применении Конвенции.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внутреннего законодательства Договаривающихся Государств, касающихся налогов, на которые распространяется настоящая Конвенция в той степени, в которой налогообложение по этому законодательству не противоречит Конвенции, в частности, в отношении предотвращения уклонения от налогов и облегчения выполнения положений закона, направленных против легального налогового избегания. Любая полученная Договаривающимся Государством информация считается конфиденциальной и может быть сообщена только лицам или органам (включая суды и административные органы), связанным с определением, взиманием, принудительным взысканием, судебным преследованием или рассмотрением апелляций в отношении налогов, на которые распространяется настоящая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настоящей статьи будут толковаться как обязывающие любое из Договаривающихся Государств: </w:t>
      </w:r>
      <w:r>
        <w:br/>
      </w:r>
      <w:r>
        <w:rPr>
          <w:rFonts w:ascii="Times New Roman"/>
          <w:b w:val="false"/>
          <w:i w:val="false"/>
          <w:color w:val="000000"/>
          <w:sz w:val="28"/>
        </w:rPr>
        <w:t xml:space="preserve">
      a) проводить административные мероприятия, отступающие от законодательств и административной практики, распространенных в этом или другом Договаривающемся Государстве;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xml:space="preserve">             Члены и сотрудники дипломатических и консульских </w:t>
      </w:r>
      <w:r>
        <w:br/>
      </w:r>
      <w:r>
        <w:rPr>
          <w:rFonts w:ascii="Times New Roman"/>
          <w:b w:val="false"/>
          <w:i w:val="false"/>
          <w:color w:val="000000"/>
          <w:sz w:val="28"/>
        </w:rPr>
        <w:t>
</w:t>
      </w:r>
      <w:r>
        <w:rPr>
          <w:rFonts w:ascii="Times New Roman"/>
          <w:b/>
          <w:i w:val="false"/>
          <w:color w:val="000000"/>
          <w:sz w:val="28"/>
        </w:rPr>
        <w:t>                     учреждений постоянных миссий</w:t>
      </w:r>
      <w:r>
        <w:rPr>
          <w:rFonts w:ascii="Times New Roman"/>
          <w:b w:val="false"/>
          <w:i w:val="false"/>
          <w:color w:val="000000"/>
          <w:sz w:val="28"/>
        </w:rPr>
        <w:t> </w:t>
      </w:r>
      <w:r>
        <w:br/>
      </w:r>
      <w:r>
        <w:rPr>
          <w:rFonts w:ascii="Times New Roman"/>
          <w:b w:val="false"/>
          <w:i w:val="false"/>
          <w:color w:val="000000"/>
          <w:sz w:val="28"/>
        </w:rPr>
        <w:t xml:space="preserve">
      Никакие положения настоящей Конвенции не затрагивают налоговых привилегий членов и сотрудников дипломатических и консульских учреждений или постоянных миссий при международных организациях,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1. Каждое Договаривающееся Государство уведомляет другое через дипломатические каналы о завершении процедур, требуемых по его законодательству, для вступления в силу настоящей Конвенции. </w:t>
      </w:r>
      <w:r>
        <w:br/>
      </w:r>
      <w:r>
        <w:rPr>
          <w:rFonts w:ascii="Times New Roman"/>
          <w:b w:val="false"/>
          <w:i w:val="false"/>
          <w:color w:val="000000"/>
          <w:sz w:val="28"/>
        </w:rPr>
        <w:t xml:space="preserve">
      2. Настоящая Конвенция вступает в силу с даты последнего из этих уведомлений и начинает с нее своей действие: </w:t>
      </w:r>
      <w:r>
        <w:br/>
      </w:r>
      <w:r>
        <w:rPr>
          <w:rFonts w:ascii="Times New Roman"/>
          <w:b w:val="false"/>
          <w:i w:val="false"/>
          <w:color w:val="000000"/>
          <w:sz w:val="28"/>
        </w:rPr>
        <w:t xml:space="preserve">
      а) в Казахстане: </w:t>
      </w:r>
      <w:r>
        <w:br/>
      </w:r>
      <w:r>
        <w:rPr>
          <w:rFonts w:ascii="Times New Roman"/>
          <w:b w:val="false"/>
          <w:i w:val="false"/>
          <w:color w:val="000000"/>
          <w:sz w:val="28"/>
        </w:rPr>
        <w:t xml:space="preserve">
      (i) в отношении налогов, удерживаемых у источника, по суммам, уплачиваемым или льготируемым с или после 1 января 1993 года; и </w:t>
      </w:r>
      <w:r>
        <w:br/>
      </w:r>
      <w:r>
        <w:rPr>
          <w:rFonts w:ascii="Times New Roman"/>
          <w:b w:val="false"/>
          <w:i w:val="false"/>
          <w:color w:val="000000"/>
          <w:sz w:val="28"/>
        </w:rPr>
        <w:t xml:space="preserve">
      (ii) в отношении других налогов, за налогооблагаемые периоды, начинающиеся с или после 1 января 1993 года; </w:t>
      </w:r>
      <w:r>
        <w:br/>
      </w:r>
      <w:r>
        <w:rPr>
          <w:rFonts w:ascii="Times New Roman"/>
          <w:b w:val="false"/>
          <w:i w:val="false"/>
          <w:color w:val="000000"/>
          <w:sz w:val="28"/>
        </w:rPr>
        <w:t xml:space="preserve">
      Ь) в Соединенном Королевстве: </w:t>
      </w:r>
      <w:r>
        <w:br/>
      </w:r>
      <w:r>
        <w:rPr>
          <w:rFonts w:ascii="Times New Roman"/>
          <w:b w:val="false"/>
          <w:i w:val="false"/>
          <w:color w:val="000000"/>
          <w:sz w:val="28"/>
        </w:rPr>
        <w:t xml:space="preserve">
      (i) в отношении подоходного налога и налога на доходы от прироста стоимости имущества за любой облагаемый год, начиная с или после 6 апреля 1993 года; </w:t>
      </w:r>
      <w:r>
        <w:br/>
      </w:r>
      <w:r>
        <w:rPr>
          <w:rFonts w:ascii="Times New Roman"/>
          <w:b w:val="false"/>
          <w:i w:val="false"/>
          <w:color w:val="000000"/>
          <w:sz w:val="28"/>
        </w:rPr>
        <w:t xml:space="preserve">
      (ii) в отношении налога с корпораций за любой финансовый год, начиная с или после 1 апреля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денонсирует его. Каждое из Договаривающихся Государств может денонсировать Конвенцию путем передачи через дипломатические каналы письменного уведомления о ее денонсации не позднее, чем за шесть месяцев до окончания любого календарного года после истечения пяти лет с даты вступления Конвенции в силу. В таком случае Конвенция прекращает свое действие: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в отношении налогов; взимаемых у источника - с сумм, выплачиваемых или начисленных, начиная с или после 1 января календарного года, следующего за истечением шестимесячного периода; и </w:t>
      </w:r>
      <w:r>
        <w:br/>
      </w:r>
      <w:r>
        <w:rPr>
          <w:rFonts w:ascii="Times New Roman"/>
          <w:b w:val="false"/>
          <w:i w:val="false"/>
          <w:color w:val="000000"/>
          <w:sz w:val="28"/>
        </w:rPr>
        <w:t xml:space="preserve">
      (ii) в отношении других налогов - за налогооблагаемые периоды, начинающиеся с или после 1 января календарного года, следующего за истечением шестимесячного периода, </w:t>
      </w:r>
      <w:r>
        <w:br/>
      </w:r>
      <w:r>
        <w:rPr>
          <w:rFonts w:ascii="Times New Roman"/>
          <w:b w:val="false"/>
          <w:i w:val="false"/>
          <w:color w:val="000000"/>
          <w:sz w:val="28"/>
        </w:rPr>
        <w:t xml:space="preserve">
      b) в Соединенном Королевстве: </w:t>
      </w:r>
      <w:r>
        <w:br/>
      </w:r>
      <w:r>
        <w:rPr>
          <w:rFonts w:ascii="Times New Roman"/>
          <w:b w:val="false"/>
          <w:i w:val="false"/>
          <w:color w:val="000000"/>
          <w:sz w:val="28"/>
        </w:rPr>
        <w:t xml:space="preserve">
      (i) в отношении налога на доходы и на доходы от прироста стоимости имущества - за любой облагаемый год, начиная с или после 6 апреля календарного года, следующего за годом, в котором передано уведомление; </w:t>
      </w:r>
      <w:r>
        <w:br/>
      </w:r>
      <w:r>
        <w:rPr>
          <w:rFonts w:ascii="Times New Roman"/>
          <w:b w:val="false"/>
          <w:i w:val="false"/>
          <w:color w:val="000000"/>
          <w:sz w:val="28"/>
        </w:rPr>
        <w:t>
      (ii) в отношении налога с корпораций - за любой финансовый год, начиная с или после 1 апреля календарного года, следующего за годом, в котором передано уведомление.</w:t>
      </w:r>
    </w:p>
    <w:bookmarkEnd w:id="2"/>
    <w:p>
      <w:pPr>
        <w:spacing w:after="0"/>
        <w:ind w:left="0"/>
        <w:jc w:val="both"/>
      </w:pPr>
      <w:r>
        <w:rPr>
          <w:rFonts w:ascii="Times New Roman"/>
          <w:b w:val="false"/>
          <w:i w:val="false"/>
          <w:color w:val="000000"/>
          <w:sz w:val="28"/>
        </w:rPr>
        <w:t>     В удостоверение чего, нижеподписавшиеся, соответствующим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г. Лондоне 21 марта 1994 года в двух экземплярах, на русском и английском языке, причем оба текста имеют одинаковую силу.</w:t>
      </w:r>
    </w:p>
    <w:p>
      <w:pPr>
        <w:spacing w:after="0"/>
        <w:ind w:left="0"/>
        <w:jc w:val="both"/>
      </w:pPr>
      <w:r>
        <w:rPr>
          <w:rFonts w:ascii="Times New Roman"/>
          <w:b w:val="false"/>
          <w:i w:val="false"/>
          <w:color w:val="000000"/>
          <w:sz w:val="28"/>
        </w:rPr>
        <w:t>     Перевод настоящей Конвенции на казахский язык будет осуществлен и согласован Договаривающимися Государствами, причем текст на казахском языке будет иметь одинаковую силу с текстами на русском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