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a64" w14:textId="81e2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наименования Казахской Советской Социалистической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10 декабpя 1991 года № 1000-XII.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многонационального народа республики к построению демократического, независимого, миролюбивого, правового государства, основанного на принципах самоопределения, незыблемости прав и свобод человека, политическом, экономическом и идеологическом многообразии общества Верховный Совет Казахской ССР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Казахскую Советскую Социалистическую Республику в </w:t>
      </w:r>
      <w:r>
        <w:rPr>
          <w:rFonts w:ascii="Times New Roman"/>
          <w:b/>
          <w:i w:val="false"/>
          <w:color w:val="000000"/>
          <w:sz w:val="28"/>
        </w:rPr>
        <w:t>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соответствующие изменения в Конституцию (Основной Закон) Казахской ССР и 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суверенитете Казахской ССР, законы и иные акты государственных органов Казахской ССР.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Советской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Социалистической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