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c34a" w14:textId="ef3c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(Второй заем на финансирование политики развития "Инклюзивный и устойчивый рост экономики")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14 июля 2026 года № 348-VIII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(Второй заем на финансирование политики развития "Инклюзивный и устойчивый рост экономики") между Республикой Казахстан и Международным Банком Реконструкции и Развития, совершенное в Астане 20 мая 2026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Неофициальный перевод</w:t>
      </w:r>
    </w:p>
    <w:bookmarkEnd w:id="1"/>
    <w:bookmarkStart w:name="z7" w:id="2"/>
    <w:p>
      <w:pPr>
        <w:spacing w:after="0"/>
        <w:ind w:left="0"/>
        <w:jc w:val="both"/>
      </w:pPr>
      <w:r>
        <w:rPr>
          <w:rFonts w:ascii="Times New Roman"/>
          <w:b w:val="false"/>
          <w:i w:val="false"/>
          <w:color w:val="000000"/>
          <w:sz w:val="28"/>
        </w:rPr>
        <w:t>
      НОМЕР ЗАЙМА 99390-КZ</w:t>
      </w:r>
    </w:p>
    <w:bookmarkEnd w:id="2"/>
    <w:bookmarkStart w:name="z8" w:id="3"/>
    <w:p>
      <w:pPr>
        <w:spacing w:after="0"/>
        <w:ind w:left="0"/>
        <w:jc w:val="left"/>
      </w:pPr>
      <w:r>
        <w:rPr>
          <w:rFonts w:ascii="Times New Roman"/>
          <w:b/>
          <w:i w:val="false"/>
          <w:color w:val="000000"/>
        </w:rPr>
        <w:t xml:space="preserve"> Соглашение о займе</w:t>
      </w:r>
    </w:p>
    <w:bookmarkEnd w:id="3"/>
    <w:p>
      <w:pPr>
        <w:spacing w:after="0"/>
        <w:ind w:left="0"/>
        <w:jc w:val="both"/>
      </w:pPr>
      <w:bookmarkStart w:name="z9" w:id="4"/>
      <w:r>
        <w:rPr>
          <w:rFonts w:ascii="Times New Roman"/>
          <w:b w:val="false"/>
          <w:i w:val="false"/>
          <w:color w:val="000000"/>
          <w:sz w:val="28"/>
        </w:rPr>
        <w:t>
      Второй заем на финансирование политики развития</w:t>
      </w:r>
    </w:p>
    <w:bookmarkEnd w:id="4"/>
    <w:p>
      <w:pPr>
        <w:spacing w:after="0"/>
        <w:ind w:left="0"/>
        <w:jc w:val="both"/>
      </w:pPr>
      <w:r>
        <w:rPr>
          <w:rFonts w:ascii="Times New Roman"/>
          <w:b w:val="false"/>
          <w:i w:val="false"/>
          <w:color w:val="000000"/>
          <w:sz w:val="28"/>
        </w:rPr>
        <w:t>"Инклюзивный и устойчивый рост экономики")</w:t>
      </w:r>
    </w:p>
    <w:p>
      <w:pPr>
        <w:spacing w:after="0"/>
        <w:ind w:left="0"/>
        <w:jc w:val="both"/>
      </w:pPr>
      <w:r>
        <w:rPr>
          <w:rFonts w:ascii="Times New Roman"/>
          <w:b w:val="false"/>
          <w:i w:val="false"/>
          <w:color w:val="000000"/>
          <w:sz w:val="28"/>
        </w:rPr>
        <w:t>между</w:t>
      </w:r>
    </w:p>
    <w:bookmarkStart w:name="z12" w:id="5"/>
    <w:p>
      <w:pPr>
        <w:spacing w:after="0"/>
        <w:ind w:left="0"/>
        <w:jc w:val="both"/>
      </w:pPr>
      <w:r>
        <w:rPr>
          <w:rFonts w:ascii="Times New Roman"/>
          <w:b w:val="false"/>
          <w:i w:val="false"/>
          <w:color w:val="000000"/>
          <w:sz w:val="28"/>
        </w:rPr>
        <w:t>
      РЕСПУБЛИКОЙ КАЗАХСТАН</w:t>
      </w:r>
    </w:p>
    <w:bookmarkEnd w:id="5"/>
    <w:bookmarkStart w:name="z13" w:id="6"/>
    <w:p>
      <w:pPr>
        <w:spacing w:after="0"/>
        <w:ind w:left="0"/>
        <w:jc w:val="both"/>
      </w:pPr>
      <w:r>
        <w:rPr>
          <w:rFonts w:ascii="Times New Roman"/>
          <w:b w:val="false"/>
          <w:i w:val="false"/>
          <w:color w:val="000000"/>
          <w:sz w:val="28"/>
        </w:rPr>
        <w:t>
      и</w:t>
      </w:r>
    </w:p>
    <w:bookmarkEnd w:id="6"/>
    <w:bookmarkStart w:name="z14" w:id="7"/>
    <w:p>
      <w:pPr>
        <w:spacing w:after="0"/>
        <w:ind w:left="0"/>
        <w:jc w:val="both"/>
      </w:pPr>
      <w:r>
        <w:rPr>
          <w:rFonts w:ascii="Times New Roman"/>
          <w:b w:val="false"/>
          <w:i w:val="false"/>
          <w:color w:val="000000"/>
          <w:sz w:val="28"/>
        </w:rPr>
        <w:t>
      МЕЖДУНАРОДНЫМ БАНКОМ</w:t>
      </w:r>
    </w:p>
    <w:bookmarkEnd w:id="7"/>
    <w:bookmarkStart w:name="z15" w:id="8"/>
    <w:p>
      <w:pPr>
        <w:spacing w:after="0"/>
        <w:ind w:left="0"/>
        <w:jc w:val="both"/>
      </w:pPr>
      <w:r>
        <w:rPr>
          <w:rFonts w:ascii="Times New Roman"/>
          <w:b w:val="false"/>
          <w:i w:val="false"/>
          <w:color w:val="000000"/>
          <w:sz w:val="28"/>
        </w:rPr>
        <w:t>
      РЕКОНСТРУКЦИИ И РАЗВИТИЯ</w:t>
      </w:r>
    </w:p>
    <w:bookmarkEnd w:id="8"/>
    <w:bookmarkStart w:name="z16" w:id="9"/>
    <w:p>
      <w:pPr>
        <w:spacing w:after="0"/>
        <w:ind w:left="0"/>
        <w:jc w:val="left"/>
      </w:pPr>
      <w:r>
        <w:rPr>
          <w:rFonts w:ascii="Times New Roman"/>
          <w:b/>
          <w:i w:val="false"/>
          <w:color w:val="000000"/>
        </w:rPr>
        <w:t xml:space="preserve"> Соглашение о займе</w:t>
      </w:r>
    </w:p>
    <w:bookmarkEnd w:id="9"/>
    <w:bookmarkStart w:name="z17" w:id="10"/>
    <w:p>
      <w:pPr>
        <w:spacing w:after="0"/>
        <w:ind w:left="0"/>
        <w:jc w:val="both"/>
      </w:pPr>
      <w:r>
        <w:rPr>
          <w:rFonts w:ascii="Times New Roman"/>
          <w:b w:val="false"/>
          <w:i w:val="false"/>
          <w:color w:val="000000"/>
          <w:sz w:val="28"/>
        </w:rPr>
        <w:t>
      Соглашение, действующее на дату подписания, между Республикой Казахстан ("Заемщик") и Международным Банком Реконструкции и Развития ("Банк") с целью предоставления финансирования в поддержку Программы (как определено в приложении 1 к настоящему Соглашению). Банк принял решение о предоставлении данного финансирования, в частности, на основании: (i) действий, которые Заемщик уже предпринял в рамках Программы и которые описаны в разделе I.A приложения 1 к настоящему Соглашению; и (ii) соблюдения Заемщиком адекватных рамок макроэкономической политики. Таким образом, Заемщик и Банк настоящим соглашаются о нижеследующем:</w:t>
      </w:r>
    </w:p>
    <w:bookmarkEnd w:id="10"/>
    <w:bookmarkStart w:name="z18" w:id="11"/>
    <w:p>
      <w:pPr>
        <w:spacing w:after="0"/>
        <w:ind w:left="0"/>
        <w:jc w:val="left"/>
      </w:pPr>
      <w:r>
        <w:rPr>
          <w:rFonts w:ascii="Times New Roman"/>
          <w:b/>
          <w:i w:val="false"/>
          <w:color w:val="000000"/>
        </w:rPr>
        <w:t xml:space="preserve"> Статья I</w:t>
      </w:r>
    </w:p>
    <w:bookmarkEnd w:id="11"/>
    <w:bookmarkStart w:name="z19" w:id="12"/>
    <w:p>
      <w:pPr>
        <w:spacing w:after="0"/>
        <w:ind w:left="0"/>
        <w:jc w:val="left"/>
      </w:pPr>
      <w:r>
        <w:rPr>
          <w:rFonts w:ascii="Times New Roman"/>
          <w:b/>
          <w:i w:val="false"/>
          <w:color w:val="000000"/>
        </w:rPr>
        <w:t xml:space="preserve"> Общие условия. Определения</w:t>
      </w:r>
    </w:p>
    <w:bookmarkEnd w:id="12"/>
    <w:bookmarkStart w:name="z20" w:id="13"/>
    <w:p>
      <w:pPr>
        <w:spacing w:after="0"/>
        <w:ind w:left="0"/>
        <w:jc w:val="both"/>
      </w:pPr>
      <w:r>
        <w:rPr>
          <w:rFonts w:ascii="Times New Roman"/>
          <w:b w:val="false"/>
          <w:i w:val="false"/>
          <w:color w:val="000000"/>
          <w:sz w:val="28"/>
        </w:rPr>
        <w:t>
      1.01. Общие условия (согласно определению в дополнении к настоящему Соглашению) применяются к настоящему Соглашению и являются его частью.</w:t>
      </w:r>
    </w:p>
    <w:bookmarkEnd w:id="13"/>
    <w:bookmarkStart w:name="z21" w:id="14"/>
    <w:p>
      <w:pPr>
        <w:spacing w:after="0"/>
        <w:ind w:left="0"/>
        <w:jc w:val="both"/>
      </w:pP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приписываемые им в Общих условиях или дополнении к настоящему Соглашению.</w:t>
      </w:r>
    </w:p>
    <w:bookmarkEnd w:id="14"/>
    <w:bookmarkStart w:name="z22" w:id="15"/>
    <w:p>
      <w:pPr>
        <w:spacing w:after="0"/>
        <w:ind w:left="0"/>
        <w:jc w:val="left"/>
      </w:pPr>
      <w:r>
        <w:rPr>
          <w:rFonts w:ascii="Times New Roman"/>
          <w:b/>
          <w:i w:val="false"/>
          <w:color w:val="000000"/>
        </w:rPr>
        <w:t xml:space="preserve"> Статья II</w:t>
      </w:r>
    </w:p>
    <w:bookmarkEnd w:id="15"/>
    <w:bookmarkStart w:name="z23" w:id="16"/>
    <w:p>
      <w:pPr>
        <w:spacing w:after="0"/>
        <w:ind w:left="0"/>
        <w:jc w:val="left"/>
      </w:pPr>
      <w:r>
        <w:rPr>
          <w:rFonts w:ascii="Times New Roman"/>
          <w:b/>
          <w:i w:val="false"/>
          <w:color w:val="000000"/>
        </w:rPr>
        <w:t xml:space="preserve"> Заем</w:t>
      </w:r>
    </w:p>
    <w:bookmarkEnd w:id="16"/>
    <w:bookmarkStart w:name="z24" w:id="17"/>
    <w:p>
      <w:pPr>
        <w:spacing w:after="0"/>
        <w:ind w:left="0"/>
        <w:jc w:val="both"/>
      </w:pPr>
      <w:r>
        <w:rPr>
          <w:rFonts w:ascii="Times New Roman"/>
          <w:b w:val="false"/>
          <w:i w:val="false"/>
          <w:color w:val="000000"/>
          <w:sz w:val="28"/>
        </w:rPr>
        <w:t>
      2.01. Банк соглашается предоставить Заемщику сумму в размере ¥ 92316000000 (девяносто два миллиарда триста шестнадцать миллионов) японских йен, указанная сумма может периодически конвертироваться посредством Конвертации валюты (далее - Заем).</w:t>
      </w:r>
    </w:p>
    <w:bookmarkEnd w:id="17"/>
    <w:bookmarkStart w:name="z25" w:id="18"/>
    <w:p>
      <w:pPr>
        <w:spacing w:after="0"/>
        <w:ind w:left="0"/>
        <w:jc w:val="both"/>
      </w:pPr>
      <w:r>
        <w:rPr>
          <w:rFonts w:ascii="Times New Roman"/>
          <w:b w:val="false"/>
          <w:i w:val="false"/>
          <w:color w:val="000000"/>
          <w:sz w:val="28"/>
        </w:rPr>
        <w:t>
      2.02. Единовременная комиссия по Займу составляет одну четверть процента (0,25 %) от суммы Займа.</w:t>
      </w:r>
    </w:p>
    <w:bookmarkEnd w:id="18"/>
    <w:bookmarkStart w:name="z26" w:id="19"/>
    <w:p>
      <w:pPr>
        <w:spacing w:after="0"/>
        <w:ind w:left="0"/>
        <w:jc w:val="both"/>
      </w:pPr>
      <w:r>
        <w:rPr>
          <w:rFonts w:ascii="Times New Roman"/>
          <w:b w:val="false"/>
          <w:i w:val="false"/>
          <w:color w:val="000000"/>
          <w:sz w:val="28"/>
        </w:rPr>
        <w:t>
      2.03. Комиссия за резервирование средств Займа составляет одну четверть процента (0,25 %) в год от неснятого остатка Займа.</w:t>
      </w:r>
    </w:p>
    <w:bookmarkEnd w:id="19"/>
    <w:bookmarkStart w:name="z27" w:id="20"/>
    <w:p>
      <w:pPr>
        <w:spacing w:after="0"/>
        <w:ind w:left="0"/>
        <w:jc w:val="both"/>
      </w:pPr>
      <w:r>
        <w:rPr>
          <w:rFonts w:ascii="Times New Roman"/>
          <w:b w:val="false"/>
          <w:i w:val="false"/>
          <w:color w:val="000000"/>
          <w:sz w:val="28"/>
        </w:rPr>
        <w:t>
      2.04. Процентная ставка равна сумме референтной ставки и переменному спреду или такой ставке, которая может применяться после конвертации; определяется в соответствии с разделом 3.02 (е) Общих условий.</w:t>
      </w:r>
    </w:p>
    <w:bookmarkEnd w:id="20"/>
    <w:bookmarkStart w:name="z28" w:id="21"/>
    <w:p>
      <w:pPr>
        <w:spacing w:after="0"/>
        <w:ind w:left="0"/>
        <w:jc w:val="both"/>
      </w:pPr>
      <w:r>
        <w:rPr>
          <w:rFonts w:ascii="Times New Roman"/>
          <w:b w:val="false"/>
          <w:i w:val="false"/>
          <w:color w:val="000000"/>
          <w:sz w:val="28"/>
        </w:rPr>
        <w:t>
      2.05. Датами платежей являются 15 апреля и 15 октября каждого года.</w:t>
      </w:r>
    </w:p>
    <w:bookmarkEnd w:id="21"/>
    <w:bookmarkStart w:name="z29" w:id="22"/>
    <w:p>
      <w:pPr>
        <w:spacing w:after="0"/>
        <w:ind w:left="0"/>
        <w:jc w:val="both"/>
      </w:pPr>
      <w:r>
        <w:rPr>
          <w:rFonts w:ascii="Times New Roman"/>
          <w:b w:val="false"/>
          <w:i w:val="false"/>
          <w:color w:val="000000"/>
          <w:sz w:val="28"/>
        </w:rPr>
        <w:t>
      2.06. Основная сумма Займа погашается в соответствии с разделом 3.03 Общих условий и приложением 2 к настоящему Соглашению.</w:t>
      </w:r>
    </w:p>
    <w:bookmarkEnd w:id="22"/>
    <w:bookmarkStart w:name="z30" w:id="23"/>
    <w:p>
      <w:pPr>
        <w:spacing w:after="0"/>
        <w:ind w:left="0"/>
        <w:jc w:val="both"/>
      </w:pPr>
      <w:r>
        <w:rPr>
          <w:rFonts w:ascii="Times New Roman"/>
          <w:b w:val="false"/>
          <w:i w:val="false"/>
          <w:color w:val="000000"/>
          <w:sz w:val="28"/>
        </w:rPr>
        <w:t>
      2.07. Не ограничивая положения раздела 5.05 Общих условий, Заемщик должен оперативно представлять Банку такую информацию, касающуюся положений статьи II, которую Банк может периодически обоснованно запрашивать.</w:t>
      </w:r>
    </w:p>
    <w:bookmarkEnd w:id="23"/>
    <w:bookmarkStart w:name="z31" w:id="24"/>
    <w:p>
      <w:pPr>
        <w:spacing w:after="0"/>
        <w:ind w:left="0"/>
        <w:jc w:val="left"/>
      </w:pPr>
      <w:r>
        <w:rPr>
          <w:rFonts w:ascii="Times New Roman"/>
          <w:b/>
          <w:i w:val="false"/>
          <w:color w:val="000000"/>
        </w:rPr>
        <w:t xml:space="preserve"> Статья III</w:t>
      </w:r>
    </w:p>
    <w:bookmarkEnd w:id="24"/>
    <w:bookmarkStart w:name="z32" w:id="25"/>
    <w:p>
      <w:pPr>
        <w:spacing w:after="0"/>
        <w:ind w:left="0"/>
        <w:jc w:val="left"/>
      </w:pPr>
      <w:r>
        <w:rPr>
          <w:rFonts w:ascii="Times New Roman"/>
          <w:b/>
          <w:i w:val="false"/>
          <w:color w:val="000000"/>
        </w:rPr>
        <w:t xml:space="preserve"> Программа</w:t>
      </w:r>
    </w:p>
    <w:bookmarkEnd w:id="25"/>
    <w:bookmarkStart w:name="z33" w:id="26"/>
    <w:p>
      <w:pPr>
        <w:spacing w:after="0"/>
        <w:ind w:left="0"/>
        <w:jc w:val="both"/>
      </w:pPr>
      <w:r>
        <w:rPr>
          <w:rFonts w:ascii="Times New Roman"/>
          <w:b w:val="false"/>
          <w:i w:val="false"/>
          <w:color w:val="000000"/>
          <w:sz w:val="28"/>
        </w:rPr>
        <w:t>
      3.01. Заемщик заявляет о своей приверженности Программе и ее выполнению. С этой целью и на основании раздела 5.05 Общих условий:</w:t>
      </w:r>
    </w:p>
    <w:bookmarkEnd w:id="26"/>
    <w:bookmarkStart w:name="z34" w:id="27"/>
    <w:p>
      <w:pPr>
        <w:spacing w:after="0"/>
        <w:ind w:left="0"/>
        <w:jc w:val="both"/>
      </w:pPr>
      <w:r>
        <w:rPr>
          <w:rFonts w:ascii="Times New Roman"/>
          <w:b w:val="false"/>
          <w:i w:val="false"/>
          <w:color w:val="000000"/>
          <w:sz w:val="28"/>
        </w:rPr>
        <w:t>
      (а) Заемщик и Банк должны периодически по запросу любой из сторон обмениваться мнениями по макроэкономической политике Заемщика и прогрессу, достигнутому при выполнении Программы;</w:t>
      </w:r>
    </w:p>
    <w:bookmarkEnd w:id="27"/>
    <w:bookmarkStart w:name="z35" w:id="28"/>
    <w:p>
      <w:pPr>
        <w:spacing w:after="0"/>
        <w:ind w:left="0"/>
        <w:jc w:val="both"/>
      </w:pPr>
      <w:r>
        <w:rPr>
          <w:rFonts w:ascii="Times New Roman"/>
          <w:b w:val="false"/>
          <w:i w:val="false"/>
          <w:color w:val="000000"/>
          <w:sz w:val="28"/>
        </w:rPr>
        <w:t>
      (b) перед каждым таким обменом мнениями Заемщик должен предоставить Банку для рассмотрения и комментариев отчет о прогрессе, достигнутом в ходе выполнения Программы, с такой детализацией, которую Банк может обоснованно запросить; а также</w:t>
      </w:r>
    </w:p>
    <w:bookmarkEnd w:id="28"/>
    <w:bookmarkStart w:name="z36" w:id="29"/>
    <w:p>
      <w:pPr>
        <w:spacing w:after="0"/>
        <w:ind w:left="0"/>
        <w:jc w:val="both"/>
      </w:pPr>
      <w:r>
        <w:rPr>
          <w:rFonts w:ascii="Times New Roman"/>
          <w:b w:val="false"/>
          <w:i w:val="false"/>
          <w:color w:val="000000"/>
          <w:sz w:val="28"/>
        </w:rPr>
        <w:t>
      (c) без ограничения пунктов (а) и (b) настоящего раздела Заемщик должен оперативно информировать Банк о любой ситуации, которая повлечет ( существенное изменение целей Программы или любое действие, предпринимаемое в рамках Программы, включая любое действие, указанное в разделе I приложения 1 к настоящему Соглашению.</w:t>
      </w:r>
    </w:p>
    <w:bookmarkEnd w:id="29"/>
    <w:bookmarkStart w:name="z37" w:id="30"/>
    <w:p>
      <w:pPr>
        <w:spacing w:after="0"/>
        <w:ind w:left="0"/>
        <w:jc w:val="left"/>
      </w:pPr>
      <w:r>
        <w:rPr>
          <w:rFonts w:ascii="Times New Roman"/>
          <w:b/>
          <w:i w:val="false"/>
          <w:color w:val="000000"/>
        </w:rPr>
        <w:t xml:space="preserve"> Статья IV</w:t>
      </w:r>
    </w:p>
    <w:bookmarkEnd w:id="30"/>
    <w:bookmarkStart w:name="z38" w:id="31"/>
    <w:p>
      <w:pPr>
        <w:spacing w:after="0"/>
        <w:ind w:left="0"/>
        <w:jc w:val="left"/>
      </w:pPr>
      <w:r>
        <w:rPr>
          <w:rFonts w:ascii="Times New Roman"/>
          <w:b/>
          <w:i w:val="false"/>
          <w:color w:val="000000"/>
        </w:rPr>
        <w:t xml:space="preserve"> Меры правовой зашиты банка</w:t>
      </w:r>
    </w:p>
    <w:bookmarkEnd w:id="31"/>
    <w:bookmarkStart w:name="z39" w:id="32"/>
    <w:p>
      <w:pPr>
        <w:spacing w:after="0"/>
        <w:ind w:left="0"/>
        <w:jc w:val="both"/>
      </w:pPr>
      <w:r>
        <w:rPr>
          <w:rFonts w:ascii="Times New Roman"/>
          <w:b w:val="false"/>
          <w:i w:val="false"/>
          <w:color w:val="000000"/>
          <w:sz w:val="28"/>
        </w:rPr>
        <w:t>
      4,01. Дополнительный случай приостановления действия включает следующее: возникновение ситуации, в которой выполнение Программы или ее значительной части становится маловероятным.</w:t>
      </w:r>
    </w:p>
    <w:bookmarkEnd w:id="32"/>
    <w:bookmarkStart w:name="z40" w:id="33"/>
    <w:p>
      <w:pPr>
        <w:spacing w:after="0"/>
        <w:ind w:left="0"/>
        <w:jc w:val="both"/>
      </w:pPr>
      <w:r>
        <w:rPr>
          <w:rFonts w:ascii="Times New Roman"/>
          <w:b w:val="false"/>
          <w:i w:val="false"/>
          <w:color w:val="000000"/>
          <w:sz w:val="28"/>
        </w:rPr>
        <w:t>
      4.02. Дополнительное событие ускорения состоит в следующем, а именно в том, что событие, указанное в разделе 4.01 настоящего Соглашения, происходит и продолжается в течение 30 (тридцать) дней после того, как Банк направил Заемщику уведомление о событии.</w:t>
      </w:r>
    </w:p>
    <w:bookmarkEnd w:id="33"/>
    <w:bookmarkStart w:name="z41" w:id="34"/>
    <w:p>
      <w:pPr>
        <w:spacing w:after="0"/>
        <w:ind w:left="0"/>
        <w:jc w:val="left"/>
      </w:pPr>
      <w:r>
        <w:rPr>
          <w:rFonts w:ascii="Times New Roman"/>
          <w:b/>
          <w:i w:val="false"/>
          <w:color w:val="000000"/>
        </w:rPr>
        <w:t xml:space="preserve"> Статья V</w:t>
      </w:r>
    </w:p>
    <w:bookmarkEnd w:id="34"/>
    <w:bookmarkStart w:name="z42" w:id="35"/>
    <w:p>
      <w:pPr>
        <w:spacing w:after="0"/>
        <w:ind w:left="0"/>
        <w:jc w:val="left"/>
      </w:pPr>
      <w:r>
        <w:rPr>
          <w:rFonts w:ascii="Times New Roman"/>
          <w:b/>
          <w:i w:val="false"/>
          <w:color w:val="000000"/>
        </w:rPr>
        <w:t xml:space="preserve"> Вступление в силу. Расторжение</w:t>
      </w:r>
    </w:p>
    <w:bookmarkEnd w:id="35"/>
    <w:bookmarkStart w:name="z43" w:id="36"/>
    <w:p>
      <w:pPr>
        <w:spacing w:after="0"/>
        <w:ind w:left="0"/>
        <w:jc w:val="both"/>
      </w:pPr>
      <w:r>
        <w:rPr>
          <w:rFonts w:ascii="Times New Roman"/>
          <w:b w:val="false"/>
          <w:i w:val="false"/>
          <w:color w:val="000000"/>
          <w:sz w:val="28"/>
        </w:rPr>
        <w:t>
      5.01. Дополнительное условие вступления в силу заключается в следующем: Банк удовлетворен прогрессом, достигнутым Заемщиком в холе выполнения Программы, и правильностью макроэкономической политики Заемщика.</w:t>
      </w:r>
    </w:p>
    <w:bookmarkEnd w:id="36"/>
    <w:bookmarkStart w:name="z44" w:id="37"/>
    <w:p>
      <w:pPr>
        <w:spacing w:after="0"/>
        <w:ind w:left="0"/>
        <w:jc w:val="both"/>
      </w:pPr>
      <w:r>
        <w:rPr>
          <w:rFonts w:ascii="Times New Roman"/>
          <w:b w:val="false"/>
          <w:i w:val="false"/>
          <w:color w:val="000000"/>
          <w:sz w:val="28"/>
        </w:rPr>
        <w:t>
      5.02. Крайним сроком вступления в силу является дата, наступающая по истечении 180 (сто восемьдесят) дней после даты подписания.</w:t>
      </w:r>
    </w:p>
    <w:bookmarkEnd w:id="37"/>
    <w:bookmarkStart w:name="z45" w:id="38"/>
    <w:p>
      <w:pPr>
        <w:spacing w:after="0"/>
        <w:ind w:left="0"/>
        <w:jc w:val="left"/>
      </w:pPr>
      <w:r>
        <w:rPr>
          <w:rFonts w:ascii="Times New Roman"/>
          <w:b/>
          <w:i w:val="false"/>
          <w:color w:val="000000"/>
        </w:rPr>
        <w:t xml:space="preserve"> Статьи VI</w:t>
      </w:r>
    </w:p>
    <w:bookmarkEnd w:id="38"/>
    <w:bookmarkStart w:name="z46" w:id="39"/>
    <w:p>
      <w:pPr>
        <w:spacing w:after="0"/>
        <w:ind w:left="0"/>
        <w:jc w:val="left"/>
      </w:pPr>
      <w:r>
        <w:rPr>
          <w:rFonts w:ascii="Times New Roman"/>
          <w:b/>
          <w:i w:val="false"/>
          <w:color w:val="000000"/>
        </w:rPr>
        <w:t xml:space="preserve"> Представитель. Адреса</w:t>
      </w:r>
    </w:p>
    <w:bookmarkEnd w:id="39"/>
    <w:p>
      <w:pPr>
        <w:spacing w:after="0"/>
        <w:ind w:left="0"/>
        <w:jc w:val="both"/>
      </w:pPr>
      <w:bookmarkStart w:name="z47" w:id="40"/>
      <w:r>
        <w:rPr>
          <w:rFonts w:ascii="Times New Roman"/>
          <w:b w:val="false"/>
          <w:i w:val="false"/>
          <w:color w:val="000000"/>
          <w:sz w:val="28"/>
        </w:rPr>
        <w:t>
      6.01. Представителем Заемщика является его Министр финансов.</w:t>
      </w:r>
    </w:p>
    <w:bookmarkEnd w:id="40"/>
    <w:p>
      <w:pPr>
        <w:spacing w:after="0"/>
        <w:ind w:left="0"/>
        <w:jc w:val="both"/>
      </w:pPr>
      <w:r>
        <w:rPr>
          <w:rFonts w:ascii="Times New Roman"/>
          <w:b w:val="false"/>
          <w:i w:val="false"/>
          <w:color w:val="000000"/>
          <w:sz w:val="28"/>
        </w:rPr>
        <w:t xml:space="preserve">       6.02. Для целей раздела 10.01 Общих условий:</w:t>
      </w:r>
    </w:p>
    <w:p>
      <w:pPr>
        <w:spacing w:after="0"/>
        <w:ind w:left="0"/>
        <w:jc w:val="both"/>
      </w:pPr>
      <w:r>
        <w:rPr>
          <w:rFonts w:ascii="Times New Roman"/>
          <w:b w:val="false"/>
          <w:i w:val="false"/>
          <w:color w:val="000000"/>
          <w:sz w:val="28"/>
        </w:rPr>
        <w:t xml:space="preserve">       (a) адрес Заемщика:</w:t>
      </w:r>
    </w:p>
    <w:p>
      <w:pPr>
        <w:spacing w:after="0"/>
        <w:ind w:left="0"/>
        <w:jc w:val="both"/>
      </w:pPr>
      <w:r>
        <w:rPr>
          <w:rFonts w:ascii="Times New Roman"/>
          <w:b w:val="false"/>
          <w:i w:val="false"/>
          <w:color w:val="000000"/>
          <w:sz w:val="28"/>
        </w:rPr>
        <w:t xml:space="preserve">       Министерство финансов Республики Казахстан</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Астана, 010000</w:t>
      </w:r>
    </w:p>
    <w:p>
      <w:pPr>
        <w:spacing w:after="0"/>
        <w:ind w:left="0"/>
        <w:jc w:val="both"/>
      </w:pPr>
      <w:r>
        <w:rPr>
          <w:rFonts w:ascii="Times New Roman"/>
          <w:b w:val="false"/>
          <w:i w:val="false"/>
          <w:color w:val="000000"/>
          <w:sz w:val="28"/>
        </w:rPr>
        <w:t xml:space="preserve">       Проспект Мангилик Ел, 8; и</w:t>
      </w:r>
    </w:p>
    <w:p>
      <w:pPr>
        <w:spacing w:after="0"/>
        <w:ind w:left="0"/>
        <w:jc w:val="both"/>
      </w:pPr>
      <w:r>
        <w:rPr>
          <w:rFonts w:ascii="Times New Roman"/>
          <w:b w:val="false"/>
          <w:i w:val="false"/>
          <w:color w:val="000000"/>
          <w:sz w:val="28"/>
        </w:rPr>
        <w:t xml:space="preserve">       (b )электронный адрес Заемщика:</w:t>
      </w:r>
    </w:p>
    <w:p>
      <w:pPr>
        <w:spacing w:after="0"/>
        <w:ind w:left="0"/>
        <w:jc w:val="both"/>
      </w:pPr>
      <w:r>
        <w:rPr>
          <w:rFonts w:ascii="Times New Roman"/>
          <w:b w:val="false"/>
          <w:i w:val="false"/>
          <w:color w:val="000000"/>
          <w:sz w:val="28"/>
        </w:rPr>
        <w:t xml:space="preserve">       Факс: 7(7172)750201</w:t>
      </w:r>
    </w:p>
    <w:p>
      <w:pPr>
        <w:spacing w:after="0"/>
        <w:ind w:left="0"/>
        <w:jc w:val="both"/>
      </w:pPr>
      <w:r>
        <w:rPr>
          <w:rFonts w:ascii="Times New Roman"/>
          <w:b w:val="false"/>
          <w:i w:val="false"/>
          <w:color w:val="000000"/>
          <w:sz w:val="28"/>
        </w:rPr>
        <w:t xml:space="preserve">       6.03. Для целей раздела 10.01 Общих условий:</w:t>
      </w:r>
    </w:p>
    <w:p>
      <w:pPr>
        <w:spacing w:after="0"/>
        <w:ind w:left="0"/>
        <w:jc w:val="both"/>
      </w:pPr>
      <w:r>
        <w:rPr>
          <w:rFonts w:ascii="Times New Roman"/>
          <w:b w:val="false"/>
          <w:i w:val="false"/>
          <w:color w:val="000000"/>
          <w:sz w:val="28"/>
        </w:rPr>
        <w:t xml:space="preserve">       (a) адрес Банка:</w:t>
      </w:r>
    </w:p>
    <w:p>
      <w:pPr>
        <w:spacing w:after="0"/>
        <w:ind w:left="0"/>
        <w:jc w:val="both"/>
      </w:pPr>
      <w:r>
        <w:rPr>
          <w:rFonts w:ascii="Times New Roman"/>
          <w:b w:val="false"/>
          <w:i w:val="false"/>
          <w:color w:val="000000"/>
          <w:sz w:val="28"/>
        </w:rPr>
        <w:t xml:space="preserve">       Международный Банк Реконструкции и Развития</w:t>
      </w:r>
    </w:p>
    <w:p>
      <w:pPr>
        <w:spacing w:after="0"/>
        <w:ind w:left="0"/>
        <w:jc w:val="both"/>
      </w:pPr>
      <w:r>
        <w:rPr>
          <w:rFonts w:ascii="Times New Roman"/>
          <w:b w:val="false"/>
          <w:i w:val="false"/>
          <w:color w:val="000000"/>
          <w:sz w:val="28"/>
        </w:rPr>
        <w:t xml:space="preserve">       Соединенные Штаты Америки</w:t>
      </w:r>
    </w:p>
    <w:p>
      <w:pPr>
        <w:spacing w:after="0"/>
        <w:ind w:left="0"/>
        <w:jc w:val="both"/>
      </w:pPr>
      <w:r>
        <w:rPr>
          <w:rFonts w:ascii="Times New Roman"/>
          <w:b w:val="false"/>
          <w:i w:val="false"/>
          <w:color w:val="000000"/>
          <w:sz w:val="28"/>
        </w:rPr>
        <w:t xml:space="preserve">       Вашингтон, округ Колумбия, 20433</w:t>
      </w:r>
    </w:p>
    <w:p>
      <w:pPr>
        <w:spacing w:after="0"/>
        <w:ind w:left="0"/>
        <w:jc w:val="both"/>
      </w:pPr>
      <w:r>
        <w:rPr>
          <w:rFonts w:ascii="Times New Roman"/>
          <w:b w:val="false"/>
          <w:i w:val="false"/>
          <w:color w:val="000000"/>
          <w:sz w:val="28"/>
        </w:rPr>
        <w:t xml:space="preserve">       Улица 1818 Н, N.W.; и</w:t>
      </w:r>
    </w:p>
    <w:p>
      <w:pPr>
        <w:spacing w:after="0"/>
        <w:ind w:left="0"/>
        <w:jc w:val="both"/>
      </w:pPr>
      <w:r>
        <w:rPr>
          <w:rFonts w:ascii="Times New Roman"/>
          <w:b w:val="false"/>
          <w:i w:val="false"/>
          <w:color w:val="000000"/>
          <w:sz w:val="28"/>
        </w:rPr>
        <w:t xml:space="preserve">       (b) электронный адрес Банка:</w:t>
      </w:r>
    </w:p>
    <w:p>
      <w:pPr>
        <w:spacing w:after="0"/>
        <w:ind w:left="0"/>
        <w:jc w:val="both"/>
      </w:pPr>
      <w:r>
        <w:rPr>
          <w:rFonts w:ascii="Times New Roman"/>
          <w:b w:val="false"/>
          <w:i w:val="false"/>
          <w:color w:val="000000"/>
          <w:sz w:val="28"/>
        </w:rPr>
        <w:t xml:space="preserve">       Телекс:       Факс:</w:t>
      </w:r>
    </w:p>
    <w:p>
      <w:pPr>
        <w:spacing w:after="0"/>
        <w:ind w:left="0"/>
        <w:jc w:val="both"/>
      </w:pPr>
      <w:r>
        <w:rPr>
          <w:rFonts w:ascii="Times New Roman"/>
          <w:b w:val="false"/>
          <w:i w:val="false"/>
          <w:color w:val="000000"/>
          <w:sz w:val="28"/>
        </w:rPr>
        <w:t xml:space="preserve">       248423(МС1) или 1-202-477-6391</w:t>
      </w:r>
    </w:p>
    <w:p>
      <w:pPr>
        <w:spacing w:after="0"/>
        <w:ind w:left="0"/>
        <w:jc w:val="both"/>
      </w:pPr>
      <w:r>
        <w:rPr>
          <w:rFonts w:ascii="Times New Roman"/>
          <w:b w:val="false"/>
          <w:i w:val="false"/>
          <w:color w:val="000000"/>
          <w:sz w:val="28"/>
        </w:rPr>
        <w:t xml:space="preserve">       64145(МС1)</w:t>
      </w:r>
    </w:p>
    <w:bookmarkStart w:name="z48" w:id="41"/>
    <w:p>
      <w:pPr>
        <w:spacing w:after="0"/>
        <w:ind w:left="0"/>
        <w:jc w:val="both"/>
      </w:pPr>
      <w:r>
        <w:rPr>
          <w:rFonts w:ascii="Times New Roman"/>
          <w:b w:val="false"/>
          <w:i w:val="false"/>
          <w:color w:val="000000"/>
          <w:sz w:val="28"/>
        </w:rPr>
        <w:t>
      СОГЛАСОВАНО на дату подписания</w:t>
      </w:r>
    </w:p>
    <w:bookmarkEnd w:id="41"/>
    <w:p>
      <w:pPr>
        <w:spacing w:after="0"/>
        <w:ind w:left="0"/>
        <w:jc w:val="both"/>
      </w:pPr>
      <w:bookmarkStart w:name="z49" w:id="42"/>
      <w:r>
        <w:rPr>
          <w:rFonts w:ascii="Times New Roman"/>
          <w:b w:val="false"/>
          <w:i w:val="false"/>
          <w:color w:val="000000"/>
          <w:sz w:val="28"/>
        </w:rPr>
        <w:t>
      ЗА РЕСПУБЛИКУ КАЗАХСТАН</w:t>
      </w:r>
    </w:p>
    <w:bookmarkEnd w:id="42"/>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i w:val="false"/>
          <w:color w:val="000000"/>
          <w:sz w:val="28"/>
        </w:rPr>
        <w:t>Уполномоченный представитель</w:t>
      </w:r>
    </w:p>
    <w:p>
      <w:pPr>
        <w:spacing w:after="0"/>
        <w:ind w:left="0"/>
        <w:jc w:val="both"/>
      </w:pPr>
      <w:bookmarkStart w:name="z50" w:id="43"/>
      <w:r>
        <w:rPr>
          <w:rFonts w:ascii="Times New Roman"/>
          <w:b w:val="false"/>
          <w:i w:val="false"/>
          <w:color w:val="000000"/>
          <w:sz w:val="28"/>
        </w:rPr>
        <w:t xml:space="preserve">
      </w:t>
      </w:r>
      <w:r>
        <w:rPr>
          <w:rFonts w:ascii="Times New Roman"/>
          <w:b/>
          <w:i w:val="false"/>
          <w:color w:val="000000"/>
          <w:sz w:val="28"/>
        </w:rPr>
        <w:t>Имя и фамилия:</w:t>
      </w:r>
      <w:r>
        <w:rPr>
          <w:rFonts w:ascii="Times New Roman"/>
          <w:b w:val="false"/>
          <w:i w:val="false"/>
          <w:color w:val="000000"/>
          <w:sz w:val="28"/>
        </w:rPr>
        <w:t xml:space="preserve"> </w:t>
      </w:r>
      <w:r>
        <w:rPr>
          <w:rFonts w:ascii="Times New Roman"/>
          <w:b w:val="false"/>
          <w:i w:val="false"/>
          <w:color w:val="000000"/>
          <w:sz w:val="28"/>
          <w:u w:val="single"/>
        </w:rPr>
        <w:t>Мади Такиев</w:t>
      </w:r>
    </w:p>
    <w:bookmarkEnd w:id="43"/>
    <w:p>
      <w:pPr>
        <w:spacing w:after="0"/>
        <w:ind w:left="0"/>
        <w:jc w:val="both"/>
      </w:pPr>
      <w:r>
        <w:rPr>
          <w:rFonts w:ascii="Times New Roman"/>
          <w:b/>
          <w:i w:val="false"/>
          <w:color w:val="000000"/>
          <w:sz w:val="28"/>
        </w:rPr>
        <w:t>Должность</w:t>
      </w:r>
      <w:r>
        <w:rPr>
          <w:rFonts w:ascii="Times New Roman"/>
          <w:b w:val="false"/>
          <w:i w:val="false"/>
          <w:color w:val="000000"/>
          <w:sz w:val="28"/>
        </w:rPr>
        <w:t xml:space="preserve">: </w:t>
      </w:r>
      <w:r>
        <w:rPr>
          <w:rFonts w:ascii="Times New Roman"/>
          <w:b w:val="false"/>
          <w:i w:val="false"/>
          <w:color w:val="000000"/>
          <w:sz w:val="28"/>
          <w:u w:val="single"/>
        </w:rPr>
        <w:t>Министр финансов</w:t>
      </w:r>
    </w:p>
    <w:p>
      <w:pPr>
        <w:spacing w:after="0"/>
        <w:ind w:left="0"/>
        <w:jc w:val="both"/>
      </w:pPr>
      <w:r>
        <w:rPr>
          <w:rFonts w:ascii="Times New Roman"/>
          <w:b/>
          <w:i w:val="false"/>
          <w:color w:val="000000"/>
          <w:sz w:val="28"/>
        </w:rPr>
        <w:t>Дата</w:t>
      </w:r>
      <w:r>
        <w:rPr>
          <w:rFonts w:ascii="Times New Roman"/>
          <w:b w:val="false"/>
          <w:i w:val="false"/>
          <w:color w:val="000000"/>
          <w:sz w:val="28"/>
        </w:rPr>
        <w:t xml:space="preserve">: </w:t>
      </w:r>
      <w:r>
        <w:rPr>
          <w:rFonts w:ascii="Times New Roman"/>
          <w:b w:val="false"/>
          <w:i w:val="false"/>
          <w:color w:val="000000"/>
          <w:sz w:val="28"/>
          <w:u w:val="single"/>
        </w:rPr>
        <w:t>20 мая 2026 года</w:t>
      </w:r>
    </w:p>
    <w:bookmarkStart w:name="z51" w:id="44"/>
    <w:p>
      <w:pPr>
        <w:spacing w:after="0"/>
        <w:ind w:left="0"/>
        <w:jc w:val="both"/>
      </w:pPr>
      <w:r>
        <w:rPr>
          <w:rFonts w:ascii="Times New Roman"/>
          <w:b w:val="false"/>
          <w:i w:val="false"/>
          <w:color w:val="000000"/>
          <w:sz w:val="28"/>
        </w:rPr>
        <w:t>
      ЗА МЕЖДУНАРОДНЫЙ БАНК</w:t>
      </w:r>
    </w:p>
    <w:bookmarkEnd w:id="44"/>
    <w:p>
      <w:pPr>
        <w:spacing w:after="0"/>
        <w:ind w:left="0"/>
        <w:jc w:val="both"/>
      </w:pPr>
      <w:bookmarkStart w:name="z52" w:id="45"/>
      <w:r>
        <w:rPr>
          <w:rFonts w:ascii="Times New Roman"/>
          <w:b w:val="false"/>
          <w:i w:val="false"/>
          <w:color w:val="000000"/>
          <w:sz w:val="28"/>
        </w:rPr>
        <w:t>
      РЕКОНСТРУКЦИИ И РАЗВИТИЯ</w:t>
      </w:r>
    </w:p>
    <w:bookmarkEnd w:id="45"/>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i w:val="false"/>
          <w:color w:val="000000"/>
          <w:sz w:val="28"/>
        </w:rPr>
        <w:t>Уполномоченный представитель</w:t>
      </w:r>
    </w:p>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Имя и фамилия</w:t>
      </w:r>
      <w:r>
        <w:rPr>
          <w:rFonts w:ascii="Times New Roman"/>
          <w:b w:val="false"/>
          <w:i w:val="false"/>
          <w:color w:val="000000"/>
          <w:sz w:val="28"/>
        </w:rPr>
        <w:t xml:space="preserve">: </w:t>
      </w:r>
      <w:r>
        <w:rPr>
          <w:rFonts w:ascii="Times New Roman"/>
          <w:b w:val="false"/>
          <w:i w:val="false"/>
          <w:color w:val="000000"/>
          <w:sz w:val="28"/>
          <w:u w:val="single"/>
        </w:rPr>
        <w:t>Андрей Михнев</w:t>
      </w:r>
    </w:p>
    <w:bookmarkEnd w:id="46"/>
    <w:p>
      <w:pPr>
        <w:spacing w:after="0"/>
        <w:ind w:left="0"/>
        <w:jc w:val="both"/>
      </w:pPr>
      <w:bookmarkStart w:name="z54" w:id="47"/>
      <w:r>
        <w:rPr>
          <w:rFonts w:ascii="Times New Roman"/>
          <w:b w:val="false"/>
          <w:i w:val="false"/>
          <w:color w:val="000000"/>
          <w:sz w:val="28"/>
        </w:rPr>
        <w:t xml:space="preserve">
      </w:t>
      </w:r>
      <w:r>
        <w:rPr>
          <w:rFonts w:ascii="Times New Roman"/>
          <w:b/>
          <w:i w:val="false"/>
          <w:color w:val="000000"/>
          <w:sz w:val="28"/>
        </w:rPr>
        <w:t xml:space="preserve">Должность: </w:t>
      </w:r>
      <w:r>
        <w:rPr>
          <w:rFonts w:ascii="Times New Roman"/>
          <w:b w:val="false"/>
          <w:i w:val="false"/>
          <w:color w:val="000000"/>
          <w:sz w:val="28"/>
          <w:u w:val="single"/>
        </w:rPr>
        <w:t>Постоянный представитель</w:t>
      </w:r>
    </w:p>
    <w:bookmarkEnd w:id="47"/>
    <w:p>
      <w:pPr>
        <w:spacing w:after="0"/>
        <w:ind w:left="0"/>
        <w:jc w:val="both"/>
      </w:pPr>
      <w:r>
        <w:rPr>
          <w:rFonts w:ascii="Times New Roman"/>
          <w:b w:val="false"/>
          <w:i w:val="false"/>
          <w:color w:val="000000"/>
          <w:sz w:val="28"/>
          <w:u w:val="single"/>
        </w:rPr>
        <w:t>в Казахстане</w:t>
      </w:r>
    </w:p>
    <w:p>
      <w:pPr>
        <w:spacing w:after="0"/>
        <w:ind w:left="0"/>
        <w:jc w:val="both"/>
      </w:pPr>
      <w:r>
        <w:rPr>
          <w:rFonts w:ascii="Times New Roman"/>
          <w:b/>
          <w:i w:val="false"/>
          <w:color w:val="000000"/>
          <w:sz w:val="28"/>
        </w:rPr>
        <w:t>Дата</w:t>
      </w:r>
      <w:r>
        <w:rPr>
          <w:rFonts w:ascii="Times New Roman"/>
          <w:b w:val="false"/>
          <w:i w:val="false"/>
          <w:color w:val="000000"/>
          <w:sz w:val="28"/>
        </w:rPr>
        <w:t xml:space="preserve">: </w:t>
      </w:r>
      <w:r>
        <w:rPr>
          <w:rFonts w:ascii="Times New Roman"/>
          <w:b w:val="false"/>
          <w:i w:val="false"/>
          <w:color w:val="000000"/>
          <w:sz w:val="28"/>
          <w:u w:val="single"/>
        </w:rPr>
        <w:t xml:space="preserve">20 мая 2026 </w:t>
      </w:r>
      <w:r>
        <w:rPr>
          <w:rFonts w:ascii="Times New Roman"/>
          <w:b w:val="false"/>
          <w:i w:val="false"/>
          <w:color w:val="000000"/>
          <w:sz w:val="28"/>
        </w:rPr>
        <w:t>года</w:t>
      </w:r>
    </w:p>
    <w:bookmarkStart w:name="z55" w:id="48"/>
    <w:p>
      <w:pPr>
        <w:spacing w:after="0"/>
        <w:ind w:left="0"/>
        <w:jc w:val="both"/>
      </w:pPr>
      <w:r>
        <w:rPr>
          <w:rFonts w:ascii="Times New Roman"/>
          <w:b w:val="false"/>
          <w:i w:val="false"/>
          <w:color w:val="000000"/>
          <w:sz w:val="28"/>
        </w:rPr>
        <w:t>
      ПРИЛОЖЕНИЕ 1</w:t>
      </w:r>
    </w:p>
    <w:bookmarkEnd w:id="48"/>
    <w:bookmarkStart w:name="z56" w:id="49"/>
    <w:p>
      <w:pPr>
        <w:spacing w:after="0"/>
        <w:ind w:left="0"/>
        <w:jc w:val="both"/>
      </w:pPr>
      <w:r>
        <w:rPr>
          <w:rFonts w:ascii="Times New Roman"/>
          <w:b w:val="false"/>
          <w:i w:val="false"/>
          <w:color w:val="000000"/>
          <w:sz w:val="28"/>
        </w:rPr>
        <w:t>
      Действия программы. Доступность средств Займа</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I. </w:t>
      </w:r>
      <w:r>
        <w:rPr>
          <w:rFonts w:ascii="Times New Roman"/>
          <w:b w:val="false"/>
          <w:i w:val="false"/>
          <w:color w:val="000000"/>
          <w:sz w:val="28"/>
          <w:u w:val="single"/>
        </w:rPr>
        <w:t>Действия в рамках Программы</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val="false"/>
          <w:i w:val="false"/>
          <w:color w:val="000000"/>
          <w:sz w:val="28"/>
          <w:u w:val="single"/>
        </w:rPr>
        <w:t>Действия, предпринятые в рамках Программы</w:t>
      </w:r>
      <w:r>
        <w:rPr>
          <w:rFonts w:ascii="Times New Roman"/>
          <w:b w:val="false"/>
          <w:i w:val="false"/>
          <w:color w:val="000000"/>
          <w:sz w:val="28"/>
        </w:rPr>
        <w:t xml:space="preserve"> Действия, предпринятые Заемщиком в рамках Программы, включают следующее:</w:t>
      </w:r>
    </w:p>
    <w:bookmarkEnd w:id="51"/>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 I</w:t>
      </w:r>
      <w:r>
        <w:rPr>
          <w:rFonts w:ascii="Times New Roman"/>
          <w:b w:val="false"/>
          <w:i w:val="false"/>
          <w:color w:val="000000"/>
          <w:sz w:val="28"/>
        </w:rPr>
        <w:t xml:space="preserve">: </w:t>
      </w:r>
      <w:r>
        <w:rPr>
          <w:rFonts w:ascii="Times New Roman"/>
          <w:b/>
          <w:i w:val="false"/>
          <w:color w:val="000000"/>
          <w:sz w:val="28"/>
        </w:rPr>
        <w:t>Развитие более экологичной и эффективной энергетики</w:t>
      </w:r>
    </w:p>
    <w:bookmarkEnd w:id="52"/>
    <w:bookmarkStart w:name="z60" w:id="53"/>
    <w:p>
      <w:pPr>
        <w:spacing w:after="0"/>
        <w:ind w:left="0"/>
        <w:jc w:val="both"/>
      </w:pPr>
      <w:r>
        <w:rPr>
          <w:rFonts w:ascii="Times New Roman"/>
          <w:b w:val="false"/>
          <w:i w:val="false"/>
          <w:color w:val="000000"/>
          <w:sz w:val="28"/>
        </w:rPr>
        <w:t>
      1. Для дальнейшего развития возобновляемой энергетики в стране Заемщик предоставил третьим сторонам прозрачный и конкурентоспособный доступ к частному распределенному производству энергии из возобновляемых источников, о чем свидетельствуют Закон № 96-VIII и приказы № 328. 349 и 350.</w:t>
      </w:r>
    </w:p>
    <w:bookmarkEnd w:id="53"/>
    <w:bookmarkStart w:name="z61" w:id="54"/>
    <w:p>
      <w:pPr>
        <w:spacing w:after="0"/>
        <w:ind w:left="0"/>
        <w:jc w:val="both"/>
      </w:pPr>
      <w:r>
        <w:rPr>
          <w:rFonts w:ascii="Times New Roman"/>
          <w:b w:val="false"/>
          <w:i w:val="false"/>
          <w:color w:val="000000"/>
          <w:sz w:val="28"/>
        </w:rPr>
        <w:t>
      2. Для отмены энергетических субсидий и укрепления тарифной базы Заемщик ввел систематическую корректировку тарифов на электроэнергию в соответствии с новой методологией для достижения уровня полного возмещения затрат, о чем свидетельствует письмо Комитета по регулированию естественных монополий.</w:t>
      </w:r>
    </w:p>
    <w:bookmarkEnd w:id="54"/>
    <w:bookmarkStart w:name="z62" w:id="55"/>
    <w:p>
      <w:pPr>
        <w:spacing w:after="0"/>
        <w:ind w:left="0"/>
        <w:jc w:val="both"/>
      </w:pPr>
      <w:r>
        <w:rPr>
          <w:rFonts w:ascii="Times New Roman"/>
          <w:b w:val="false"/>
          <w:i w:val="false"/>
          <w:color w:val="000000"/>
          <w:sz w:val="28"/>
        </w:rPr>
        <w:t>
      3. Для отмены энергетических субсидий и укрепления тарифной базы Заемщик ввел систематическую корректировку тарифов на отопление в соответствии с новой методологией для достижения уровня полного возмещения затрат, о чем свидетельствует письмо Комитета по регулированию естественных монополий.</w:t>
      </w:r>
    </w:p>
    <w:bookmarkEnd w:id="55"/>
    <w:bookmarkStart w:name="z63" w:id="56"/>
    <w:p>
      <w:pPr>
        <w:spacing w:after="0"/>
        <w:ind w:left="0"/>
        <w:jc w:val="both"/>
      </w:pPr>
      <w:r>
        <w:rPr>
          <w:rFonts w:ascii="Times New Roman"/>
          <w:b w:val="false"/>
          <w:i w:val="false"/>
          <w:color w:val="000000"/>
          <w:sz w:val="28"/>
        </w:rPr>
        <w:t>
      4. Для повышения энергоэффективности Заемщик принял более строгие стандарты и требования к энергосбережению, ужесточив целевые показатели энергоэффективности для потребителей первого уровня с самой высокой энергоемкостью, о чем свидетельствует Приказ № 322.</w:t>
      </w:r>
    </w:p>
    <w:bookmarkEnd w:id="56"/>
    <w:bookmarkStart w:name="z64" w:id="57"/>
    <w:p>
      <w:pPr>
        <w:spacing w:after="0"/>
        <w:ind w:left="0"/>
        <w:jc w:val="both"/>
      </w:pPr>
      <w:r>
        <w:rPr>
          <w:rFonts w:ascii="Times New Roman"/>
          <w:b w:val="false"/>
          <w:i w:val="false"/>
          <w:color w:val="000000"/>
          <w:sz w:val="28"/>
        </w:rPr>
        <w:t>
      5. Чтобы система торговли квотами на выбросы способствовала выполнению определяемого на национальном уровне вклада (ОНУВ), Заемщик: (а) объявил набор предельных значений выбросов на 2026-2030 годы, которые соответствуют целевому показателю ОНУВ, о чем свидетельствует Постановление Правительства № 1209; и (б) обновил нормативные акты для усиления процесса проверки измерений выбросов и отчетности, о чем свидетельствует Приказ № 49.</w:t>
      </w:r>
    </w:p>
    <w:bookmarkEnd w:id="57"/>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 II: Повышение конкурентоспособности на цифровых и финансовых рынках и продвижение прозрачной практики закупок</w:t>
      </w:r>
    </w:p>
    <w:bookmarkEnd w:id="58"/>
    <w:bookmarkStart w:name="z66" w:id="59"/>
    <w:p>
      <w:pPr>
        <w:spacing w:after="0"/>
        <w:ind w:left="0"/>
        <w:jc w:val="both"/>
      </w:pPr>
      <w:r>
        <w:rPr>
          <w:rFonts w:ascii="Times New Roman"/>
          <w:b w:val="false"/>
          <w:i w:val="false"/>
          <w:color w:val="000000"/>
          <w:sz w:val="28"/>
        </w:rPr>
        <w:t>
      6. Чтобы повысить эффективность телекоммуникационной инфраструктуры для предоставления услуг широкополосного доступа и повысить доверие к цифровизации. Заемщик: (а) обязал к совместному использованию инфраструктуры для сетей широкополосного доступа в многоквартирных домах, о чем свидетельствует Закон № 86-VIII "О связи"; (б) ввел право для владельцев персональных данных и операторов сообщать о нарушениях персональных данных и обязывает уполномоченные органы информировать затронутых владельцев персональных данных, о чем свидетельствует Закон № 44-VIII; и (с) обязывает владельцев и операторов систем искусственного интеллекта информировать пользователей данных об автоматизированной обработке данных и предоставлять возможность возражать против такой обработки, о чем свидетельствует Закон № 231-VIII.</w:t>
      </w:r>
    </w:p>
    <w:bookmarkEnd w:id="59"/>
    <w:bookmarkStart w:name="z67" w:id="60"/>
    <w:p>
      <w:pPr>
        <w:spacing w:after="0"/>
        <w:ind w:left="0"/>
        <w:jc w:val="both"/>
      </w:pPr>
      <w:r>
        <w:rPr>
          <w:rFonts w:ascii="Times New Roman"/>
          <w:b w:val="false"/>
          <w:i w:val="false"/>
          <w:color w:val="000000"/>
          <w:sz w:val="28"/>
        </w:rPr>
        <w:t>
      7. Чтобы снизить перекосы на кредитном рынке и стимулировать продуктивное кредитование. Заемщик издал Постановление Правительства № 400 о реструктуризации субсидирования процентных ставок в рамках государственных программ финансовой поддержки, сохранив при этом адресную поддержку "зеленых" проектов.</w:t>
      </w:r>
    </w:p>
    <w:bookmarkEnd w:id="60"/>
    <w:bookmarkStart w:name="z68" w:id="61"/>
    <w:p>
      <w:pPr>
        <w:spacing w:after="0"/>
        <w:ind w:left="0"/>
        <w:jc w:val="both"/>
      </w:pPr>
      <w:r>
        <w:rPr>
          <w:rFonts w:ascii="Times New Roman"/>
          <w:b w:val="false"/>
          <w:i w:val="false"/>
          <w:color w:val="000000"/>
          <w:sz w:val="28"/>
        </w:rPr>
        <w:t>
      8. Для усиления прозрачности практики государственных закупок Заемщик: (а) внес поправки в Правила государственных закупок, обязав раскрывать информацию о бенефициарных владельцах фирм, которые выигрывают контракты на государственные закупки через систему электронных закупок, о чем свидетельствуют Приказ № 687 и Руководство по электронным закупкам версии 243; и (б) принял устойчивую практику закупок, учитывающую климатические условия, а также расширение участия частного сектора, путем принятия нового Закона о государственных закупках.</w:t>
      </w:r>
    </w:p>
    <w:bookmarkEnd w:id="61"/>
    <w:bookmarkStart w:name="z69" w:id="6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 III: Защита бедных слоев населения н поддержка регионального развития</w:t>
      </w:r>
    </w:p>
    <w:bookmarkEnd w:id="62"/>
    <w:bookmarkStart w:name="z70" w:id="63"/>
    <w:p>
      <w:pPr>
        <w:spacing w:after="0"/>
        <w:ind w:left="0"/>
        <w:jc w:val="both"/>
      </w:pPr>
      <w:r>
        <w:rPr>
          <w:rFonts w:ascii="Times New Roman"/>
          <w:b w:val="false"/>
          <w:i w:val="false"/>
          <w:color w:val="000000"/>
          <w:sz w:val="28"/>
        </w:rPr>
        <w:t>
      9. Для расширения охвата, инклюзивности и адресности систем социальной защиты Заемщик: (а) упростил процедуры подачи заявок на участие в программах социальной защиты жилищно-коммунальных предприятий, в том числе за счет перехода на цифровые технологии, о чем свидетельствует Приказ № 97; и (б) расширил доступ к программе адресной социальной помощи для малоимущих домохозяйств путем расширения критериев отбора с учетом региональных различий в доходах, о чем свидетельствует Приказ № 473.</w:t>
      </w:r>
    </w:p>
    <w:bookmarkEnd w:id="63"/>
    <w:bookmarkStart w:name="z71" w:id="64"/>
    <w:p>
      <w:pPr>
        <w:spacing w:after="0"/>
        <w:ind w:left="0"/>
        <w:jc w:val="both"/>
      </w:pPr>
      <w:r>
        <w:rPr>
          <w:rFonts w:ascii="Times New Roman"/>
          <w:b w:val="false"/>
          <w:i w:val="false"/>
          <w:color w:val="000000"/>
          <w:sz w:val="28"/>
        </w:rPr>
        <w:t>
      10. Для развития агломерационных зон Заемщик: (а) создал действующие агломерационные советы и утвердил комплексные планы развития в 3 (три) агломерационных зонах (Астана. Алматы и Караганда), о чем свидетельствуют постановления Правительства № 486, 71, 136 и 1226; и (b) внес поправки в Бюджетный кодекс, чтобы предоставить городам и прилегающим территориям большую автономию в использовании бюджетных ресурсов для финансирования агломерационных проектов, о чем свидетельствует Бюджетный кодекс на 2025 год.</w:t>
      </w:r>
    </w:p>
    <w:bookmarkEnd w:id="64"/>
    <w:bookmarkStart w:name="z72" w:id="65"/>
    <w:p>
      <w:pPr>
        <w:spacing w:after="0"/>
        <w:ind w:left="0"/>
        <w:jc w:val="both"/>
      </w:pPr>
      <w:r>
        <w:rPr>
          <w:rFonts w:ascii="Times New Roman"/>
          <w:b w:val="false"/>
          <w:i w:val="false"/>
          <w:color w:val="000000"/>
          <w:sz w:val="28"/>
        </w:rPr>
        <w:t>
      11. Для улучшения водосбережения и поддержки адаптации к изменению климата Заемщик ввел в действие Водный кодекс, который позволяет осуществлять управление водными ресурсами на основе нормативных разрешений, о чем свидетельствует Водный кодекс.</w:t>
      </w:r>
    </w:p>
    <w:bookmarkEnd w:id="65"/>
    <w:bookmarkStart w:name="z73" w:id="66"/>
    <w:p>
      <w:pPr>
        <w:spacing w:after="0"/>
        <w:ind w:left="0"/>
        <w:jc w:val="left"/>
      </w:pPr>
      <w:r>
        <w:rPr>
          <w:rFonts w:ascii="Times New Roman"/>
          <w:b/>
          <w:i w:val="false"/>
          <w:color w:val="000000"/>
        </w:rPr>
        <w:t xml:space="preserve"> Раздел II. Доступность средств Займа</w:t>
      </w:r>
    </w:p>
    <w:bookmarkEnd w:id="66"/>
    <w:bookmarkStart w:name="z74" w:id="67"/>
    <w:p>
      <w:pPr>
        <w:spacing w:after="0"/>
        <w:ind w:left="0"/>
        <w:jc w:val="both"/>
      </w:pPr>
      <w:r>
        <w:rPr>
          <w:rFonts w:ascii="Times New Roman"/>
          <w:b w:val="false"/>
          <w:i w:val="false"/>
          <w:color w:val="000000"/>
          <w:sz w:val="28"/>
        </w:rPr>
        <w:t xml:space="preserve">
      </w:t>
      </w:r>
      <w:r>
        <w:rPr>
          <w:rFonts w:ascii="Times New Roman"/>
          <w:b/>
          <w:i w:val="false"/>
          <w:color w:val="000000"/>
          <w:sz w:val="28"/>
        </w:rPr>
        <w:t>А. Общие положения</w:t>
      </w:r>
      <w:r>
        <w:rPr>
          <w:rFonts w:ascii="Times New Roman"/>
          <w:b w:val="false"/>
          <w:i w:val="false"/>
          <w:color w:val="000000"/>
          <w:sz w:val="28"/>
        </w:rPr>
        <w:t>. Заемщик может снимать средства Займа в соответствии с положениями настоящего раздела и тех дополнительных инструкций, которые укажет Банк путем уведомления Заемщика.</w:t>
      </w:r>
    </w:p>
    <w:bookmarkEnd w:id="67"/>
    <w:bookmarkStart w:name="z75" w:id="68"/>
    <w:p>
      <w:pPr>
        <w:spacing w:after="0"/>
        <w:ind w:left="0"/>
        <w:jc w:val="both"/>
      </w:pPr>
      <w:r>
        <w:rPr>
          <w:rFonts w:ascii="Times New Roman"/>
          <w:b w:val="false"/>
          <w:i w:val="false"/>
          <w:color w:val="000000"/>
          <w:sz w:val="28"/>
        </w:rPr>
        <w:t xml:space="preserve">
      </w:t>
      </w:r>
      <w:r>
        <w:rPr>
          <w:rFonts w:ascii="Times New Roman"/>
          <w:b/>
          <w:i w:val="false"/>
          <w:color w:val="000000"/>
          <w:sz w:val="28"/>
        </w:rPr>
        <w:t>В. Выделение средств Займа</w:t>
      </w:r>
      <w:r>
        <w:rPr>
          <w:rFonts w:ascii="Times New Roman"/>
          <w:b w:val="false"/>
          <w:i w:val="false"/>
          <w:color w:val="000000"/>
          <w:sz w:val="28"/>
        </w:rPr>
        <w:t>. Заем выделяется в виде единовременного транша, из которого Заемщик может снимать заемные средства. Выделение сумм Займа для данной цели указано в следующей таблице: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w:t>
            </w:r>
            <w:r>
              <w:rPr>
                <w:rFonts w:ascii="Times New Roman"/>
                <w:b/>
                <w:i w:val="false"/>
                <w:color w:val="000000"/>
                <w:sz w:val="20"/>
              </w:rPr>
              <w:t>Выделение средств</w:t>
            </w:r>
          </w:p>
          <w:bookmarkEnd w:id="6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выделенного займа (выражена в японских йенах)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Единовременный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92316000000</w:t>
            </w:r>
          </w:p>
        </w:tc>
      </w:tr>
    </w:tbl>
    <w:bookmarkStart w:name="z77" w:id="70"/>
    <w:p>
      <w:pPr>
        <w:spacing w:after="0"/>
        <w:ind w:left="0"/>
        <w:jc w:val="both"/>
      </w:pPr>
      <w:r>
        <w:rPr>
          <w:rFonts w:ascii="Times New Roman"/>
          <w:b w:val="false"/>
          <w:i w:val="false"/>
          <w:color w:val="000000"/>
          <w:sz w:val="28"/>
        </w:rPr>
        <w:t xml:space="preserve">
      </w:t>
      </w:r>
      <w:r>
        <w:rPr>
          <w:rFonts w:ascii="Times New Roman"/>
          <w:b/>
          <w:i w:val="false"/>
          <w:color w:val="000000"/>
          <w:sz w:val="28"/>
        </w:rPr>
        <w:t>С. Условия выделения транша</w:t>
      </w:r>
      <w:r>
        <w:rPr>
          <w:rFonts w:ascii="Times New Roman"/>
          <w:b w:val="false"/>
          <w:i w:val="false"/>
          <w:color w:val="000000"/>
          <w:sz w:val="28"/>
        </w:rPr>
        <w:t>. Средства в виде единовременного транша не могут быть сняты до тех пор, пока Банк не будет удовлетворен: (а) Программой, реализуемой Заемщиком; (b) надлежащей макроэкономической политикой Заемщика.</w:t>
      </w:r>
    </w:p>
    <w:bookmarkEnd w:id="70"/>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 Дата закрытия</w:t>
      </w:r>
      <w:r>
        <w:rPr>
          <w:rFonts w:ascii="Times New Roman"/>
          <w:b w:val="false"/>
          <w:i w:val="false"/>
          <w:color w:val="000000"/>
          <w:sz w:val="28"/>
        </w:rPr>
        <w:t>. Датой закрытия является 31 августа 2027 года.</w:t>
      </w:r>
    </w:p>
    <w:bookmarkEnd w:id="71"/>
    <w:bookmarkStart w:name="z79" w:id="72"/>
    <w:p>
      <w:pPr>
        <w:spacing w:after="0"/>
        <w:ind w:left="0"/>
        <w:jc w:val="both"/>
      </w:pPr>
      <w:r>
        <w:rPr>
          <w:rFonts w:ascii="Times New Roman"/>
          <w:b w:val="false"/>
          <w:i w:val="false"/>
          <w:color w:val="000000"/>
          <w:sz w:val="28"/>
        </w:rPr>
        <w:t>
      ПРИЛОЖЕНИЕ 2</w:t>
      </w:r>
    </w:p>
    <w:bookmarkEnd w:id="72"/>
    <w:bookmarkStart w:name="z80" w:id="73"/>
    <w:p>
      <w:pPr>
        <w:spacing w:after="0"/>
        <w:ind w:left="0"/>
        <w:jc w:val="both"/>
      </w:pPr>
      <w:r>
        <w:rPr>
          <w:rFonts w:ascii="Times New Roman"/>
          <w:b w:val="false"/>
          <w:i w:val="false"/>
          <w:color w:val="000000"/>
          <w:sz w:val="28"/>
        </w:rPr>
        <w:t>
      Привязанный к обязательствам график погашения</w:t>
      </w:r>
    </w:p>
    <w:bookmarkEnd w:id="73"/>
    <w:bookmarkStart w:name="z81" w:id="74"/>
    <w:p>
      <w:pPr>
        <w:spacing w:after="0"/>
        <w:ind w:left="0"/>
        <w:jc w:val="both"/>
      </w:pPr>
      <w:r>
        <w:rPr>
          <w:rFonts w:ascii="Times New Roman"/>
          <w:b w:val="false"/>
          <w:i w:val="false"/>
          <w:color w:val="000000"/>
          <w:sz w:val="28"/>
        </w:rPr>
        <w:t>
      Заемщик обязан погасить основную сумму займа в соответствии со следующей таблицей, в которой указаны даты выплаты основного долга по займу и процент общей суммы займа, подлежащий выплате на каждую дату выплаты основного долга ("Доля платежа").</w:t>
      </w:r>
    </w:p>
    <w:bookmarkEnd w:id="74"/>
    <w:bookmarkStart w:name="z82" w:id="75"/>
    <w:p>
      <w:pPr>
        <w:spacing w:after="0"/>
        <w:ind w:left="0"/>
        <w:jc w:val="both"/>
      </w:pPr>
      <w:r>
        <w:rPr>
          <w:rFonts w:ascii="Times New Roman"/>
          <w:b w:val="false"/>
          <w:i w:val="false"/>
          <w:color w:val="000000"/>
          <w:sz w:val="28"/>
        </w:rPr>
        <w:t xml:space="preserve">
      </w:t>
      </w:r>
      <w:r>
        <w:rPr>
          <w:rFonts w:ascii="Times New Roman"/>
          <w:b/>
          <w:i w:val="false"/>
          <w:color w:val="000000"/>
          <w:sz w:val="28"/>
        </w:rPr>
        <w:t>Погашение основной суммы равными долями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платежей в счет погашения основной суммы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15 апреля и 15 октября, начиная с 15 апреля 2031 года по 15 апреля 2036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 2036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bookmarkStart w:name="z83" w:id="76"/>
    <w:p>
      <w:pPr>
        <w:spacing w:after="0"/>
        <w:ind w:left="0"/>
        <w:jc w:val="left"/>
      </w:pPr>
      <w:r>
        <w:rPr>
          <w:rFonts w:ascii="Times New Roman"/>
          <w:b/>
          <w:i w:val="false"/>
          <w:color w:val="000000"/>
        </w:rPr>
        <w:t xml:space="preserve"> ДОПОЛНЕНИЕ</w:t>
      </w:r>
    </w:p>
    <w:bookmarkEnd w:id="76"/>
    <w:bookmarkStart w:name="z84" w:id="77"/>
    <w:p>
      <w:pPr>
        <w:spacing w:after="0"/>
        <w:ind w:left="0"/>
        <w:jc w:val="left"/>
      </w:pPr>
      <w:r>
        <w:rPr>
          <w:rFonts w:ascii="Times New Roman"/>
          <w:b/>
          <w:i w:val="false"/>
          <w:color w:val="000000"/>
        </w:rPr>
        <w:t xml:space="preserve"> Раздел 1. Определения</w:t>
      </w:r>
    </w:p>
    <w:bookmarkEnd w:id="77"/>
    <w:bookmarkStart w:name="z85" w:id="78"/>
    <w:p>
      <w:pPr>
        <w:spacing w:after="0"/>
        <w:ind w:left="0"/>
        <w:jc w:val="both"/>
      </w:pPr>
      <w:r>
        <w:rPr>
          <w:rFonts w:ascii="Times New Roman"/>
          <w:b w:val="false"/>
          <w:i w:val="false"/>
          <w:color w:val="000000"/>
          <w:sz w:val="28"/>
        </w:rPr>
        <w:t>
      1. "</w:t>
      </w:r>
      <w:r>
        <w:rPr>
          <w:rFonts w:ascii="Times New Roman"/>
          <w:b w:val="false"/>
          <w:i w:val="false"/>
          <w:color w:val="000000"/>
          <w:sz w:val="28"/>
        </w:rPr>
        <w:t>Бюджетный кодекс</w:t>
      </w:r>
      <w:r>
        <w:rPr>
          <w:rFonts w:ascii="Times New Roman"/>
          <w:b w:val="false"/>
          <w:i w:val="false"/>
          <w:color w:val="000000"/>
          <w:sz w:val="28"/>
        </w:rPr>
        <w:t xml:space="preserve"> на 2025 год" означает Бюджетный кодекс Республики Казахстан от 15 марта 2025 года № 171-VIII.</w:t>
      </w:r>
    </w:p>
    <w:bookmarkEnd w:id="78"/>
    <w:bookmarkStart w:name="z86" w:id="79"/>
    <w:p>
      <w:pPr>
        <w:spacing w:after="0"/>
        <w:ind w:left="0"/>
        <w:jc w:val="both"/>
      </w:pPr>
      <w:r>
        <w:rPr>
          <w:rFonts w:ascii="Times New Roman"/>
          <w:b w:val="false"/>
          <w:i w:val="false"/>
          <w:color w:val="000000"/>
          <w:sz w:val="28"/>
        </w:rPr>
        <w:t>
      2. "Руководство по электронным закупкам версии 243" означает Руководство по государственным электронным закупкам, обновленное 20 июня 2025 года.</w:t>
      </w:r>
    </w:p>
    <w:bookmarkEnd w:id="79"/>
    <w:bookmarkStart w:name="z87" w:id="80"/>
    <w:p>
      <w:pPr>
        <w:spacing w:after="0"/>
        <w:ind w:left="0"/>
        <w:jc w:val="both"/>
      </w:pPr>
      <w:r>
        <w:rPr>
          <w:rFonts w:ascii="Times New Roman"/>
          <w:b w:val="false"/>
          <w:i w:val="false"/>
          <w:color w:val="000000"/>
          <w:sz w:val="28"/>
        </w:rPr>
        <w:t>
      3. "Общие условия" означают "Общие условия Международного Банка Реконструкции и Развития для финансирования политики Международного Банка Реконструкции и Развития в области развития" от 14 декабря 2018 года (последний раз пересматривались 1 июля 2025 года).</w:t>
      </w:r>
    </w:p>
    <w:bookmarkEnd w:id="80"/>
    <w:bookmarkStart w:name="z88" w:id="81"/>
    <w:p>
      <w:pPr>
        <w:spacing w:after="0"/>
        <w:ind w:left="0"/>
        <w:jc w:val="both"/>
      </w:pP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 71" означает постановление Правительства Республики Казахстан от 14 февраля 2025 года № 71 "Об утверждении Комплексного плана развития Карагандинской агломерации на 2025 - 2029 годы".</w:t>
      </w:r>
    </w:p>
    <w:bookmarkEnd w:id="81"/>
    <w:bookmarkStart w:name="z89" w:id="82"/>
    <w:p>
      <w:pPr>
        <w:spacing w:after="0"/>
        <w:ind w:left="0"/>
        <w:jc w:val="both"/>
      </w:pP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 136" означает постановление Правительства Республики Казахстан от 29 февраля 2024 года № 136 "Об утверждении Комплексного плана развития Астанинской агломерации на 2024 -2028 годы и признании утратившими силу постановлений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Астане, до 2025 года" и от 25 января 2023 года № 37 "О внесении изменений в постановление Правительства Республики Казахстан от 21 сентября 2021 года № 649 "(Об утверждении Комплексного плана социально-экономического развития населенных пунктов, прилегающих к городу Нур-Султану, до 2023 года".</w:t>
      </w:r>
    </w:p>
    <w:bookmarkEnd w:id="82"/>
    <w:bookmarkStart w:name="z90" w:id="83"/>
    <w:p>
      <w:pPr>
        <w:spacing w:after="0"/>
        <w:ind w:left="0"/>
        <w:jc w:val="both"/>
      </w:pP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 1226" означает постановление Правительства Республики Казахстан от 28 декабря 2023 года № 1226 "Об утверждении Комплексного плана развития Алматинской агломерации на 2024 - 2028 годы".</w:t>
      </w:r>
    </w:p>
    <w:bookmarkEnd w:id="83"/>
    <w:bookmarkStart w:name="z91" w:id="84"/>
    <w:p>
      <w:pPr>
        <w:spacing w:after="0"/>
        <w:ind w:left="0"/>
        <w:jc w:val="both"/>
      </w:pP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 486" означает постановление Правительства Республики Казахстан от 19 июня 2023 года № 486 "Об утверждении перечня и состава агломераций".</w:t>
      </w:r>
    </w:p>
    <w:bookmarkEnd w:id="84"/>
    <w:bookmarkStart w:name="z92" w:id="85"/>
    <w:p>
      <w:pPr>
        <w:spacing w:after="0"/>
        <w:ind w:left="0"/>
        <w:jc w:val="both"/>
      </w:pPr>
      <w:r>
        <w:rPr>
          <w:rFonts w:ascii="Times New Roman"/>
          <w:b w:val="false"/>
          <w:i w:val="false"/>
          <w:color w:val="000000"/>
          <w:sz w:val="28"/>
        </w:rPr>
        <w:t>
      8. "Постановление Правительства № 1209" означает постановление Правительства Республики Казахстан от 31 декабря 2025 года № 1209 "Об утверждении определяемого на национальном уровне вклада Республики Казахстан в глобальное реагирование на изменение климата до 2035 года".</w:t>
      </w:r>
    </w:p>
    <w:bookmarkEnd w:id="85"/>
    <w:bookmarkStart w:name="z93" w:id="86"/>
    <w:p>
      <w:pPr>
        <w:spacing w:after="0"/>
        <w:ind w:left="0"/>
        <w:jc w:val="both"/>
      </w:pP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 400" означает постановление Правительства Республики Казахстан от 2 июня 2025 года № 400 "О внесении изменений в постановление Правительства Республики Казахстан от 17 сентября 2024 года № 754 "О некоторых мерах государственной поддержки частного предпринимательства".</w:t>
      </w:r>
    </w:p>
    <w:bookmarkEnd w:id="86"/>
    <w:bookmarkStart w:name="z94" w:id="87"/>
    <w:p>
      <w:pPr>
        <w:spacing w:after="0"/>
        <w:ind w:left="0"/>
        <w:jc w:val="both"/>
      </w:pPr>
      <w:r>
        <w:rPr>
          <w:rFonts w:ascii="Times New Roman"/>
          <w:b w:val="false"/>
          <w:i w:val="false"/>
          <w:color w:val="000000"/>
          <w:sz w:val="28"/>
        </w:rPr>
        <w:t>
      10. "</w:t>
      </w:r>
      <w:r>
        <w:rPr>
          <w:rFonts w:ascii="Times New Roman"/>
          <w:b w:val="false"/>
          <w:i w:val="false"/>
          <w:color w:val="000000"/>
          <w:sz w:val="28"/>
        </w:rPr>
        <w:t>Закон № 44-VIII</w:t>
      </w:r>
      <w:r>
        <w:rPr>
          <w:rFonts w:ascii="Times New Roman"/>
          <w:b w:val="false"/>
          <w:i w:val="false"/>
          <w:color w:val="000000"/>
          <w:sz w:val="28"/>
        </w:rPr>
        <w:t>" означает Закон Республики Казахстан от 11 декабря 2023 года № 44- VIII "О внесении изменений и дополнений в некоторые законодательные акты Республики Казахстан по вопросам информационной безопасности, информатизации и цифровых активов".</w:t>
      </w:r>
    </w:p>
    <w:bookmarkEnd w:id="87"/>
    <w:bookmarkStart w:name="z95" w:id="88"/>
    <w:p>
      <w:pPr>
        <w:spacing w:after="0"/>
        <w:ind w:left="0"/>
        <w:jc w:val="both"/>
      </w:pPr>
      <w:r>
        <w:rPr>
          <w:rFonts w:ascii="Times New Roman"/>
          <w:b w:val="false"/>
          <w:i w:val="false"/>
          <w:color w:val="000000"/>
          <w:sz w:val="28"/>
        </w:rPr>
        <w:t>
      11. "</w:t>
      </w:r>
      <w:r>
        <w:rPr>
          <w:rFonts w:ascii="Times New Roman"/>
          <w:b w:val="false"/>
          <w:i w:val="false"/>
          <w:color w:val="000000"/>
          <w:sz w:val="28"/>
        </w:rPr>
        <w:t>Закон № 231</w:t>
      </w:r>
      <w:r>
        <w:rPr>
          <w:rFonts w:ascii="Times New Roman"/>
          <w:b w:val="false"/>
          <w:i w:val="false"/>
          <w:color w:val="000000"/>
          <w:sz w:val="28"/>
        </w:rPr>
        <w:t>" означает Закон Республики Казахстан от 17 ноября 2025 гола № 231-VIII "О внесении изменений и дополнений в некоторые законодательные акты Республики Казахстан по вопросам искусственного интеллекта и цифровизации".</w:t>
      </w:r>
    </w:p>
    <w:bookmarkEnd w:id="88"/>
    <w:bookmarkStart w:name="z96" w:id="89"/>
    <w:p>
      <w:pPr>
        <w:spacing w:after="0"/>
        <w:ind w:left="0"/>
        <w:jc w:val="both"/>
      </w:pPr>
      <w:r>
        <w:rPr>
          <w:rFonts w:ascii="Times New Roman"/>
          <w:b w:val="false"/>
          <w:i w:val="false"/>
          <w:color w:val="000000"/>
          <w:sz w:val="28"/>
        </w:rPr>
        <w:t>
      12. "</w:t>
      </w:r>
      <w:r>
        <w:rPr>
          <w:rFonts w:ascii="Times New Roman"/>
          <w:b w:val="false"/>
          <w:i w:val="false"/>
          <w:color w:val="000000"/>
          <w:sz w:val="28"/>
        </w:rPr>
        <w:t>Закон № 96- VIII</w:t>
      </w:r>
      <w:r>
        <w:rPr>
          <w:rFonts w:ascii="Times New Roman"/>
          <w:b w:val="false"/>
          <w:i w:val="false"/>
          <w:color w:val="000000"/>
          <w:sz w:val="28"/>
        </w:rPr>
        <w:t>" означает Закон Республики Казахстан от 19 июня 2024 года № 96- VIII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w:t>
      </w:r>
    </w:p>
    <w:bookmarkEnd w:id="89"/>
    <w:bookmarkStart w:name="z97" w:id="90"/>
    <w:p>
      <w:pPr>
        <w:spacing w:after="0"/>
        <w:ind w:left="0"/>
        <w:jc w:val="both"/>
      </w:pPr>
      <w:r>
        <w:rPr>
          <w:rFonts w:ascii="Times New Roman"/>
          <w:b w:val="false"/>
          <w:i w:val="false"/>
          <w:color w:val="000000"/>
          <w:sz w:val="28"/>
        </w:rPr>
        <w:t>
      13. "</w:t>
      </w:r>
      <w:r>
        <w:rPr>
          <w:rFonts w:ascii="Times New Roman"/>
          <w:b w:val="false"/>
          <w:i w:val="false"/>
          <w:color w:val="000000"/>
          <w:sz w:val="28"/>
        </w:rPr>
        <w:t>Закон № 86-VIII</w:t>
      </w:r>
      <w:r>
        <w:rPr>
          <w:rFonts w:ascii="Times New Roman"/>
          <w:b w:val="false"/>
          <w:i w:val="false"/>
          <w:color w:val="000000"/>
          <w:sz w:val="28"/>
        </w:rPr>
        <w:t>" означает Закон Республики Казахстан от 21 мая 2024 года № 86-VIII "О внесении изменений и дополнений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w:t>
      </w:r>
    </w:p>
    <w:bookmarkEnd w:id="90"/>
    <w:bookmarkStart w:name="z98" w:id="91"/>
    <w:p>
      <w:pPr>
        <w:spacing w:after="0"/>
        <w:ind w:left="0"/>
        <w:jc w:val="both"/>
      </w:pPr>
      <w:r>
        <w:rPr>
          <w:rFonts w:ascii="Times New Roman"/>
          <w:b w:val="false"/>
          <w:i w:val="false"/>
          <w:color w:val="000000"/>
          <w:sz w:val="28"/>
        </w:rPr>
        <w:t>
      14. "Письмо Комитета по регулированию естественных монополий" означает письмо, подписанное замести гелем Председателя Комитета по регулированию естественных монополий Министерства национальной экономики Республики Казахстан от 27 января 2026 года, дополненное письмом от 30 января 2026 года.</w:t>
      </w:r>
    </w:p>
    <w:bookmarkEnd w:id="91"/>
    <w:bookmarkStart w:name="z99" w:id="92"/>
    <w:p>
      <w:pPr>
        <w:spacing w:after="0"/>
        <w:ind w:left="0"/>
        <w:jc w:val="both"/>
      </w:pPr>
      <w:r>
        <w:rPr>
          <w:rFonts w:ascii="Times New Roman"/>
          <w:b w:val="false"/>
          <w:i w:val="false"/>
          <w:color w:val="000000"/>
          <w:sz w:val="28"/>
        </w:rPr>
        <w:t>
      15. "</w:t>
      </w:r>
      <w:r>
        <w:rPr>
          <w:rFonts w:ascii="Times New Roman"/>
          <w:b w:val="false"/>
          <w:i w:val="false"/>
          <w:color w:val="000000"/>
          <w:sz w:val="28"/>
        </w:rPr>
        <w:t>Приказ № 117</w:t>
      </w:r>
      <w:r>
        <w:rPr>
          <w:rFonts w:ascii="Times New Roman"/>
          <w:b w:val="false"/>
          <w:i w:val="false"/>
          <w:color w:val="000000"/>
          <w:sz w:val="28"/>
        </w:rPr>
        <w:t>" означает приказ Министра промышленности и строительства Республики Казахстан от 13 марта 2024 года № 97 "О внесении изменения в приказ Министра промышленности и строительства Республики Казахстан от 8 декабря 2023 года № 117 "Об утверждении Правил предоставления жилищной помощи".</w:t>
      </w:r>
    </w:p>
    <w:bookmarkEnd w:id="92"/>
    <w:bookmarkStart w:name="z100" w:id="93"/>
    <w:p>
      <w:pPr>
        <w:spacing w:after="0"/>
        <w:ind w:left="0"/>
        <w:jc w:val="both"/>
      </w:pPr>
      <w:r>
        <w:rPr>
          <w:rFonts w:ascii="Times New Roman"/>
          <w:b w:val="false"/>
          <w:i w:val="false"/>
          <w:color w:val="000000"/>
          <w:sz w:val="28"/>
        </w:rPr>
        <w:t>
      16. "</w:t>
      </w:r>
      <w:r>
        <w:rPr>
          <w:rFonts w:ascii="Times New Roman"/>
          <w:b w:val="false"/>
          <w:i w:val="false"/>
          <w:color w:val="000000"/>
          <w:sz w:val="28"/>
        </w:rPr>
        <w:t>Приказ № 322</w:t>
      </w:r>
      <w:r>
        <w:rPr>
          <w:rFonts w:ascii="Times New Roman"/>
          <w:b w:val="false"/>
          <w:i w:val="false"/>
          <w:color w:val="000000"/>
          <w:sz w:val="28"/>
        </w:rPr>
        <w:t>" означает приказ исполняющего обязанности Министра промышленности и строительства Республики Казахстан от 10 сентября 2024 года № 322 "О внесении изменений в приказ исполняющего обязанности Министра индустрии и инфраструктурного развития Республики Казахстан от 29 ноября 2022 года № 663 "Об установлении целевых индикаторов по энергоэффективности для субъектов Государственного энергетического реестра, потребляющих энергетические ресурсы в объеме, эквивалентном пятидесяти тысячам и более тонн условного топлива в год".</w:t>
      </w:r>
    </w:p>
    <w:bookmarkEnd w:id="93"/>
    <w:bookmarkStart w:name="z101" w:id="94"/>
    <w:p>
      <w:pPr>
        <w:spacing w:after="0"/>
        <w:ind w:left="0"/>
        <w:jc w:val="both"/>
      </w:pPr>
      <w:r>
        <w:rPr>
          <w:rFonts w:ascii="Times New Roman"/>
          <w:b w:val="false"/>
          <w:i w:val="false"/>
          <w:color w:val="000000"/>
          <w:sz w:val="28"/>
        </w:rPr>
        <w:t>
      17. "</w:t>
      </w:r>
      <w:r>
        <w:rPr>
          <w:rFonts w:ascii="Times New Roman"/>
          <w:b w:val="false"/>
          <w:i w:val="false"/>
          <w:color w:val="000000"/>
          <w:sz w:val="28"/>
        </w:rPr>
        <w:t>Приказ № 473</w:t>
      </w:r>
      <w:r>
        <w:rPr>
          <w:rFonts w:ascii="Times New Roman"/>
          <w:b w:val="false"/>
          <w:i w:val="false"/>
          <w:color w:val="000000"/>
          <w:sz w:val="28"/>
        </w:rPr>
        <w:t>" означает приказ Министра груда и социальной защиты населения Республики Казахстан от 20 декабря 2024 года № 473 "О внесении изменений в приказ Министра труда и социальной защиты населения Республики Казахстан от 19 мая 2023 года № 160 "Об определении размера черты бедности".</w:t>
      </w:r>
    </w:p>
    <w:bookmarkEnd w:id="94"/>
    <w:bookmarkStart w:name="z102" w:id="95"/>
    <w:p>
      <w:pPr>
        <w:spacing w:after="0"/>
        <w:ind w:left="0"/>
        <w:jc w:val="both"/>
      </w:pPr>
      <w:r>
        <w:rPr>
          <w:rFonts w:ascii="Times New Roman"/>
          <w:b w:val="false"/>
          <w:i w:val="false"/>
          <w:color w:val="000000"/>
          <w:sz w:val="28"/>
        </w:rPr>
        <w:t>
      18. "</w:t>
      </w:r>
      <w:r>
        <w:rPr>
          <w:rFonts w:ascii="Times New Roman"/>
          <w:b w:val="false"/>
          <w:i w:val="false"/>
          <w:color w:val="000000"/>
          <w:sz w:val="28"/>
        </w:rPr>
        <w:t>Приказ № 49</w:t>
      </w:r>
      <w:r>
        <w:rPr>
          <w:rFonts w:ascii="Times New Roman"/>
          <w:b w:val="false"/>
          <w:i w:val="false"/>
          <w:color w:val="000000"/>
          <w:sz w:val="28"/>
        </w:rPr>
        <w:t>" означает приказ Министра экологии и природных ресурсов Республики Казахстан от 28 февраля 2024 года № 49 "О внесении изменений и дополнений в приказ Министра экологии, геологии и природных ресурсов Республики Казахстан от 14 января 2022 года № 12 "Об утверждении Правил проведения валидации и верификации".</w:t>
      </w:r>
    </w:p>
    <w:bookmarkEnd w:id="95"/>
    <w:bookmarkStart w:name="z103" w:id="96"/>
    <w:p>
      <w:pPr>
        <w:spacing w:after="0"/>
        <w:ind w:left="0"/>
        <w:jc w:val="both"/>
      </w:pPr>
      <w:r>
        <w:rPr>
          <w:rFonts w:ascii="Times New Roman"/>
          <w:b w:val="false"/>
          <w:i w:val="false"/>
          <w:color w:val="000000"/>
          <w:sz w:val="28"/>
        </w:rPr>
        <w:t>
      19. "</w:t>
      </w:r>
      <w:r>
        <w:rPr>
          <w:rFonts w:ascii="Times New Roman"/>
          <w:b w:val="false"/>
          <w:i w:val="false"/>
          <w:color w:val="000000"/>
          <w:sz w:val="28"/>
        </w:rPr>
        <w:t>Приказ № 633</w:t>
      </w:r>
      <w:r>
        <w:rPr>
          <w:rFonts w:ascii="Times New Roman"/>
          <w:b w:val="false"/>
          <w:i w:val="false"/>
          <w:color w:val="000000"/>
          <w:sz w:val="28"/>
        </w:rPr>
        <w:t>" означает приказ исполняющего обязанности Министра индустрии и инфраструктурного развития Республики Казахстан от 29 ноября 2022 года № 663 "Об установлении целевых индикаторов по энергоэффективности для субъектов Государственного энергетического реестра, потребляющих энергетические ресурсы в объеме, эквивалентном пятидесяти тысячам и более тонн условного топлива в год".</w:t>
      </w:r>
    </w:p>
    <w:bookmarkEnd w:id="96"/>
    <w:bookmarkStart w:name="z104" w:id="97"/>
    <w:p>
      <w:pPr>
        <w:spacing w:after="0"/>
        <w:ind w:left="0"/>
        <w:jc w:val="both"/>
      </w:pPr>
      <w:r>
        <w:rPr>
          <w:rFonts w:ascii="Times New Roman"/>
          <w:b w:val="false"/>
          <w:i w:val="false"/>
          <w:color w:val="000000"/>
          <w:sz w:val="28"/>
        </w:rPr>
        <w:t>
      20. "</w:t>
      </w:r>
      <w:r>
        <w:rPr>
          <w:rFonts w:ascii="Times New Roman"/>
          <w:b w:val="false"/>
          <w:i w:val="false"/>
          <w:color w:val="000000"/>
          <w:sz w:val="28"/>
        </w:rPr>
        <w:t>Приказ № 687</w:t>
      </w:r>
      <w:r>
        <w:rPr>
          <w:rFonts w:ascii="Times New Roman"/>
          <w:b w:val="false"/>
          <w:i w:val="false"/>
          <w:color w:val="000000"/>
          <w:sz w:val="28"/>
        </w:rPr>
        <w:t>" означает приказ Министра финансов Республики Казахстан от 9 октября 2024 года № 687 "Об утверждении Правил осуществления государственных закупок".</w:t>
      </w:r>
    </w:p>
    <w:bookmarkEnd w:id="97"/>
    <w:bookmarkStart w:name="z105" w:id="98"/>
    <w:p>
      <w:pPr>
        <w:spacing w:after="0"/>
        <w:ind w:left="0"/>
        <w:jc w:val="both"/>
      </w:pPr>
      <w:r>
        <w:rPr>
          <w:rFonts w:ascii="Times New Roman"/>
          <w:b w:val="false"/>
          <w:i w:val="false"/>
          <w:color w:val="000000"/>
          <w:sz w:val="28"/>
        </w:rPr>
        <w:t>
      21. "</w:t>
      </w:r>
      <w:r>
        <w:rPr>
          <w:rFonts w:ascii="Times New Roman"/>
          <w:b w:val="false"/>
          <w:i w:val="false"/>
          <w:color w:val="000000"/>
          <w:sz w:val="28"/>
        </w:rPr>
        <w:t>Приказы № 328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и </w:t>
      </w:r>
      <w:r>
        <w:rPr>
          <w:rFonts w:ascii="Times New Roman"/>
          <w:b w:val="false"/>
          <w:i w:val="false"/>
          <w:color w:val="000000"/>
          <w:sz w:val="28"/>
        </w:rPr>
        <w:t>350</w:t>
      </w:r>
      <w:r>
        <w:rPr>
          <w:rFonts w:ascii="Times New Roman"/>
          <w:b w:val="false"/>
          <w:i w:val="false"/>
          <w:color w:val="000000"/>
          <w:sz w:val="28"/>
        </w:rPr>
        <w:t>" означают приказы Министра энергетики Республики Казахстан:</w:t>
      </w:r>
    </w:p>
    <w:bookmarkEnd w:id="98"/>
    <w:bookmarkStart w:name="z106" w:id="99"/>
    <w:p>
      <w:pPr>
        <w:spacing w:after="0"/>
        <w:ind w:left="0"/>
        <w:jc w:val="both"/>
      </w:pPr>
      <w:r>
        <w:rPr>
          <w:rFonts w:ascii="Times New Roman"/>
          <w:b w:val="false"/>
          <w:i w:val="false"/>
          <w:color w:val="000000"/>
          <w:sz w:val="28"/>
        </w:rPr>
        <w:t>
      (а) от 19 сентября 2024 года № 328 "О внесении изменении в приказ Министра энергетики Республики Казахстан от 8 июля 2016 года № 309 "Об утверждении Правил купли-продажи электроэнергии от нетто-потребителей";</w:t>
      </w:r>
    </w:p>
    <w:bookmarkEnd w:id="99"/>
    <w:bookmarkStart w:name="z107" w:id="100"/>
    <w:p>
      <w:pPr>
        <w:spacing w:after="0"/>
        <w:ind w:left="0"/>
        <w:jc w:val="both"/>
      </w:pPr>
      <w:r>
        <w:rPr>
          <w:rFonts w:ascii="Times New Roman"/>
          <w:b w:val="false"/>
          <w:i w:val="false"/>
          <w:color w:val="000000"/>
          <w:sz w:val="28"/>
        </w:rPr>
        <w:t>
      (b) от 30 сентября 2024 года № 349 "Об утверждении Правил подключения к электрическим сетям и эксплуатации маломасштабных объектов"; и</w:t>
      </w:r>
    </w:p>
    <w:bookmarkEnd w:id="100"/>
    <w:bookmarkStart w:name="z108" w:id="101"/>
    <w:p>
      <w:pPr>
        <w:spacing w:after="0"/>
        <w:ind w:left="0"/>
        <w:jc w:val="both"/>
      </w:pPr>
      <w:r>
        <w:rPr>
          <w:rFonts w:ascii="Times New Roman"/>
          <w:b w:val="false"/>
          <w:i w:val="false"/>
          <w:color w:val="000000"/>
          <w:sz w:val="28"/>
        </w:rPr>
        <w:t>
      (c) от 30 сентября 2024 года № 350 "Об утверждении типового договора купли-продажи электрической энергии у нетто-погребителей".</w:t>
      </w:r>
    </w:p>
    <w:bookmarkEnd w:id="101"/>
    <w:bookmarkStart w:name="z109" w:id="102"/>
    <w:p>
      <w:pPr>
        <w:spacing w:after="0"/>
        <w:ind w:left="0"/>
        <w:jc w:val="both"/>
      </w:pPr>
      <w:r>
        <w:rPr>
          <w:rFonts w:ascii="Times New Roman"/>
          <w:b w:val="false"/>
          <w:i w:val="false"/>
          <w:color w:val="000000"/>
          <w:sz w:val="28"/>
        </w:rPr>
        <w:t>
      22. "Программа" означает программу целей, мер политики и действий, которые определены или на которые делается ссылка в письме Заемщика Банку от 9 февраля 2026 года, где Заемщик заявляет Банку о своих обязательствах по выполнению Программы и просит Банк об оказании содействия в поддержку ее выполнения, и которая включает в себя предпринятые действия, в том числе указанные в разделе I приложения 1 к настоящему Соглашению, и действия, которые необходимо предпринять в соответствии с целями Программы.</w:t>
      </w:r>
    </w:p>
    <w:bookmarkEnd w:id="102"/>
    <w:bookmarkStart w:name="z110" w:id="103"/>
    <w:p>
      <w:pPr>
        <w:spacing w:after="0"/>
        <w:ind w:left="0"/>
        <w:jc w:val="both"/>
      </w:pPr>
      <w:r>
        <w:rPr>
          <w:rFonts w:ascii="Times New Roman"/>
          <w:b w:val="false"/>
          <w:i w:val="false"/>
          <w:color w:val="000000"/>
          <w:sz w:val="28"/>
        </w:rPr>
        <w:t>
      23. "</w:t>
      </w:r>
      <w:r>
        <w:rPr>
          <w:rFonts w:ascii="Times New Roman"/>
          <w:b w:val="false"/>
          <w:i w:val="false"/>
          <w:color w:val="000000"/>
          <w:sz w:val="28"/>
        </w:rPr>
        <w:t>Закон</w:t>
      </w:r>
      <w:r>
        <w:rPr>
          <w:rFonts w:ascii="Times New Roman"/>
          <w:b w:val="false"/>
          <w:i w:val="false"/>
          <w:color w:val="000000"/>
          <w:sz w:val="28"/>
        </w:rPr>
        <w:t xml:space="preserve"> о государственных закупках" означает Закон Республики Казахстан от 1 июля 2024 года № 106- VIII "О государственных закупках".</w:t>
      </w:r>
    </w:p>
    <w:bookmarkEnd w:id="103"/>
    <w:bookmarkStart w:name="z111" w:id="104"/>
    <w:p>
      <w:pPr>
        <w:spacing w:after="0"/>
        <w:ind w:left="0"/>
        <w:jc w:val="both"/>
      </w:pPr>
      <w:r>
        <w:rPr>
          <w:rFonts w:ascii="Times New Roman"/>
          <w:b w:val="false"/>
          <w:i w:val="false"/>
          <w:color w:val="000000"/>
          <w:sz w:val="28"/>
        </w:rPr>
        <w:t>
      24. "Дата подписания" означает более позднюю из двух дат, в которую Заемщик и Банк подписали настоящее Соглашение, и такое определение применяется ко всем упоминаниям "дата Соглашения о займе" в Общих условиях.</w:t>
      </w:r>
    </w:p>
    <w:bookmarkEnd w:id="104"/>
    <w:bookmarkStart w:name="z112" w:id="105"/>
    <w:p>
      <w:pPr>
        <w:spacing w:after="0"/>
        <w:ind w:left="0"/>
        <w:jc w:val="both"/>
      </w:pPr>
      <w:r>
        <w:rPr>
          <w:rFonts w:ascii="Times New Roman"/>
          <w:b w:val="false"/>
          <w:i w:val="false"/>
          <w:color w:val="000000"/>
          <w:sz w:val="28"/>
        </w:rPr>
        <w:t>
      25. "Единовременный транш" означает сумму Займа, выделенную по категории "Единовременный транш" в таблице, приведенной в части В раздела II приложения 1 к настоящему Соглашению.</w:t>
      </w:r>
    </w:p>
    <w:bookmarkEnd w:id="105"/>
    <w:bookmarkStart w:name="z113" w:id="106"/>
    <w:p>
      <w:pPr>
        <w:spacing w:after="0"/>
        <w:ind w:left="0"/>
        <w:jc w:val="both"/>
      </w:pPr>
      <w:r>
        <w:rPr>
          <w:rFonts w:ascii="Times New Roman"/>
          <w:b w:val="false"/>
          <w:i w:val="false"/>
          <w:color w:val="000000"/>
          <w:sz w:val="28"/>
        </w:rPr>
        <w:t>
      26. "</w:t>
      </w:r>
      <w:r>
        <w:rPr>
          <w:rFonts w:ascii="Times New Roman"/>
          <w:b w:val="false"/>
          <w:i w:val="false"/>
          <w:color w:val="000000"/>
          <w:sz w:val="28"/>
        </w:rPr>
        <w:t>Водный кодекс</w:t>
      </w:r>
      <w:r>
        <w:rPr>
          <w:rFonts w:ascii="Times New Roman"/>
          <w:b w:val="false"/>
          <w:i w:val="false"/>
          <w:color w:val="000000"/>
          <w:sz w:val="28"/>
        </w:rPr>
        <w:t xml:space="preserve">" означает Водный кодекс Республики Казахстан от 9 апреля 2025 года № 178-VIII. </w:t>
      </w:r>
    </w:p>
    <w:bookmarkEnd w:id="106"/>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(Второй заем на финансирование политики развития "Инклюзивный и устойчивый рост экономики") между Республикой Казахстан и Международным Банком Реконструкции и Развития на английском языке, совершенного 20 мая 2026 года в Астане.</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Вице-Министр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