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ab6d492" w14:textId="ab6d49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некоторые законодательные акты Республики Казахстан по вопросам совершенствования социального законодательства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Закон Республики Казахстан от 7 июля 2026 года № 334-VIII ЗРК.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настоящего Закона см. </w:t>
      </w:r>
      <w:r>
        <w:rPr>
          <w:rFonts w:ascii="Times New Roman"/>
          <w:b w:val="false"/>
          <w:i w:val="false"/>
          <w:color w:val="ff0000"/>
          <w:sz w:val="28"/>
        </w:rPr>
        <w:t>ст. 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1. </w:t>
      </w:r>
      <w:r>
        <w:rPr>
          <w:rFonts w:ascii="Times New Roman"/>
          <w:b/>
          <w:i w:val="false"/>
          <w:color w:val="000000"/>
          <w:sz w:val="28"/>
        </w:rPr>
        <w:t>Внести изменения и дополнения в следующие законодательные акты Республики Казахстан:</w:t>
      </w:r>
    </w:p>
    <w:bookmarkStart w:name="z5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Предпринимательский кодекс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29 октября 2015 года:</w:t>
      </w:r>
    </w:p>
    <w:bookmarkEnd w:id="0"/>
    <w:bookmarkStart w:name="z6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подпункт 10)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129 изложить в следующей редакции:</w:t>
      </w:r>
    </w:p>
    <w:bookmarkEnd w:id="1"/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"10) государственным контролем в области миграции населения, за исключением государственного контроля, проводимого уполномоченным органом по вопросам миграции населения;";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131 дополнить словами "и расследований в сфере санитарно-эпидемиологического благополучия населения";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статью 138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44-1) следующего содержания: 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"44-1) в области миграции населения;";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статью 139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10-3) следующего содержания: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"10-3) в сфере обращения лекарственных средств и медицинских изделий;"; 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в </w:t>
      </w:r>
      <w:r>
        <w:rPr>
          <w:rFonts w:ascii="Times New Roman"/>
          <w:b w:val="false"/>
          <w:i w:val="false"/>
          <w:color w:val="000000"/>
          <w:sz w:val="28"/>
        </w:rPr>
        <w:t>статье 144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части шестой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"частью четвертой" заменить словами "частями четвертой и пятой";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частью третьей следующего содержания:</w:t>
      </w:r>
    </w:p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"Действие части второй настоящего пункта не распространяется на внеплановые проверки субъектов (объектов) контроля и надзора в сфере санитарно-эпидемиологического благополучия населения, проводимые на основании </w:t>
      </w:r>
      <w:r>
        <w:rPr>
          <w:rFonts w:ascii="Times New Roman"/>
          <w:b w:val="false"/>
          <w:i w:val="false"/>
          <w:color w:val="000000"/>
          <w:sz w:val="28"/>
        </w:rPr>
        <w:t>подпунктов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2-1)</w:t>
      </w:r>
      <w:r>
        <w:rPr>
          <w:rFonts w:ascii="Times New Roman"/>
          <w:b w:val="false"/>
          <w:i w:val="false"/>
          <w:color w:val="000000"/>
          <w:sz w:val="28"/>
        </w:rPr>
        <w:t xml:space="preserve"> части первой пункта 5 настоящей статьи.";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144-4 после слова "незарегистрированных" дополнить словами "лекарственных средств, медицинских изделий,"; 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147 исключить;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149: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словами ", за исключением сферы обращения лекарственных средств и медицинских изделий";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частью второй следующего содержания:</w:t>
      </w:r>
    </w:p>
    <w:bookmarkEnd w:id="15"/>
    <w:bookmarkStart w:name="z2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"Расходы на образцы продукции и лабораторные исследования образцов продукции, отобранные должностными лицами органа контроля и надзора в сфере обращения лекарственных средств и медицинских изделий, финансируются за счет производителя и (или) держателя регистрационного удостоверения лекарственных средств и медицинских изделий.";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часть третью </w:t>
      </w:r>
      <w:r>
        <w:rPr>
          <w:rFonts w:ascii="Times New Roman"/>
          <w:b w:val="false"/>
          <w:i w:val="false"/>
          <w:color w:val="000000"/>
          <w:sz w:val="28"/>
        </w:rPr>
        <w:t>пункта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192 после слова "предприятиями," дополнить словами "за исключением случаев осуществления организациями образования видов деятельности,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3-2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63 Закона Республики Казахстан "Об образовании",".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В </w:t>
      </w:r>
      <w:r>
        <w:rPr>
          <w:rFonts w:ascii="Times New Roman"/>
          <w:b w:val="false"/>
          <w:i w:val="false"/>
          <w:color w:val="000000"/>
          <w:sz w:val="28"/>
        </w:rPr>
        <w:t>Трудовой кодекс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23 ноября 2015 года: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32: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подпункт 3) изложить в следующей редакции: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"3) документ об образовании, документ о наличии специальных знаний или профессиональной подготовки, переподготовки при заключении трудового договора на работу, требующую соответствующих знаний, умений и навыков.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знания – совокупность теоретических и практических сведений в определенной профессиональной области, полученных в результате профессионального обучения, подготовки, переподготовки или практического опыта, необходимых для надлежащего исполнения трудовых обязанностей по конкретной должности, профессии или виду работ;";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3-1) следующего содержания: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"3-1) документ о признании профессиональной квалификации (при наличии) в случае отсутствия требований к уровню образования, установленных соответствующими профессиональными стандартами или квалификационными требованиями в соответствии с настоящим Кодексом;";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статью 116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3-1) следующего содержания: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"3-1) профессиональное обучение – процесс приобретения, обновления или расширения профессиональных знаний, умений и навыков, а также получения новых профессий (специальностей) в целях профессионального развития, осуществляемый в форме профессиональной подготовки, переподготовки и повышения квалификации;".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 В </w:t>
      </w:r>
      <w:r>
        <w:rPr>
          <w:rFonts w:ascii="Times New Roman"/>
          <w:b w:val="false"/>
          <w:i w:val="false"/>
          <w:color w:val="000000"/>
          <w:sz w:val="28"/>
        </w:rPr>
        <w:t>Кодекс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7 июля 2020 года "О здоровье народа и системе здравоохранения":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1: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178-1) следующего содержания: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"178-1) медицинский газ – любое вещество или смесь веществ в газообразном состоянии при нормальном атмосферном давлении и комнатной температуре, предназначенные для введения в организм в терапевтических, диагностических или профилактических целях, являющиеся лекарственным препаратом;";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193)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слова "контроль" дополнить словами "и надзор";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220)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словами "и санитарно-эпидемиологической экспертизы";</w:t>
      </w:r>
    </w:p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293-1) следующего содержания:</w:t>
      </w:r>
    </w:p>
    <w:bookmarkEnd w:id="31"/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"293-1) внутренний инфекционный аудит – система организационных, санитарно-противоэпидемических и санитарно-профилактических мероприятий, выполняемых организацией здравоохранения, направленных на предупреждение возникновения и распространения инфекций, связанных с оказанием медицинской помощи в медицинских организациях;";</w:t>
      </w:r>
    </w:p>
    <w:bookmarkEnd w:id="32"/>
    <w:bookmarkStart w:name="z41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</w:t>
      </w:r>
      <w:r>
        <w:rPr>
          <w:rFonts w:ascii="Times New Roman"/>
          <w:b w:val="false"/>
          <w:i w:val="false"/>
          <w:color w:val="000000"/>
          <w:sz w:val="28"/>
        </w:rPr>
        <w:t>статье 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101-2)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слова "веществ," дополнить словами "а также медицинских газов,";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104-3)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слова "работников" дополнить словами "и типовой договор сострахования жизни и здоровья медицинских работников при осуществлении ими профессиональных обязанностей";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 xml:space="preserve">подпункт 104-4) 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слова "работников" дополнить словами ", жизни и здоровья медицинских работников при осуществлении ими профессиональных обязанностей";</w:t>
      </w:r>
    </w:p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104-5) и 104-6) следующего содержания: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"104-5) утверждает перечень технических вспомогательных (компенсаторных) средств и (или) специальных средств передвижения для детей с ограниченными возможностями после перенесенных заболеваний, сопровождающихся временным ограничением двигательных функций, за исключением детей с инвалидностью;</w:t>
      </w:r>
    </w:p>
    <w:bookmarkEnd w:id="35"/>
    <w:bookmarkStart w:name="z4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104-6) утверждает правила предоставления технических вспомогательных (компенсаторных) средств и (или) специальных средств передвижения для детей с ограниченными возможностями после перенесенных заболеваний, сопровождающихся временным ограничением двигательных функций, за исключением детей с инвалидностью;";</w:t>
      </w:r>
    </w:p>
    <w:bookmarkEnd w:id="36"/>
    <w:bookmarkStart w:name="z48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статью 9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40-6) следующего содержания:</w:t>
      </w:r>
    </w:p>
    <w:bookmarkEnd w:id="37"/>
    <w:bookmarkStart w:name="z49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"40-6) утверждает правила проведения внутреннего инфекционного аудита;";</w:t>
      </w:r>
    </w:p>
    <w:bookmarkEnd w:id="38"/>
    <w:bookmarkStart w:name="z50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 </w:t>
      </w:r>
      <w:r>
        <w:rPr>
          <w:rFonts w:ascii="Times New Roman"/>
          <w:b w:val="false"/>
          <w:i w:val="false"/>
          <w:color w:val="000000"/>
          <w:sz w:val="28"/>
        </w:rPr>
        <w:t>статье 10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слова "контроль" дополнить словами "и надзор"; </w:t>
      </w:r>
    </w:p>
    <w:bookmarkStart w:name="z5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3-1) следующего содержания:</w:t>
      </w:r>
    </w:p>
    <w:bookmarkEnd w:id="40"/>
    <w:bookmarkStart w:name="z53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"3-1) утверждает правила проведения расследования в сфере обращения лекарственных средств и медицинских изделий;"; </w:t>
      </w:r>
    </w:p>
    <w:bookmarkEnd w:id="41"/>
    <w:bookmarkStart w:name="z54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 дополнить подпунктом 22-1) следующего содержания:</w:t>
      </w:r>
    </w:p>
    <w:bookmarkEnd w:id="42"/>
    <w:bookmarkStart w:name="z55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"22-1) обеспечивают детей с ограниченными возможностями, за исключением детей с инвалидностью, техническими вспомогательными (компенсаторными) средствами и (или) специальными средствами передвижения после перенесенных заболеваний, сопровождающихся временным ограничением двигательных функций, согласно перечню, определяемому уполномоченным органом;";</w:t>
      </w:r>
    </w:p>
    <w:bookmarkEnd w:id="43"/>
    <w:bookmarkStart w:name="z56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23 дополнить подпунктом 8) следующего содержания:</w:t>
      </w:r>
    </w:p>
    <w:bookmarkEnd w:id="44"/>
    <w:bookmarkStart w:name="z57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"8) медицинские газы.";</w:t>
      </w:r>
    </w:p>
    <w:bookmarkEnd w:id="45"/>
    <w:bookmarkStart w:name="z58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статьи 27 дополнить словами ", за исключением деятельности в государственном органе в сфере санитарно-эпидемиологического благополучия населения и его территориальных подразделениях, а также иных государственных органах, осуществляющих деятельность в сфере санитарно-эпидемиологического благополучия населения";</w:t>
      </w:r>
    </w:p>
    <w:bookmarkEnd w:id="46"/>
    <w:bookmarkStart w:name="z59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в части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28 слово "предусматривается" заменить словами "и надзор предусматриваются";</w:t>
      </w:r>
    </w:p>
    <w:bookmarkEnd w:id="47"/>
    <w:bookmarkStart w:name="z60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46 дополнить частью шестой следующего содержания:</w:t>
      </w:r>
    </w:p>
    <w:bookmarkEnd w:id="48"/>
    <w:bookmarkStart w:name="z61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"Внешняя оценка качества санитарно-эпидемиологической экспертизы выполняется референс-лабораториями, перечень которых определяет уполномоченный орган.";</w:t>
      </w:r>
    </w:p>
    <w:bookmarkEnd w:id="49"/>
    <w:bookmarkStart w:name="z62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</w:t>
      </w:r>
      <w:r>
        <w:rPr>
          <w:rFonts w:ascii="Times New Roman"/>
          <w:b w:val="false"/>
          <w:i w:val="false"/>
          <w:color w:val="000000"/>
          <w:sz w:val="28"/>
        </w:rPr>
        <w:t>пункт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51 дополнить частями второй и третьей следующего содержания:</w:t>
      </w:r>
    </w:p>
    <w:bookmarkEnd w:id="50"/>
    <w:bookmarkStart w:name="z6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"Лабораторные исследования и замеры осуществляются в испытательных лабораториях в пределах региона либо смежного региона (столицы, области, города республиканского значения) расположения объекта, подлежащего производственному контролю.</w:t>
      </w:r>
    </w:p>
    <w:bookmarkEnd w:id="51"/>
    <w:bookmarkStart w:name="z6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Отбор и доставка проб для проведения производственного контроля осуществляются специалистом испытательной лаборатории.";</w:t>
      </w:r>
    </w:p>
    <w:bookmarkEnd w:id="52"/>
    <w:bookmarkStart w:name="z65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заголовок </w:t>
      </w:r>
      <w:r>
        <w:rPr>
          <w:rFonts w:ascii="Times New Roman"/>
          <w:b w:val="false"/>
          <w:i w:val="false"/>
          <w:color w:val="000000"/>
          <w:sz w:val="28"/>
        </w:rPr>
        <w:t>параграфа 3</w:t>
      </w:r>
      <w:r>
        <w:rPr>
          <w:rFonts w:ascii="Times New Roman"/>
          <w:b w:val="false"/>
          <w:i w:val="false"/>
          <w:color w:val="000000"/>
          <w:sz w:val="28"/>
        </w:rPr>
        <w:t xml:space="preserve"> главы 5 после слова "контроль" дополнить словами "и надзор";</w:t>
      </w:r>
    </w:p>
    <w:bookmarkEnd w:id="53"/>
    <w:bookmarkStart w:name="z66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 в </w:t>
      </w:r>
      <w:r>
        <w:rPr>
          <w:rFonts w:ascii="Times New Roman"/>
          <w:b w:val="false"/>
          <w:i w:val="false"/>
          <w:color w:val="000000"/>
          <w:sz w:val="28"/>
        </w:rPr>
        <w:t>статье 52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слова "контроль" дополнить словами "и надзор";</w:t>
      </w:r>
    </w:p>
    <w:bookmarkStart w:name="z6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5"/>
    <w:bookmarkStart w:name="z6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слов "контроль", "контроля" дополнить соответственно словами "и надзор", "и надзора";</w:t>
      </w:r>
    </w:p>
    <w:bookmarkEnd w:id="56"/>
    <w:bookmarkStart w:name="z7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слово "направлен" заменить словом "направлены";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слова "контролю" дополнить словами "и надзору";</w:t>
      </w:r>
    </w:p>
    <w:bookmarkStart w:name="z7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58"/>
    <w:bookmarkStart w:name="z7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первом:</w:t>
      </w:r>
    </w:p>
    <w:bookmarkEnd w:id="59"/>
    <w:bookmarkStart w:name="z7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после слова "контроль" дополнить словами "и надзор"; </w:t>
      </w:r>
    </w:p>
    <w:bookmarkEnd w:id="60"/>
    <w:bookmarkStart w:name="z7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слово "осуществляется" заменить словом "осуществляются";</w:t>
      </w:r>
    </w:p>
    <w:bookmarkEnd w:id="61"/>
    <w:bookmarkStart w:name="z7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"субъекта контроля" заменить словами "субъекта контроля и надзора";</w:t>
      </w:r>
    </w:p>
    <w:bookmarkEnd w:id="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слова "контроля" дополнить словами "и надзора";</w:t>
      </w:r>
    </w:p>
    <w:bookmarkStart w:name="z78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и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53 после слова "контроль" дополнить словами "и надзор";</w:t>
      </w:r>
    </w:p>
    <w:bookmarkEnd w:id="63"/>
    <w:bookmarkStart w:name="z79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в </w:t>
      </w:r>
      <w:r>
        <w:rPr>
          <w:rFonts w:ascii="Times New Roman"/>
          <w:b w:val="false"/>
          <w:i w:val="false"/>
          <w:color w:val="000000"/>
          <w:sz w:val="28"/>
        </w:rPr>
        <w:t>статье 54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слова "контроля" дополнить словами "и надзора"; </w:t>
      </w:r>
    </w:p>
    <w:bookmarkStart w:name="z81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первый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слова "контроль" дополнить словами "и надзор";</w:t>
      </w:r>
    </w:p>
    <w:bookmarkEnd w:id="65"/>
    <w:bookmarkStart w:name="z82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6"/>
    <w:bookmarkStart w:name="z83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абзаце первом слова "контроля", "контроль" заменить соответственно словами "контроля и надзора", "контроль и надзор";</w:t>
      </w:r>
    </w:p>
    <w:bookmarkEnd w:id="6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слова "контроль" дополнить словами "и надзор";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3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слова "контроль" дополнить словами "и надзор"; </w:t>
      </w:r>
    </w:p>
    <w:bookmarkStart w:name="z86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в </w:t>
      </w:r>
      <w:r>
        <w:rPr>
          <w:rFonts w:ascii="Times New Roman"/>
          <w:b w:val="false"/>
          <w:i w:val="false"/>
          <w:color w:val="000000"/>
          <w:sz w:val="28"/>
        </w:rPr>
        <w:t>статье 55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6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словами "и надзора";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 "посещения субъекта (объекта) контроля" дополнить словами "и надзора (далее в целях настоящей статьи – субъект (объект) контроля)";</w:t>
      </w:r>
    </w:p>
    <w:bookmarkStart w:name="z8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16) </w:t>
      </w:r>
      <w:r>
        <w:rPr>
          <w:rFonts w:ascii="Times New Roman"/>
          <w:b w:val="false"/>
          <w:i w:val="false"/>
          <w:color w:val="000000"/>
          <w:sz w:val="28"/>
        </w:rPr>
        <w:t>главу 5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статьей 55-1 следующего содержания:</w:t>
      </w:r>
    </w:p>
    <w:bookmarkEnd w:id="69"/>
    <w:bookmarkStart w:name="z9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"Статья 55-1. Расследование в сфере обращения лекарственных средств и медицинских изделий</w:t>
      </w:r>
    </w:p>
    <w:bookmarkEnd w:id="70"/>
    <w:bookmarkStart w:name="z9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 Расследования проводятся по основаниям, предусмотренным </w:t>
      </w:r>
      <w:r>
        <w:rPr>
          <w:rFonts w:ascii="Times New Roman"/>
          <w:b w:val="false"/>
          <w:i w:val="false"/>
          <w:color w:val="000000"/>
          <w:sz w:val="28"/>
        </w:rPr>
        <w:t>подпунктами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144-4 Предпринимательского кодекса Республики Казахстан. </w:t>
      </w:r>
    </w:p>
    <w:bookmarkEnd w:id="71"/>
    <w:bookmarkStart w:name="z9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Расследования проводятся должностными лицами, предусмотренными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53 настоящего Кодекса, в соответствии с настоящим Кодексом, </w:t>
      </w:r>
      <w:r>
        <w:rPr>
          <w:rFonts w:ascii="Times New Roman"/>
          <w:b w:val="false"/>
          <w:i w:val="false"/>
          <w:color w:val="000000"/>
          <w:sz w:val="28"/>
        </w:rPr>
        <w:t>Предпринимательским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порядком проведения расследований в сфере обращения лекарственных средств и медицинских изделий.</w:t>
      </w:r>
    </w:p>
    <w:bookmarkEnd w:id="72"/>
    <w:bookmarkStart w:name="z9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Субъекты (объекты) контроля и надзора в рамках расследования обязаны обеспечить:</w:t>
      </w:r>
    </w:p>
    <w:bookmarkEnd w:id="73"/>
    <w:bookmarkStart w:name="z9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предоставление должностным лицам, привлеченным экспертам и специалистам специальной одежды и средств индивидуальной защиты, требование о наличии которых предусмотрено внутренними документами субъекта (объекта) контроля и надзора;</w:t>
      </w:r>
    </w:p>
    <w:bookmarkEnd w:id="74"/>
    <w:bookmarkStart w:name="z9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представление документов и (или) материалов, в том числе архивных, объяснений на бумажном носителе и (или) в электронной форме, относящихся к случаю расследования, а также предоставление доступа к автоматизированным базам данных (цифровым системам);</w:t>
      </w:r>
    </w:p>
    <w:bookmarkEnd w:id="75"/>
    <w:bookmarkStart w:name="z9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беспрепятственную возможность для проведения обследования объекта, отбора образцов лекарственных средств и изделий медицинского назначения, сырья, компонентов;</w:t>
      </w:r>
    </w:p>
    <w:bookmarkEnd w:id="76"/>
    <w:bookmarkStart w:name="z97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беспрепятственный допуск должностным лицам, членам комиссии, привлеченным экспертам и специалистам к территории объекта, относящегося к предмету расследования (к жилым и административным зданиям, строениям, сооружениям, помещениям и другим объектам).</w:t>
      </w:r>
    </w:p>
    <w:bookmarkEnd w:id="77"/>
    <w:bookmarkStart w:name="z98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рамках расследования для проведения лабораторных испытаний может осуществляться отбор образцов лекарственных средств и изделий медицинского назначения, сырья, компонентов. </w:t>
      </w:r>
    </w:p>
    <w:bookmarkEnd w:id="78"/>
    <w:bookmarkStart w:name="z99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ходе проведения расследования устанавливаются причины нарушения требований законодательства Республики Казахстан, определяются субъекты (объекты) контроля и надзора, допустившие нарушения требований законодательства Республики Казахстан, ставшие основанием для проведения расследования.</w:t>
      </w:r>
    </w:p>
    <w:bookmarkEnd w:id="79"/>
    <w:bookmarkStart w:name="z100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По результатам расследования составляется акт о результатах расследования, в котором в том числе отражаются выявленные нарушения, указания по их устранению, сроки устранения выявленных нарушений.</w:t>
      </w:r>
    </w:p>
    <w:bookmarkEnd w:id="80"/>
    <w:bookmarkStart w:name="z101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Сроки устранения выявленных нарушений определяются с учетом обстоятельств, оказывающих влияние на реальную возможность его исполнения, но не менее десяти календарных дней со дня вручения акта о результатах расследования.</w:t>
      </w:r>
    </w:p>
    <w:bookmarkEnd w:id="81"/>
    <w:bookmarkStart w:name="z102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В случае необходимости дополнительных временных и (или) финансовых затрат для устранения выявленных нарушений субъект (объект) контроля и надзора не позднее трех рабочих дней со дня вручения ему акта о результатах расследования вправе обратиться в государственный орган в сфере обращения лекарственных средств и медицинских изделий, проводивший расследование, с заявлением о продлении срока устранения выявленных нарушений.</w:t>
      </w:r>
    </w:p>
    <w:bookmarkEnd w:id="82"/>
    <w:bookmarkStart w:name="z103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Обжалование итогов расследования не приостанавливает исполнение акта о результатах расследования.</w:t>
      </w:r>
    </w:p>
    <w:bookmarkEnd w:id="83"/>
    <w:bookmarkStart w:name="z104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случае установления субъекта (объекта) контроля и надзора, допустившего нарушения требований законодательства Республики Казахстан, принимаются меры по привлечению лиц к ответственности в порядке, установленном законами Республики Казахстан.</w:t>
      </w:r>
    </w:p>
    <w:bookmarkEnd w:id="84"/>
    <w:bookmarkStart w:name="z105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В случае досрочного устранения выявленных нарушений, указанных в акте о результатах расследования, или в сроки, указанные в акте о результатах расследования, субъект (объект) контроля и надзора обязан предоставить в государственный орган в сфере обращения лекарственных средств и медицинских изделий, проводивший расследование, информацию об устранении выявленных нарушений.</w:t>
      </w:r>
    </w:p>
    <w:bookmarkEnd w:id="85"/>
    <w:bookmarkStart w:name="z106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 предоставленной информации об устранении выявленных нарушений субъект (объект) контроля и надзора прилагает материалы, доказывающие факт устранения нарушений.</w:t>
      </w:r>
    </w:p>
    <w:bookmarkEnd w:id="86"/>
    <w:bookmarkStart w:name="z107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случаях предоставления информации об устранении выявленных нарушений, а также непредоставления ее в сроки, указанные в акте о результатах расследования, проводится внеплановая проверка.</w:t>
      </w:r>
    </w:p>
    <w:bookmarkEnd w:id="87"/>
    <w:bookmarkStart w:name="z108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Основанием для признания недействительными актов о назначении, продлении сроков и результатах расследования и (или) их отмены является несоблюдение положений настоящей статьи и правил проведения расследования в сфере обращения лекарственных средств и медицинских изделий.</w:t>
      </w:r>
    </w:p>
    <w:bookmarkEnd w:id="88"/>
    <w:bookmarkStart w:name="z109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Итоги проведения расследования, за исключением сведений, составляющих государственные секреты либо иную охраняемую законами Республики Казахстан тайну, публикуются в течение десяти рабочих дней после дня окончания расследования на интернет-ресурсе государственного органа в сфере обращения лекарственных средств и медицинских изделий, проводившего расследование.";</w:t>
      </w:r>
    </w:p>
    <w:bookmarkEnd w:id="89"/>
    <w:bookmarkStart w:name="z110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17) </w:t>
      </w:r>
      <w:r>
        <w:rPr>
          <w:rFonts w:ascii="Times New Roman"/>
          <w:b w:val="false"/>
          <w:i w:val="false"/>
          <w:color w:val="000000"/>
          <w:sz w:val="28"/>
        </w:rPr>
        <w:t>главу 5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статьей 55-2 следующего содержания:</w:t>
      </w:r>
    </w:p>
    <w:bookmarkEnd w:id="90"/>
    <w:bookmarkStart w:name="z111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"Статья 55-2. Меры оперативного реагирования и порядок их применения в сфере обращения лекарственных средств и медицинских изделий</w:t>
      </w:r>
    </w:p>
    <w:bookmarkEnd w:id="91"/>
    <w:bookmarkStart w:name="z112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В ходе осуществления и (или) по результатам государственного контроля и надзора государственным органом в сфере обращения лекарственных средств и медицинских изделий и его территориальными подразделениями применяются меры оперативного реагирования в случае выявления в деятельности субъекта (объекта) контроля и надзора лекарственных средств и медицинских изделий, которые представляют непосредственную угрозу конституционным правам, свободам и законным интересам физических и юридических лиц, жизни и здоровью людей, окружающей среде, национальной безопасности Республики Казахстан.</w:t>
      </w:r>
    </w:p>
    <w:bookmarkEnd w:id="92"/>
    <w:bookmarkStart w:name="z113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Мерами оперативного реагирования являются предусмотренные настоящей статьей способы воздействия на субъекты (объекты) контроля и надзора, применяемые в ходе осуществления и (или) по результатам проведения проверки, расследования.</w:t>
      </w:r>
    </w:p>
    <w:bookmarkEnd w:id="93"/>
    <w:bookmarkStart w:name="z114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выявления нарушений требований, являющихся основанием применения мер оперативного реагирования, в ходе осуществления и (или) по результатам проведения проверки, расследования применяются меры оперативного реагирования без возбуждения административного производства.</w:t>
      </w:r>
    </w:p>
    <w:bookmarkEnd w:id="94"/>
    <w:bookmarkStart w:name="z115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Меры оперативного реагирования включают следующие виды:</w:t>
      </w:r>
    </w:p>
    <w:bookmarkEnd w:id="95"/>
    <w:bookmarkStart w:name="z116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приостановление деятельности субъекта (объекта) контроля и надзора по производству, реализации лекарственных средств и медицинских изделий;</w:t>
      </w:r>
    </w:p>
    <w:bookmarkEnd w:id="96"/>
    <w:bookmarkStart w:name="z117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приостановление, отзыв и изъятие из обращения лекарственных средств и медицинских изделий, не соответствующих требованиям законодательства Республики Казахстан и (или) актам Евразийского экономического союза.</w:t>
      </w:r>
    </w:p>
    <w:bookmarkEnd w:id="97"/>
    <w:bookmarkStart w:name="z118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 Основаниями для применения мер оперативного реагирования являются нарушения требований, установленных законодательством Республики Казахстан, являющихся предметом государственного контроля и надзора в соответствии со </w:t>
      </w:r>
      <w:r>
        <w:rPr>
          <w:rFonts w:ascii="Times New Roman"/>
          <w:b w:val="false"/>
          <w:i w:val="false"/>
          <w:color w:val="000000"/>
          <w:sz w:val="28"/>
        </w:rPr>
        <w:t>статьей 52</w:t>
      </w:r>
      <w:r>
        <w:rPr>
          <w:rFonts w:ascii="Times New Roman"/>
          <w:b w:val="false"/>
          <w:i w:val="false"/>
          <w:color w:val="000000"/>
          <w:sz w:val="28"/>
        </w:rPr>
        <w:t> настоящего Кодекса.</w:t>
      </w:r>
    </w:p>
    <w:bookmarkEnd w:id="98"/>
    <w:bookmarkStart w:name="z119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Государственный орган в сфере обращения лекарственных средств и медицинских изделий в ходе осуществления и (или) по результатам проверки, расследования при обнаружении факта нарушения требований, являющегося основанием для применения мер оперативного реагирования, оформляет акт надзора в форме постановления, предусмотренного </w:t>
      </w:r>
      <w:r>
        <w:rPr>
          <w:rFonts w:ascii="Times New Roman"/>
          <w:b w:val="false"/>
          <w:i w:val="false"/>
          <w:color w:val="000000"/>
          <w:sz w:val="28"/>
        </w:rPr>
        <w:t>подпунктом 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54 настоящего Кодекса.</w:t>
      </w:r>
    </w:p>
    <w:bookmarkEnd w:id="99"/>
    <w:bookmarkStart w:name="z120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В случае отказа в принятии акта надзора при его вручении нарочно в него вносится соответствующая запись и осуществляется видеозапись, фиксирующая факт отказа в принятии акта. Акт надзора направляется по юридическому адресу, месту нахождения или фактическому адресу субъекта (объекта) контроля и надзора заказным письмом с уведомлением о его вручении.</w:t>
      </w:r>
    </w:p>
    <w:bookmarkEnd w:id="100"/>
    <w:bookmarkStart w:name="z121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Отказ от получения акта надзора не является основанием для его неисполнения.</w:t>
      </w:r>
    </w:p>
    <w:bookmarkEnd w:id="101"/>
    <w:bookmarkStart w:name="z122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Выявленные в ходе осуществления и (или) по результатам проверки, расследования нарушения требований, являющиеся основанием для применения мер оперативного реагирования, отражаются в акте о результатах проверки, расследования, а также в предписании об устранении выявленных нарушений требований законодательства Республики Казахстан в области здравоохранения. </w:t>
      </w:r>
    </w:p>
    <w:bookmarkEnd w:id="102"/>
    <w:bookmarkStart w:name="z123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Субъект (объект) контроля и надзора обязан устранить выявленные нарушения, являющиеся основанием для применения мер оперативного реагирования, в сроки, указанные в акте о результатах проверки, предписании об устранении выявленных нарушений требований законодательства Республики Казахстан в области здравоохранения.</w:t>
      </w:r>
    </w:p>
    <w:bookmarkEnd w:id="103"/>
    <w:bookmarkStart w:name="z124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До истечения сроков, предусмотренных предписанием об устранении выявленных нарушений, актами о результатах проверки, расследования, субъект (объект) контроля и надзора обязан предоставить информацию об устранении выявленных нарушений с приложением материалов, доказывающих факт устранения нарушений.</w:t>
      </w:r>
    </w:p>
    <w:bookmarkEnd w:id="104"/>
    <w:bookmarkStart w:name="z125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В случае предоставления информации об устранении выявленных нарушений, являющихся основанием для применения мер оперативного реагирования, в соответствии с пунктом 10 настоящей статьи или по истечении сроков устранения нарушений, выявленных в ходе осуществления и (или) по результатам проверки или расследования, проводится внеплановая проверка по контролю их устранения.</w:t>
      </w:r>
    </w:p>
    <w:bookmarkEnd w:id="105"/>
    <w:bookmarkStart w:name="z126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 неустранения выявленных нарушений, являющихся основанием для применения мер оперативного реагирования, по результатам внеплановой проверки или расследования принимаются меры по привлечению лиц, допустивших нарушения, к ответственности в порядке, установленном законами Республики Казахстан.</w:t>
      </w:r>
    </w:p>
    <w:bookmarkEnd w:id="106"/>
    <w:bookmarkStart w:name="z127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Субъект (объект) контроля и надзора в случае несогласия с результатами проверки, расследования, повлекшими применение мер оперативного реагирования, может подать жалобу о признании акта надзора недействительным и его отмене.</w:t>
      </w:r>
    </w:p>
    <w:bookmarkEnd w:id="107"/>
    <w:bookmarkStart w:name="z128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подается в вышестоящий государственный орган в порядке, предусмотренном </w:t>
      </w:r>
      <w:r>
        <w:rPr>
          <w:rFonts w:ascii="Times New Roman"/>
          <w:b w:val="false"/>
          <w:i w:val="false"/>
          <w:color w:val="000000"/>
          <w:sz w:val="28"/>
        </w:rPr>
        <w:t>статьей 29</w:t>
      </w:r>
      <w:r>
        <w:rPr>
          <w:rFonts w:ascii="Times New Roman"/>
          <w:b w:val="false"/>
          <w:i w:val="false"/>
          <w:color w:val="000000"/>
          <w:sz w:val="28"/>
        </w:rPr>
        <w:t> настоящего Кодекса, либо в суд в порядке, установленном законодательством Республики Казахстан.</w:t>
      </w:r>
    </w:p>
    <w:bookmarkEnd w:id="108"/>
    <w:bookmarkStart w:name="z129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Подача жалобы не приостанавливает исполнение акта надзора.</w:t>
      </w:r>
    </w:p>
    <w:bookmarkEnd w:id="109"/>
    <w:bookmarkStart w:name="z130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Основаниями для признания вышестоящим органом или должностным лицом недействительными актов надзора и их отмены являются:</w:t>
      </w:r>
    </w:p>
    <w:bookmarkEnd w:id="110"/>
    <w:bookmarkStart w:name="z131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отсутствие оснований для применения мер оперативного реагирования;</w:t>
      </w:r>
    </w:p>
    <w:bookmarkEnd w:id="111"/>
    <w:bookmarkStart w:name="z132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применение мер оперативного реагирования по основанию, не соответствующему данной мере;</w:t>
      </w:r>
    </w:p>
    <w:bookmarkEnd w:id="112"/>
    <w:bookmarkStart w:name="z133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применение органами контроля и надзора в сфере обращения лекарственных средств и медицинских изделий мер оперативного реагирования по вопросам, не входящим в их компетенцию;</w:t>
      </w:r>
    </w:p>
    <w:bookmarkEnd w:id="113"/>
    <w:bookmarkStart w:name="z134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несоблюдение порядка согласования и принятия мер оперативного реагирования, установленного </w:t>
      </w:r>
      <w:r>
        <w:rPr>
          <w:rFonts w:ascii="Times New Roman"/>
          <w:b w:val="false"/>
          <w:i w:val="false"/>
          <w:color w:val="000000"/>
          <w:sz w:val="28"/>
        </w:rPr>
        <w:t>статьей 153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Предпринимательского кодекса Республики Казахстан.</w:t>
      </w:r>
    </w:p>
    <w:bookmarkEnd w:id="114"/>
    <w:bookmarkStart w:name="z135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Информация о применении мер оперативного реагирования направляется в государственный орган, осуществляющий в пределах своей компетенции деятельность в области государственной правовой статистики и специальных учетов, в порядке, определенном Генеральной прокуратурой Республики Казахстан."; </w:t>
      </w:r>
    </w:p>
    <w:bookmarkEnd w:id="115"/>
    <w:bookmarkStart w:name="z136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18)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85 после слова "полную" дополнить словом ", достоверную";</w:t>
      </w:r>
    </w:p>
    <w:bookmarkEnd w:id="116"/>
    <w:bookmarkStart w:name="z137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19) в </w:t>
      </w:r>
      <w:r>
        <w:rPr>
          <w:rFonts w:ascii="Times New Roman"/>
          <w:b w:val="false"/>
          <w:i w:val="false"/>
          <w:color w:val="000000"/>
          <w:sz w:val="28"/>
        </w:rPr>
        <w:t>пункте 12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86 слово "качество" заменить словом "полнота";</w:t>
      </w:r>
    </w:p>
    <w:bookmarkEnd w:id="117"/>
    <w:bookmarkStart w:name="z138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20) </w:t>
      </w:r>
      <w:r>
        <w:rPr>
          <w:rFonts w:ascii="Times New Roman"/>
          <w:b w:val="false"/>
          <w:i w:val="false"/>
          <w:color w:val="000000"/>
          <w:sz w:val="28"/>
        </w:rPr>
        <w:t>статью 103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пунктом 4 следующего содержания:</w:t>
      </w:r>
    </w:p>
    <w:bookmarkEnd w:id="118"/>
    <w:bookmarkStart w:name="z139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В случае угрозы распространения инфекционных и паразитарных заболеваний в соответствии с перечнем инфекционных заболеваний, при угрозе возникновения и распространения которых вводятся ограничительные мероприятия, в том числе карантин, государственный орган в сфере санитарно-эпидемиологического благополучия населения и его территориальные подразделения вправе осуществлять сбор и обработку персональных данных в отношении лиц, въезжающих на территорию Республики Казахстан, без их согласия или без согласия их законных представителей.";</w:t>
      </w:r>
    </w:p>
    <w:bookmarkEnd w:id="119"/>
    <w:bookmarkStart w:name="z140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21)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104 дополнить подпунктом 10) следующего содержания:</w:t>
      </w:r>
    </w:p>
    <w:bookmarkEnd w:id="120"/>
    <w:bookmarkStart w:name="z141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"10) проведение санитарно-профилактических, санитарно-противоэпидемических мероприятий.";</w:t>
      </w:r>
    </w:p>
    <w:bookmarkEnd w:id="121"/>
    <w:bookmarkStart w:name="z142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22) в </w:t>
      </w:r>
      <w:r>
        <w:rPr>
          <w:rFonts w:ascii="Times New Roman"/>
          <w:b w:val="false"/>
          <w:i w:val="false"/>
          <w:color w:val="000000"/>
          <w:sz w:val="28"/>
        </w:rPr>
        <w:t>подпункте 3-1)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109:</w:t>
      </w:r>
    </w:p>
    <w:bookmarkEnd w:id="122"/>
    <w:bookmarkStart w:name="z143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"а также" исключить;</w:t>
      </w:r>
    </w:p>
    <w:bookmarkEnd w:id="123"/>
    <w:bookmarkStart w:name="z144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слов "сильнодействующих веществ" дополнить словами ", а также медицинских газов, оказывающих вредное воздействие на жизнь и здоровье человека";</w:t>
      </w:r>
    </w:p>
    <w:bookmarkEnd w:id="124"/>
    <w:bookmarkStart w:name="z145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23) в </w:t>
      </w:r>
      <w:r>
        <w:rPr>
          <w:rFonts w:ascii="Times New Roman"/>
          <w:b w:val="false"/>
          <w:i w:val="false"/>
          <w:color w:val="000000"/>
          <w:sz w:val="28"/>
        </w:rPr>
        <w:t>пункте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115:</w:t>
      </w:r>
    </w:p>
    <w:bookmarkEnd w:id="1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11)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словами ", жизни и здоровья медицинских работников при осуществлении ими профессиональных обязанностей";</w:t>
      </w:r>
    </w:p>
    <w:bookmarkStart w:name="z147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12) следующего содержания:</w:t>
      </w:r>
    </w:p>
    <w:bookmarkEnd w:id="126"/>
    <w:bookmarkStart w:name="z148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проведение внутреннего инфекционного аудита в порядке, определяемом государственным органом в сфере санитарно-эпидемиологического благополучия населения.";</w:t>
      </w:r>
    </w:p>
    <w:bookmarkEnd w:id="127"/>
    <w:bookmarkStart w:name="z149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24) в </w:t>
      </w:r>
      <w:r>
        <w:rPr>
          <w:rFonts w:ascii="Times New Roman"/>
          <w:b w:val="false"/>
          <w:i w:val="false"/>
          <w:color w:val="000000"/>
          <w:sz w:val="28"/>
        </w:rPr>
        <w:t>статье 123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2-1) следующего содержания:</w:t>
      </w:r>
    </w:p>
    <w:bookmarkStart w:name="z151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"2-1) организацию и проведение мероприятий по раннему вмешательству, включая мониторинг развития детей группы риска и детей с ограниченными возможностями;";</w:t>
      </w:r>
    </w:p>
    <w:bookmarkEnd w:id="129"/>
    <w:bookmarkStart w:name="z152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5-1 следующего содержания:</w:t>
      </w:r>
    </w:p>
    <w:bookmarkEnd w:id="130"/>
    <w:bookmarkStart w:name="z153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"5-1. В организациях первичной медико-санитарной помощи для раннего выявления нарушений развития детей до шести лет создаются центры развития и раннего вмешательства.</w:t>
      </w:r>
    </w:p>
    <w:bookmarkEnd w:id="131"/>
    <w:bookmarkStart w:name="z154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Центры развития и раннего вмешательства осуществляют скрининговые исследования, мониторинг реализации индивидуального плана для раннего вмешательства в соответствии с законодательством Республики Казахстан.";</w:t>
      </w:r>
    </w:p>
    <w:bookmarkEnd w:id="132"/>
    <w:bookmarkStart w:name="z155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25)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241 дополнить частью второй следующего содержания:</w:t>
      </w:r>
    </w:p>
    <w:bookmarkEnd w:id="133"/>
    <w:bookmarkStart w:name="z156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"Оценка качества лекарственных средств и медицинских изделий, ввезенных в Республику Казахстан на основании заключения (разрешительного документа) на ввоз лекарственных средств и медицинских изделий для оказания медицинской помощи по жизненным показаниям конкретного пациента либо оказания медицинской помощи ограниченному контингенту пациентов с редкой и (или) особо тяжелой патологией с возможностью медицинского применения и закупа, осуществляется путем проведения лабораторных испытаний в порядке, определяемом уполномоченным органом.";</w:t>
      </w:r>
    </w:p>
    <w:bookmarkEnd w:id="134"/>
    <w:bookmarkStart w:name="z157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26) дополнить статьей 241-1 следующего содержания:</w:t>
      </w:r>
    </w:p>
    <w:bookmarkEnd w:id="135"/>
    <w:bookmarkStart w:name="z158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"Статья 241-1. Отбор образцов лекарственных средств и изделий медицинского назначения, подлежащих контролю качества с учетом риск-ориентированного подхода</w:t>
      </w:r>
    </w:p>
    <w:bookmarkEnd w:id="136"/>
    <w:bookmarkStart w:name="z159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Отбор образцов лекарственных средств и изделий медицинского назначения, подлежащих контролю качества с учетом риск-ориентированного подхода, осуществляется в целях выявления и пресечения реализации лекарственных средств и изделий медицинского назначения, не соответствующих требованиям законодательства Республики Казахстан в области здравоохранения и (или) актам Евразийского экономического союза, без предварительного уведомления субъекта (объекта) контроля и надзора.</w:t>
      </w:r>
    </w:p>
    <w:bookmarkEnd w:id="137"/>
    <w:bookmarkStart w:name="z160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Отбор образцов лекарственных средств и изделий медицинского назначения, подлежащих контролю качества с учетом риск-ориентированного подхода, осуществляется с рынка, а также из медицинских организаций государственным органом в сфере обращения лекарственных средств и медицинских изделий.</w:t>
      </w:r>
    </w:p>
    <w:bookmarkEnd w:id="138"/>
    <w:bookmarkStart w:name="z161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Лабораторные испытания проводятся в аккредитованных лабораториях государственной экспертной организации в сфере обращения лекарственных средств и медицинских изделий.</w:t>
      </w:r>
    </w:p>
    <w:bookmarkEnd w:id="139"/>
    <w:bookmarkStart w:name="z162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Расходы, связанные с проведением отбора и лабораторных испытаний образцов лекарственных средств и изделий медицинского назначения, несут производители и (или) держатели регистрационного удостоверения."; </w:t>
      </w:r>
    </w:p>
    <w:bookmarkEnd w:id="140"/>
    <w:bookmarkStart w:name="z163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27) в </w:t>
      </w:r>
      <w:r>
        <w:rPr>
          <w:rFonts w:ascii="Times New Roman"/>
          <w:b w:val="false"/>
          <w:i w:val="false"/>
          <w:color w:val="000000"/>
          <w:sz w:val="28"/>
        </w:rPr>
        <w:t>статье 270-1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заголовок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словами ", жизни и здоровья медицинских работников при осуществлении ими профессиональных обязанностей";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66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 Страхование профессиональной ответственности медицинских работников, жизни и здоровья медицинских работников при осуществлении ими профессиональных обязанностей осуществляется на основании заключенного между субъектом здравоохранения и участниками единого страхового (перестраховочного) пула:</w:t>
      </w:r>
    </w:p>
    <w:bookmarkEnd w:id="142"/>
    <w:bookmarkStart w:name="z167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договора сострахования профессиональной ответственности медицинских работников;</w:t>
      </w:r>
    </w:p>
    <w:bookmarkEnd w:id="143"/>
    <w:bookmarkStart w:name="z168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договора сострахования жизни и здоровья медицинских работников при осуществлении ими профессиональных обязанностей.";</w:t>
      </w:r>
    </w:p>
    <w:bookmarkEnd w:id="144"/>
    <w:bookmarkStart w:name="z169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части первую, вторую и третью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слова "работников" дополнить словами "и договор сострахования жизни и здоровья медицинских работников при осуществлении ими профессиональных обязанностей";</w:t>
      </w:r>
    </w:p>
    <w:bookmarkEnd w:id="145"/>
    <w:bookmarkStart w:name="z170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46"/>
    <w:bookmarkStart w:name="z171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первую дополнить словами "и договора сострахования жизни и здоровья медицинских работников при осуществлении ими профессиональных обязанностей";</w:t>
      </w:r>
    </w:p>
    <w:bookmarkEnd w:id="147"/>
    <w:bookmarkStart w:name="z172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части второй слова "медицинского работника" заменить словами "медицинских работников и договора сострахования жизни и здоровья медицинских работников при осуществлении ими профессиональных обязанностей";</w:t>
      </w:r>
    </w:p>
    <w:bookmarkEnd w:id="1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4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4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"4. Объектами страхования являются:</w:t>
      </w:r>
    </w:p>
    <w:bookmarkEnd w:id="149"/>
    <w:bookmarkStart w:name="z175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имущественные интересы медицинских работников, связанные с возмещением вреда, причиненного жизни и здоровью пациента в результате осуществления ими медицинской деятельности;</w:t>
      </w:r>
    </w:p>
    <w:bookmarkEnd w:id="150"/>
    <w:bookmarkStart w:name="z176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имущественные интересы медицинских работников, связанные с возмещением вреда, причиненного их жизни и здоровью в результате насильственных действий со стороны третьих лиц при осуществлении ими профессиональных обязанностей.";</w:t>
      </w:r>
    </w:p>
    <w:bookmarkEnd w:id="151"/>
    <w:bookmarkStart w:name="z177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часть первую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словами ", а по договору сострахования жизни и здоровья медицинских работников при осуществлении ими профессиональных обязанностей – факт причинения вреда жизни и здоровью в результате насильственных действий со стороны третьих лиц медицинским работникам при осуществлении ими профессиональных обязанностей";</w:t>
      </w:r>
    </w:p>
    <w:bookmarkEnd w:id="1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пункты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179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"6. Страховым риском признается вероятность причинения вреда жизни и здоровью:</w:t>
      </w:r>
    </w:p>
    <w:bookmarkEnd w:id="153"/>
    <w:bookmarkStart w:name="z180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пациента при осуществлении медицинскими работниками медицинской деятельности;</w:t>
      </w:r>
    </w:p>
    <w:bookmarkEnd w:id="154"/>
    <w:bookmarkStart w:name="z181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медицинского работника в результате насильственных действий со стороны третьих лиц при осуществлении им профессиональных обязанностей.</w:t>
      </w:r>
    </w:p>
    <w:bookmarkEnd w:id="155"/>
    <w:bookmarkStart w:name="z182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Порядок и иные условия страхования профессиональной ответственности медицинских работников, а также страхования жизни и здоровья медицинских работников при осуществлении ими профессиональных обязанностей определяются соглашением сторон на основании типового договора сострахования профессиональной ответственности и типового договора сострахования жизни и здоровья медицинских работников при осуществлении ими профессиональных обязанностей.";</w:t>
      </w:r>
    </w:p>
    <w:bookmarkEnd w:id="156"/>
    <w:bookmarkStart w:name="z183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28) в </w:t>
      </w:r>
      <w:r>
        <w:rPr>
          <w:rFonts w:ascii="Times New Roman"/>
          <w:b w:val="false"/>
          <w:i w:val="false"/>
          <w:color w:val="000000"/>
          <w:sz w:val="28"/>
        </w:rPr>
        <w:t>статье 270-4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57"/>
    <w:bookmarkStart w:name="z184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заголовке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"по договору сострахования профессиональной ответственности медицинских работников" исключить;</w:t>
      </w:r>
    </w:p>
    <w:bookmarkEnd w:id="15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186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словами ", жизни и здоровья медицинских работников при осуществлении ими профессиональных обязанностей";</w:t>
      </w:r>
    </w:p>
    <w:bookmarkEnd w:id="159"/>
    <w:bookmarkStart w:name="z187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частью второй следующего содержания:</w:t>
      </w:r>
    </w:p>
    <w:bookmarkEnd w:id="160"/>
    <w:bookmarkStart w:name="z188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"Общий размер страховой премии по договорам, указанным в подпунктах 1) и 2) </w:t>
      </w:r>
      <w:r>
        <w:rPr>
          <w:rFonts w:ascii="Times New Roman"/>
          <w:b w:val="false"/>
          <w:i w:val="false"/>
          <w:color w:val="000000"/>
          <w:sz w:val="28"/>
        </w:rPr>
        <w:t>пункта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270-1 настоящего Кодекса, устанавливается в пределах суммы, предусмотренной частью первой настоящего пункта.";</w:t>
      </w:r>
    </w:p>
    <w:bookmarkEnd w:id="16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слова "работников" дополнить словами ", жизни и здоровья медицинских работников при осуществлении ими профессиональных обязанностей";</w:t>
      </w:r>
    </w:p>
    <w:bookmarkStart w:name="z190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части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62"/>
    <w:bookmarkStart w:name="z191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первый после слова "работников" дополнить словами "и договора сострахования жизни и здоровья медицинских работников при осуществлении ими профессиональных обязанностей";</w:t>
      </w:r>
    </w:p>
    <w:bookmarkEnd w:id="163"/>
    <w:bookmarkStart w:name="z192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абзаце первом </w:t>
      </w:r>
      <w:r>
        <w:rPr>
          <w:rFonts w:ascii="Times New Roman"/>
          <w:b w:val="false"/>
          <w:i w:val="false"/>
          <w:color w:val="000000"/>
          <w:sz w:val="28"/>
        </w:rPr>
        <w:t>подпункта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подпункте 2)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"причиненный жизни и здоровью пациента в результате осуществления медицинской деятельности," исключить;</w:t>
      </w:r>
    </w:p>
    <w:bookmarkEnd w:id="164"/>
    <w:bookmarkStart w:name="z193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3)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65"/>
    <w:bookmarkStart w:name="z194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", причиненный жизни и здоровью пациента в результате осуществления медицинской деятельности," исключить;</w:t>
      </w:r>
    </w:p>
    <w:bookmarkEnd w:id="166"/>
    <w:bookmarkStart w:name="z195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"фактических расходов, связанных с заболеванием, но не более" исключить;</w:t>
      </w:r>
    </w:p>
    <w:bookmarkEnd w:id="167"/>
    <w:bookmarkStart w:name="z196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пунктом 5 следующего содержания:</w:t>
      </w:r>
    </w:p>
    <w:bookmarkEnd w:id="168"/>
    <w:bookmarkStart w:name="z197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"5. В случае причинения вреда жизни и здоровью медицинского работника при осуществлении им профессиональных обязанностей медицинский работник или его близкие родственники вправе обратиться в единый страховой (перестраховочный) пул за получением страховой выплаты, размер которой определяется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настоящей статьи.</w:t>
      </w:r>
    </w:p>
    <w:bookmarkEnd w:id="169"/>
    <w:bookmarkStart w:name="z198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Факт причинения вреда жизни и здоровью медицинского работника в результате насильственных действий со стороны третьих лиц при осуществлении им профессиональных обязанностей, повлекший временную нетрудоспособность, инвалидность либо смерть, устанавливается в соответствии с законодательством Республики Казахстан.".</w:t>
      </w:r>
    </w:p>
    <w:bookmarkEnd w:id="170"/>
    <w:bookmarkStart w:name="z199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В </w:t>
      </w:r>
      <w:r>
        <w:rPr>
          <w:rFonts w:ascii="Times New Roman"/>
          <w:b w:val="false"/>
          <w:i w:val="false"/>
          <w:color w:val="000000"/>
          <w:sz w:val="28"/>
        </w:rPr>
        <w:t>Социальный кодекс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20 апреля 2023 года:</w:t>
      </w:r>
    </w:p>
    <w:bookmarkEnd w:id="171"/>
    <w:bookmarkStart w:name="z200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1:</w:t>
      </w:r>
    </w:p>
    <w:bookmarkEnd w:id="172"/>
    <w:bookmarkStart w:name="z201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подпунктом 30-1) следующего содержания: </w:t>
      </w:r>
    </w:p>
    <w:bookmarkEnd w:id="173"/>
    <w:bookmarkStart w:name="z202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"30-1) центр активного долголетия – юридическое лицо, созданное по решению местных исполнительных органов для социализации и вовлечения в активную жизнедеятельность лиц, достигших пенсионного возраста, определенного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207 настоящего Кодекса, способных к самообслуживанию и самостоятельному передвижению;";</w:t>
      </w:r>
    </w:p>
    <w:bookmarkEnd w:id="17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85)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04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"85) профессиональное обучение – процесс приобретения, обновления или расширения профессиональных знаний, умений и навыков, а также получения новых профессий (специальностей) в целях профессионального развития, осуществляемый в форме профессиональной подготовки, переподготовки, повышения квалификации;";</w:t>
      </w:r>
    </w:p>
    <w:bookmarkEnd w:id="175"/>
    <w:bookmarkStart w:name="z205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145-1) следующего содержания:</w:t>
      </w:r>
    </w:p>
    <w:bookmarkEnd w:id="176"/>
    <w:bookmarkStart w:name="z206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"145-1) жестовый язык – визуально-пространственная языковая система, используемая для передачи информации посредством жестов, мимики и движений тела;";</w:t>
      </w:r>
    </w:p>
    <w:bookmarkEnd w:id="177"/>
    <w:bookmarkStart w:name="z207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146)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"язык жестов" заменить словами "жестовый язык";</w:t>
      </w:r>
    </w:p>
    <w:bookmarkEnd w:id="178"/>
    <w:bookmarkStart w:name="z208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</w:t>
      </w:r>
      <w:r>
        <w:rPr>
          <w:rFonts w:ascii="Times New Roman"/>
          <w:b w:val="false"/>
          <w:i w:val="false"/>
          <w:color w:val="000000"/>
          <w:sz w:val="28"/>
        </w:rPr>
        <w:t>подпункте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12: </w:t>
      </w:r>
    </w:p>
    <w:bookmarkEnd w:id="179"/>
    <w:bookmarkStart w:name="z209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абзацем шестым следующего содержания:</w:t>
      </w:r>
    </w:p>
    <w:bookmarkEnd w:id="180"/>
    <w:bookmarkStart w:name="z210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"стандарт оказания услуг в центрах активного долголетия;";</w:t>
      </w:r>
    </w:p>
    <w:bookmarkEnd w:id="181"/>
    <w:bookmarkStart w:name="z211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абзац седьмой исключить;</w:t>
      </w:r>
    </w:p>
    <w:bookmarkEnd w:id="182"/>
    <w:bookmarkStart w:name="z212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абзацем тридцать девятым следующего содержания:</w:t>
      </w:r>
    </w:p>
    <w:bookmarkEnd w:id="183"/>
    <w:bookmarkStart w:name="z213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"правила установления, мониторинга и оценки исполнения квоты рабочих мест для трудоустройства лиц с инвалидностью.";</w:t>
      </w:r>
    </w:p>
    <w:bookmarkEnd w:id="184"/>
    <w:bookmarkStart w:name="z214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дополнить подпунктами 8-1) и 13-1) следующего содержания:</w:t>
      </w:r>
    </w:p>
    <w:bookmarkEnd w:id="185"/>
    <w:bookmarkStart w:name="z215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"8-1) формирование потребности, графиков осуществления выплат в виде субсидий на переезд, возмещение расходов по имущественному найму (аренде) жилища, оплате коммунальных услуг, а также сертификатов экономической мобильности, предоставляемых в порядке, определенном уполномоченным государственным органом, и направление в местные исполнительные органы столицы, областей, городов республиканского значения заявки о потребности в бюджетных средствах;";</w:t>
      </w:r>
    </w:p>
    <w:bookmarkEnd w:id="186"/>
    <w:bookmarkStart w:name="z216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"13-1) осуществление выплат в виде субсидий на переезд, возмещение расходов по имущественному найму (аренде) жилища, оплате коммунальных услуг, а также в виде сертификатов экономической мобильности в соответствии с законодательством Республики Казахстан в области миграции населения;";</w:t>
      </w:r>
    </w:p>
    <w:bookmarkEnd w:id="187"/>
    <w:bookmarkStart w:name="z217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 </w:t>
      </w:r>
      <w:r>
        <w:rPr>
          <w:rFonts w:ascii="Times New Roman"/>
          <w:b w:val="false"/>
          <w:i w:val="false"/>
          <w:color w:val="000000"/>
          <w:sz w:val="28"/>
        </w:rPr>
        <w:t>статье 18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88"/>
    <w:bookmarkStart w:name="z218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9-1) следующего содержания:</w:t>
      </w:r>
    </w:p>
    <w:bookmarkEnd w:id="189"/>
    <w:bookmarkStart w:name="z219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"9-1) ежегодного установления размера заработной платы лицам, участвующим в общественных работах;";</w:t>
      </w:r>
    </w:p>
    <w:bookmarkEnd w:id="1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10)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221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13-1) следующего содержания:</w:t>
      </w:r>
    </w:p>
    <w:bookmarkEnd w:id="191"/>
    <w:bookmarkStart w:name="z222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"13-1) создания и (или) организации деятельности центров активного долголетия;";</w:t>
      </w:r>
    </w:p>
    <w:bookmarkEnd w:id="192"/>
    <w:bookmarkStart w:name="z223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в </w:t>
      </w:r>
      <w:r>
        <w:rPr>
          <w:rFonts w:ascii="Times New Roman"/>
          <w:b w:val="false"/>
          <w:i w:val="false"/>
          <w:color w:val="000000"/>
          <w:sz w:val="28"/>
        </w:rPr>
        <w:t>статье 19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19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6)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Start w:name="z225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9-1) следующего содержания:</w:t>
      </w:r>
    </w:p>
    <w:bookmarkEnd w:id="194"/>
    <w:bookmarkStart w:name="z226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"9-1) создания и (или) организации деятельности центров активного долголетия;";</w:t>
      </w:r>
    </w:p>
    <w:bookmarkEnd w:id="195"/>
    <w:bookmarkStart w:name="z227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</w:t>
      </w:r>
      <w:r>
        <w:rPr>
          <w:rFonts w:ascii="Times New Roman"/>
          <w:b w:val="false"/>
          <w:i w:val="false"/>
          <w:color w:val="000000"/>
          <w:sz w:val="28"/>
        </w:rPr>
        <w:t>главу 3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статьей 24-1 следующего содержания:</w:t>
      </w:r>
    </w:p>
    <w:bookmarkEnd w:id="196"/>
    <w:bookmarkStart w:name="z228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"Статья 24-1. Интегрированный модуль оказания поддержки детям с ограниченными возможностями и детям группы риска</w:t>
      </w:r>
    </w:p>
    <w:bookmarkEnd w:id="197"/>
    <w:bookmarkStart w:name="z229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Интегрированный модуль оказания поддержки детям с ограниченными возможностями и детям группы риска – модуль единой цифровой системы, функционирующий на цифровой платформе социально-трудовой сферы и предназначенный для обмена информацией о детях с ограниченными возможностями и детях группы риска на основе данных, получаемых из цифровых систем уполномоченного государственного органа, уполномоченных органов в области здравоохранения и образования.</w:t>
      </w:r>
    </w:p>
    <w:bookmarkEnd w:id="198"/>
    <w:bookmarkStart w:name="z230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Передача персональных и медицинских данных детей с ограниченными возможностями и детей группы риска в рамках функционирования интегрированного модуля осуществляется c согласия родителей и иных законных представителей ребенка в соответствии с настоящим Кодексом,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здоровье народа и системе здравоохранения" и законодательством Республики Казахстан о персональных данных и их защите.";</w:t>
      </w:r>
    </w:p>
    <w:bookmarkEnd w:id="199"/>
    <w:bookmarkStart w:name="z231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в </w:t>
      </w:r>
      <w:r>
        <w:rPr>
          <w:rFonts w:ascii="Times New Roman"/>
          <w:b w:val="false"/>
          <w:i w:val="false"/>
          <w:color w:val="000000"/>
          <w:sz w:val="28"/>
        </w:rPr>
        <w:t>статье 37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00"/>
    <w:bookmarkStart w:name="z232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0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Start w:name="z235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слов "за счет" дополнить словами "обязательных пенсионных взносов и (или) обязательных профессиональных пенсионных взносов, и (или)";</w:t>
      </w:r>
    </w:p>
    <w:bookmarkEnd w:id="202"/>
    <w:bookmarkStart w:name="z236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слов "для учета" дополнить словами "обязательных пенсионных взносов и (или) обязательных профессиональных пенсионных взносов, и (или)";</w:t>
      </w:r>
    </w:p>
    <w:bookmarkEnd w:id="203"/>
    <w:bookmarkStart w:name="z237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части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6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"ограничений, установленных подпунктами 3) и 4)" заменить словами "ограничения, установленного подпунктом 4)";</w:t>
      </w:r>
    </w:p>
    <w:bookmarkEnd w:id="204"/>
    <w:bookmarkStart w:name="z238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дополнить статьей 37-1 следующего содержания:</w:t>
      </w:r>
    </w:p>
    <w:bookmarkEnd w:id="205"/>
    <w:bookmarkStart w:name="z239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"Статья 37-1. Инвестиционные портфели пенсионных активов</w:t>
      </w:r>
    </w:p>
    <w:bookmarkEnd w:id="206"/>
    <w:bookmarkStart w:name="z240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Пенсионные активы могут быть инвестированы в инвестиционные портфели пенсионных активов по заявлению вкладчиков обязательных пенсионных взносов, физических лиц, за которых перечислены обязательные профессиональные пенсионные взносы, добровольные пенсионные взносы, получателей пенсионных выплат из единого накопительного пенсионного фонда.</w:t>
      </w:r>
    </w:p>
    <w:bookmarkEnd w:id="207"/>
    <w:bookmarkStart w:name="z241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Вкладчики обязательных пенсионных взносов, физические лица, за которых перечислены обязательные профессиональные пенсионные взносы, добровольные пенсионные взносы, получатели пенсионных выплат из единого накопительного пенсионного фонда предоставляют в единый накопительный пенсионный фонд заявление о выборе управляющего инвестиционным портфелем с указанием выбранного инвестиционного портфеля пенсионных активов для передачи ему в доверительное управление пенсионных накоплений, сформированных за счет обязательных пенсионных взносов и (или) обязательных профессиональных пенсионных взносов, и (или) добровольных пенсионных взносов.</w:t>
      </w:r>
    </w:p>
    <w:bookmarkEnd w:id="208"/>
    <w:bookmarkStart w:name="z242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Управляющий инвестиционным портфелем формирует за счет пенсионных активов один и (или) несколько видов инвестиционных портфелей пенсионных активов:</w:t>
      </w:r>
    </w:p>
    <w:bookmarkEnd w:id="209"/>
    <w:bookmarkStart w:name="z243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консервативный портфель;</w:t>
      </w:r>
    </w:p>
    <w:bookmarkEnd w:id="210"/>
    <w:bookmarkStart w:name="z244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умеренный портфель;</w:t>
      </w:r>
    </w:p>
    <w:bookmarkEnd w:id="211"/>
    <w:bookmarkStart w:name="z245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рискованный портфель.</w:t>
      </w:r>
    </w:p>
    <w:bookmarkEnd w:id="212"/>
    <w:bookmarkStart w:name="z246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Вкладчики обязательных пенсионных взносов, физические лица, за которых перечислены обязательные профессиональные пенсионные взносы, добровольные пенсионные взносы, а также получатели пенсионных выплат из единого накопительного пенсионного фонда вправе выбрать один или несколько инвестиционных портфелей пенсионных активов и самостоятельно определить объем пенсионных накоплений, передаваемых в доверительное управление.</w:t>
      </w:r>
    </w:p>
    <w:bookmarkEnd w:id="213"/>
    <w:bookmarkStart w:name="z247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Порядок формирования инвестиционных портфелей пенсионных активов определяется уполномоченным органом по регулированию, контролю и надзору финансового рынка и финансовых организаций.";</w:t>
      </w:r>
    </w:p>
    <w:bookmarkEnd w:id="214"/>
    <w:bookmarkStart w:name="z248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40:</w:t>
      </w:r>
    </w:p>
    <w:bookmarkEnd w:id="2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8)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13)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Start w:name="z251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слова "портфелем" дополнить словами "с указанием выбранного инвестиционного портфеля пенсионных активов";</w:t>
      </w:r>
    </w:p>
    <w:bookmarkEnd w:id="216"/>
    <w:bookmarkStart w:name="z252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слов "за счет" дополнить словами "обязательных пенсионных взносов и (или) обязательных профессиональных пенсионных взносов, и (или)";</w:t>
      </w:r>
    </w:p>
    <w:bookmarkEnd w:id="217"/>
    <w:bookmarkStart w:name="z253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после слов "для учета" дополнить словами "обязательных пенсионных взносов и (или) обязательных профессиональных пенсионных взносов, и (или)";</w:t>
      </w:r>
    </w:p>
    <w:bookmarkEnd w:id="218"/>
    <w:bookmarkStart w:name="z254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в </w:t>
      </w:r>
      <w:r>
        <w:rPr>
          <w:rFonts w:ascii="Times New Roman"/>
          <w:b w:val="false"/>
          <w:i w:val="false"/>
          <w:color w:val="000000"/>
          <w:sz w:val="28"/>
        </w:rPr>
        <w:t>статье 96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19"/>
    <w:bookmarkStart w:name="z255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абзац пятый </w:t>
      </w:r>
      <w:r>
        <w:rPr>
          <w:rFonts w:ascii="Times New Roman"/>
          <w:b w:val="false"/>
          <w:i w:val="false"/>
          <w:color w:val="000000"/>
          <w:sz w:val="28"/>
        </w:rPr>
        <w:t>подпункта 5)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изложить в следующей редакции: </w:t>
      </w:r>
    </w:p>
    <w:bookmarkEnd w:id="220"/>
    <w:bookmarkStart w:name="z256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"содействие добровольному переселению лиц для повышения мобильности рабочей силы в порядке, установленном законодательством Республики Казахстан в области миграции населения;";</w:t>
      </w:r>
    </w:p>
    <w:bookmarkEnd w:id="2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2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словами "и иными законами Республики Казахстан";</w:t>
      </w:r>
    </w:p>
    <w:bookmarkStart w:name="z258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100 дополнить подпунктом 8) следующего содержания:</w:t>
      </w:r>
    </w:p>
    <w:bookmarkEnd w:id="222"/>
    <w:bookmarkStart w:name="z259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"8) неуведомления в срок карьерного центра об изменениях согласно </w:t>
      </w:r>
      <w:r>
        <w:rPr>
          <w:rFonts w:ascii="Times New Roman"/>
          <w:b w:val="false"/>
          <w:i w:val="false"/>
          <w:color w:val="000000"/>
          <w:sz w:val="28"/>
        </w:rPr>
        <w:t>подпункту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статьи 99 настоящего Кодекса.";</w:t>
      </w:r>
    </w:p>
    <w:bookmarkEnd w:id="223"/>
    <w:bookmarkStart w:name="z260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</w:t>
      </w:r>
      <w:r>
        <w:rPr>
          <w:rFonts w:ascii="Times New Roman"/>
          <w:b w:val="false"/>
          <w:i w:val="false"/>
          <w:color w:val="000000"/>
          <w:sz w:val="28"/>
        </w:rPr>
        <w:t>подпункт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103 изложить в следующей редакции: </w:t>
      </w:r>
    </w:p>
    <w:bookmarkEnd w:id="224"/>
    <w:bookmarkStart w:name="z261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"4) выполнять установленную квоту для трудоустройства лиц с инвалидностью, за исключением случаев ликвидации работодателя – юридического лица либо прекращения деятельности работодателя – физического лица, сокращения численности или штата работников.</w:t>
      </w:r>
    </w:p>
    <w:bookmarkEnd w:id="225"/>
    <w:bookmarkStart w:name="z262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Работодатель при исполнении установленной квоты обеспечивает меры по адаптации рабочего места, изменению условий труда, перераспределению отдельных трудовых функций и иные меры, позволяющие лицу с инвалидностью выполнять трудовые обязанности;";</w:t>
      </w:r>
    </w:p>
    <w:bookmarkEnd w:id="226"/>
    <w:bookmarkStart w:name="z263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</w:t>
      </w:r>
      <w:r>
        <w:rPr>
          <w:rFonts w:ascii="Times New Roman"/>
          <w:b w:val="false"/>
          <w:i w:val="false"/>
          <w:color w:val="000000"/>
          <w:sz w:val="28"/>
        </w:rPr>
        <w:t>статью 112</w:t>
      </w:r>
      <w:r>
        <w:rPr>
          <w:rFonts w:ascii="Times New Roman"/>
          <w:b w:val="false"/>
          <w:i w:val="false"/>
          <w:color w:val="000000"/>
          <w:sz w:val="28"/>
        </w:rPr>
        <w:t xml:space="preserve"> исключить;</w:t>
      </w:r>
    </w:p>
    <w:bookmarkEnd w:id="227"/>
    <w:bookmarkStart w:name="z264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в </w:t>
      </w:r>
      <w:r>
        <w:rPr>
          <w:rFonts w:ascii="Times New Roman"/>
          <w:b w:val="false"/>
          <w:i w:val="false"/>
          <w:color w:val="000000"/>
          <w:sz w:val="28"/>
        </w:rPr>
        <w:t>статье 167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28"/>
    <w:bookmarkStart w:name="z265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2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словами ", а также на соответствие индивидуальным программам абилитации и реабилитации и требованиям, установленным законодательством Республики Казахстан о социальной защите";</w:t>
      </w:r>
    </w:p>
    <w:bookmarkStart w:name="z267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подпунктом 1-1) следующего содержания: </w:t>
      </w:r>
    </w:p>
    <w:bookmarkEnd w:id="230"/>
    <w:bookmarkStart w:name="z268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"1-1) фактического предоставления поставщиками товаров и (или) услуг лицам с инвалидностью, исполнения ими обязательств, принятых посредством портала социальных услуг;";</w:t>
      </w:r>
    </w:p>
    <w:bookmarkEnd w:id="231"/>
    <w:bookmarkStart w:name="z269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частями второй и третьей следующего содержания:</w:t>
      </w:r>
    </w:p>
    <w:bookmarkEnd w:id="232"/>
    <w:bookmarkStart w:name="z270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"Порядок осуществления мониторинга определяется уполномоченным государственным органом.</w:t>
      </w:r>
    </w:p>
    <w:bookmarkEnd w:id="233"/>
    <w:bookmarkStart w:name="z271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мониторинга направляются в комиссию для учета при принятии решений.";</w:t>
      </w:r>
    </w:p>
    <w:bookmarkEnd w:id="2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7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 </w:t>
      </w:r>
    </w:p>
    <w:bookmarkStart w:name="z273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"7. Поставщик подлежит снятию с регистрации на портале социальных услуг в случае нарушения требований, установленных настоящим Кодексом, и (или) в иных случаях, предусмотренных законами Республики Казахстан и (или) порядком, утвержденным уполномоченным государственным органом.".</w:t>
      </w:r>
    </w:p>
    <w:bookmarkEnd w:id="235"/>
    <w:bookmarkStart w:name="z274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15 декабря 2006 года "О культуре": </w:t>
      </w:r>
    </w:p>
    <w:bookmarkEnd w:id="236"/>
    <w:bookmarkStart w:name="z275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</w:t>
      </w:r>
      <w:r>
        <w:rPr>
          <w:rFonts w:ascii="Times New Roman"/>
          <w:b w:val="false"/>
          <w:i w:val="false"/>
          <w:color w:val="000000"/>
          <w:sz w:val="28"/>
        </w:rPr>
        <w:t>статье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3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1-5)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277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"1-5) инклюзивная культура – система ценностей, обеспечивающая равные возможности и участие в жизни общества всех лиц независимо от их физических, психических, социальных, культурных или иных особенностей;"; </w:t>
      </w:r>
    </w:p>
    <w:bookmarkEnd w:id="238"/>
    <w:bookmarkStart w:name="z278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1-6) следующего содержания:</w:t>
      </w:r>
    </w:p>
    <w:bookmarkEnd w:id="239"/>
    <w:bookmarkStart w:name="z279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"1-6) художественные ценности – произведения культуры, литературы и искусства, созданные в результате творческой деятельности;";</w:t>
      </w:r>
    </w:p>
    <w:bookmarkEnd w:id="240"/>
    <w:bookmarkStart w:name="z280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подпункт 1) </w:t>
      </w:r>
      <w:r>
        <w:rPr>
          <w:rFonts w:ascii="Times New Roman"/>
          <w:b w:val="false"/>
          <w:i w:val="false"/>
          <w:color w:val="000000"/>
          <w:sz w:val="28"/>
        </w:rPr>
        <w:t>статьи 6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подпункт 1-2)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после слова "культуры," дополнить словами "в том числе инклюзивной,";</w:t>
      </w:r>
    </w:p>
    <w:bookmarkEnd w:id="241"/>
    <w:bookmarkStart w:name="z281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подпункт 1-1)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8 дополнить словами ", в том числе инклюзивной".</w:t>
      </w:r>
    </w:p>
    <w:bookmarkEnd w:id="242"/>
    <w:bookmarkStart w:name="z282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В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27 июля 2007 года "Об образовании":</w:t>
      </w:r>
    </w:p>
    <w:bookmarkEnd w:id="243"/>
    <w:bookmarkStart w:name="z283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части первой </w:t>
      </w:r>
      <w:r>
        <w:rPr>
          <w:rFonts w:ascii="Times New Roman"/>
          <w:b w:val="false"/>
          <w:i w:val="false"/>
          <w:color w:val="000000"/>
          <w:sz w:val="28"/>
        </w:rPr>
        <w:t>статьи 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19)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абзацем девятым следующего содержания:</w:t>
      </w:r>
    </w:p>
    <w:bookmarkStart w:name="z285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"специальной психолого-педагогической поддержки детям с ограниченными возможностями.";</w:t>
      </w:r>
    </w:p>
    <w:bookmarkEnd w:id="24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35)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слова "среднего" дополнить словами ", технического и профессионального, послесреднего";</w:t>
      </w:r>
    </w:p>
    <w:bookmarkStart w:name="z287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пункт 6-1 </w:t>
      </w:r>
      <w:r>
        <w:rPr>
          <w:rFonts w:ascii="Times New Roman"/>
          <w:b w:val="false"/>
          <w:i w:val="false"/>
          <w:color w:val="000000"/>
          <w:sz w:val="28"/>
        </w:rPr>
        <w:t>статьи 43</w:t>
      </w:r>
      <w:r>
        <w:rPr>
          <w:rFonts w:ascii="Times New Roman"/>
          <w:b w:val="false"/>
          <w:i w:val="false"/>
          <w:color w:val="000000"/>
          <w:sz w:val="28"/>
        </w:rPr>
        <w:t xml:space="preserve"> после слова "среднего" дополнить словами ", технического и профессионального, послесреднего";</w:t>
      </w:r>
    </w:p>
    <w:bookmarkEnd w:id="246"/>
    <w:bookmarkStart w:name="z288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</w:t>
      </w:r>
      <w:r>
        <w:rPr>
          <w:rFonts w:ascii="Times New Roman"/>
          <w:b w:val="false"/>
          <w:i w:val="false"/>
          <w:color w:val="000000"/>
          <w:sz w:val="28"/>
        </w:rPr>
        <w:t>подпункте 1)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45-1 слова "типовых учебных планов и" заменить словом "образовательных";</w:t>
      </w:r>
    </w:p>
    <w:bookmarkEnd w:id="247"/>
    <w:bookmarkStart w:name="z289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пункт 3-1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57 дополнить частью четвертой следующего содержания:</w:t>
      </w:r>
    </w:p>
    <w:bookmarkEnd w:id="248"/>
    <w:bookmarkStart w:name="z290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"Лицензии и (или) приложения к лицензии на занятие образовательной деятельностью для организаций образования, предоставляющих специальную психолого-педагогическую поддержку детям с ограниченными возможностями, выдаются со сроком действия пять лет.";</w:t>
      </w:r>
    </w:p>
    <w:bookmarkEnd w:id="249"/>
    <w:bookmarkStart w:name="z291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 </w:t>
      </w:r>
      <w:r>
        <w:rPr>
          <w:rFonts w:ascii="Times New Roman"/>
          <w:b w:val="false"/>
          <w:i w:val="false"/>
          <w:color w:val="000000"/>
          <w:sz w:val="28"/>
        </w:rPr>
        <w:t>пункт 3-1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63 после слова "среднего" дополнить словами ", технического и профессионального, послесреднего".</w:t>
      </w:r>
    </w:p>
    <w:bookmarkEnd w:id="250"/>
    <w:bookmarkStart w:name="z292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В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 марта 2011 года "О государственном имуществе":</w:t>
      </w:r>
    </w:p>
    <w:bookmarkEnd w:id="251"/>
    <w:bookmarkStart w:name="z293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части первую, вторую и третью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74 после слов "среднего" дополнить словами ", технического и профессионального, послесреднего".</w:t>
      </w:r>
    </w:p>
    <w:bookmarkEnd w:id="252"/>
    <w:bookmarkStart w:name="z294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22 июля 2011 года "О миграции населения":</w:t>
      </w:r>
    </w:p>
    <w:bookmarkEnd w:id="253"/>
    <w:bookmarkStart w:name="z295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статью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2-1) следующего содержания:</w:t>
      </w:r>
    </w:p>
    <w:bookmarkEnd w:id="254"/>
    <w:bookmarkStart w:name="z296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"2-1) центр трудовой мобильности – юридическое лицо, создаваемое местным исполнительным органом столицы, области, города республиканского значения в целях разработки и реализации мер содействия занятости;";</w:t>
      </w:r>
    </w:p>
    <w:bookmarkEnd w:id="255"/>
    <w:bookmarkStart w:name="z297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статью 11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подпунктом 1-2) следующего содержания:</w:t>
      </w:r>
    </w:p>
    <w:bookmarkEnd w:id="256"/>
    <w:bookmarkStart w:name="z298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"1-2) разрабатывает и утверждает правила добровольного переселения лиц для повышения мобильности рабочей силы;"; </w:t>
      </w:r>
    </w:p>
    <w:bookmarkEnd w:id="257"/>
    <w:bookmarkStart w:name="z299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дополнить подпунктами 9-1) и 9-2) следующего содержания:</w:t>
      </w:r>
    </w:p>
    <w:bookmarkEnd w:id="258"/>
    <w:bookmarkStart w:name="z300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"9-1) утверждают перечень населенных пунктов для добровольного переселения лиц для повышения мобильности рабочей силы;</w:t>
      </w:r>
    </w:p>
    <w:bookmarkEnd w:id="259"/>
    <w:bookmarkStart w:name="z301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9-2) утверждают перечень специалистов, привлекаемых по востребованным профессиям для добровольного переселения лиц для повышения мобильности рабочей силы;";</w:t>
      </w:r>
    </w:p>
    <w:bookmarkEnd w:id="260"/>
    <w:bookmarkStart w:name="z302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в </w:t>
      </w:r>
      <w:r>
        <w:rPr>
          <w:rFonts w:ascii="Times New Roman"/>
          <w:b w:val="false"/>
          <w:i w:val="false"/>
          <w:color w:val="000000"/>
          <w:sz w:val="28"/>
        </w:rPr>
        <w:t>статье 20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61"/>
    <w:bookmarkStart w:name="z303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заголовке</w:t>
      </w:r>
      <w:r>
        <w:rPr>
          <w:rFonts w:ascii="Times New Roman"/>
          <w:b w:val="false"/>
          <w:i w:val="false"/>
          <w:color w:val="000000"/>
          <w:sz w:val="28"/>
        </w:rPr>
        <w:t xml:space="preserve">, абзаце первом и </w:t>
      </w:r>
      <w:r>
        <w:rPr>
          <w:rFonts w:ascii="Times New Roman"/>
          <w:b w:val="false"/>
          <w:i w:val="false"/>
          <w:color w:val="000000"/>
          <w:sz w:val="28"/>
        </w:rPr>
        <w:t>подпункте 3)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"и (или) включении в региональную квоту приема кандасов" исключить;</w:t>
      </w:r>
    </w:p>
    <w:bookmarkEnd w:id="262"/>
    <w:bookmarkStart w:name="z304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подпункте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"территориально-административной" заменить словами "административно-территориальной";</w:t>
      </w:r>
    </w:p>
    <w:bookmarkEnd w:id="263"/>
    <w:bookmarkStart w:name="z305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>статью 37-1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пунктом 9 следующего содержания:</w:t>
      </w:r>
    </w:p>
    <w:bookmarkEnd w:id="264"/>
    <w:bookmarkStart w:name="z306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"9. Работодатели, привлекающие иностранную рабочую силу в Республику Казахстан, организовывают наставничество казахстанских работников.</w:t>
      </w:r>
    </w:p>
    <w:bookmarkEnd w:id="265"/>
    <w:bookmarkStart w:name="z307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под наставничеством понимается закрепление за казахстанским работником наставника из числа иностранной рабочей силы для передачи ему профессиональных знаний, навыков и опыта, которые послужили основанием для привлечения высококвалифицированной иностранной рабочей силы в Республику Казахстан, в соответствии с правилами организации наставничества казахстанских работников и требованиями к работодателям, привлекающим иностранную рабочую силу, утверждаемыми уполномоченным органом по вопросам миграции населения.";</w:t>
      </w:r>
    </w:p>
    <w:bookmarkEnd w:id="266"/>
    <w:bookmarkStart w:name="z308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</w:t>
      </w:r>
      <w:r>
        <w:rPr>
          <w:rFonts w:ascii="Times New Roman"/>
          <w:b w:val="false"/>
          <w:i w:val="false"/>
          <w:color w:val="000000"/>
          <w:sz w:val="28"/>
        </w:rPr>
        <w:t>подпункт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2 статьи 51 дополнить словами "либо при аннулировании решения о включении в региональную квоту приема кандасов и переселенцев в порядке, предусмотренном статьей 52-1 настоящего Закона";</w:t>
      </w:r>
    </w:p>
    <w:bookmarkEnd w:id="267"/>
    <w:bookmarkStart w:name="z309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заголовок </w:t>
      </w:r>
      <w:r>
        <w:rPr>
          <w:rFonts w:ascii="Times New Roman"/>
          <w:b w:val="false"/>
          <w:i w:val="false"/>
          <w:color w:val="000000"/>
          <w:sz w:val="28"/>
        </w:rPr>
        <w:t>главы 10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268"/>
    <w:bookmarkStart w:name="z310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10. Оказание содействия добровольному переселению лиц для повышения мобильности рабочей силы";</w:t>
      </w:r>
    </w:p>
    <w:bookmarkEnd w:id="269"/>
    <w:bookmarkStart w:name="z311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</w:t>
      </w:r>
      <w:r>
        <w:rPr>
          <w:rFonts w:ascii="Times New Roman"/>
          <w:b w:val="false"/>
          <w:i w:val="false"/>
          <w:color w:val="000000"/>
          <w:sz w:val="28"/>
        </w:rPr>
        <w:t>главу 10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статьей 52-1 следующего содержания:</w:t>
      </w:r>
    </w:p>
    <w:bookmarkEnd w:id="270"/>
    <w:bookmarkStart w:name="z312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"Статья 52-1. Отказ во включении в региональную квоту приема кандасов и переселенцев или аннулирование решения о включении в региональную квоту приема кандасов и переселенцев</w:t>
      </w:r>
    </w:p>
    <w:bookmarkEnd w:id="271"/>
    <w:bookmarkStart w:name="z313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Местные исполнительные органы регионов, определенных Правительством Республики Казахстан, принимающие решение о включении в региональную квоту приема кандасов и переселенцев, отказывают кандасам либо переселенцам и членам их семей (при наличии) во включении в региональную квоту приема кандасов и переселенцев в случаях:</w:t>
      </w:r>
    </w:p>
    <w:bookmarkEnd w:id="272"/>
    <w:bookmarkStart w:name="z314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 установления недостоверности данных (сведений), содержащихся в представленных заявителями документах;</w:t>
      </w:r>
    </w:p>
    <w:bookmarkEnd w:id="273"/>
    <w:bookmarkStart w:name="z315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отсутствия региональной квоты приема кандасов и переселенцев в административно-территориальной единице, указанной в заявлении;</w:t>
      </w:r>
    </w:p>
    <w:bookmarkEnd w:id="274"/>
    <w:bookmarkStart w:name="z316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 выявления факта неоднократного включения заявителей в региональную квоту приема кандасов и переселенцев;</w:t>
      </w:r>
    </w:p>
    <w:bookmarkEnd w:id="275"/>
    <w:bookmarkStart w:name="z317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 отсутствия согласия кандаса либо переселенца, представляемого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персональных данных и их защите", на доступ к персональным данным ограниченного доступа;</w:t>
      </w:r>
    </w:p>
    <w:bookmarkEnd w:id="276"/>
    <w:bookmarkStart w:name="z318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 несоответствия претендентов условиям,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статьей 20</w:t>
      </w:r>
      <w:r>
        <w:rPr>
          <w:rFonts w:ascii="Times New Roman"/>
          <w:b w:val="false"/>
          <w:i w:val="false"/>
          <w:color w:val="000000"/>
          <w:sz w:val="28"/>
        </w:rPr>
        <w:t>, пунктами 1 и 2 статьи 53 настоящего Закона.</w:t>
      </w:r>
    </w:p>
    <w:bookmarkEnd w:id="277"/>
    <w:bookmarkStart w:name="z319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Решение о включении в региональную квоту приема кандасов и переселенцев в отношении кандаса либо переселенца и членов его семьи (при наличии) на соответствующий календарный год подлежит аннулированию в случаях:</w:t>
      </w:r>
    </w:p>
    <w:bookmarkEnd w:id="278"/>
    <w:bookmarkStart w:name="z320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добровольного отказа кандаса либо переселенца и членов его семьи (при наличии) в добровольном переселении в регионы, определенные Правительством Республики Казахстан, на основании его заявления об отказе;</w:t>
      </w:r>
    </w:p>
    <w:bookmarkEnd w:id="279"/>
    <w:bookmarkStart w:name="z321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неприбытия кандаса либо переселенца и членов его семьи (при наличии) в регионы, определенные Правительством Республики Казахстан, в течение трех месяцев со дня принятия решения о включении в региональную квоту приема кандасов и переселенцев;</w:t>
      </w:r>
    </w:p>
    <w:bookmarkEnd w:id="280"/>
    <w:bookmarkStart w:name="z322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выявления несоответствия кандасов либо переселенцев требованиям, установленным </w:t>
      </w:r>
      <w:r>
        <w:rPr>
          <w:rFonts w:ascii="Times New Roman"/>
          <w:b w:val="false"/>
          <w:i w:val="false"/>
          <w:color w:val="000000"/>
          <w:sz w:val="28"/>
        </w:rPr>
        <w:t>статьей 20</w:t>
      </w:r>
      <w:r>
        <w:rPr>
          <w:rFonts w:ascii="Times New Roman"/>
          <w:b w:val="false"/>
          <w:i w:val="false"/>
          <w:color w:val="000000"/>
          <w:sz w:val="28"/>
        </w:rPr>
        <w:t xml:space="preserve"> и пунктами 1 и 2 статьи 53 настоящего Закона, после включения их в региональную квоту приема кандасов и переселенцев; </w:t>
      </w:r>
    </w:p>
    <w:bookmarkEnd w:id="281"/>
    <w:bookmarkStart w:name="z323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выявления систематического нарушения (два и более раза) кандасом либо переселенцем и (или) членами его семьи (при наличии) требований и норм законодательства Республики Казахстан в области миграции населения в части постоянного проживания и регистрации по месту жительства в регионах, определенных Правительством Республики Казахстан, в течение пяти лет.</w:t>
      </w:r>
    </w:p>
    <w:bookmarkEnd w:id="282"/>
    <w:bookmarkStart w:name="z324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об аннулировании региональной квоты приема кандасов и переселенцев выносится местным исполнительным органом региона, принявшим решение о включении в региональную квоту приема кандасов и переселенцев.</w:t>
      </w:r>
    </w:p>
    <w:bookmarkEnd w:id="283"/>
    <w:bookmarkStart w:name="z325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уведомлении об аннулировании региональной квоты приема кандасов и переселенцев указываются причины и дата прекращения действия решения о включении в региональную квоту приема кандасов или переселенцев. </w:t>
      </w:r>
    </w:p>
    <w:bookmarkEnd w:id="284"/>
    <w:bookmarkStart w:name="z326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Аннулирование региональной квоты приема кандасов и переселенцев ведет к утрате права кандаса либо переселенца и членов его семьи (при наличии) на получение мер государственной поддержки, предусмотренных пунктом 5 статьи 53 настоящего Закона, а также к расторжению социального контракта о предоставлении мер государственной поддержки по содействию добровольному переселению лиц для повышения мобильности рабочей силы.";</w:t>
      </w:r>
    </w:p>
    <w:bookmarkEnd w:id="285"/>
    <w:bookmarkStart w:name="z327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</w:t>
      </w:r>
      <w:r>
        <w:rPr>
          <w:rFonts w:ascii="Times New Roman"/>
          <w:b w:val="false"/>
          <w:i w:val="false"/>
          <w:color w:val="000000"/>
          <w:sz w:val="28"/>
        </w:rPr>
        <w:t>статью 53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286"/>
    <w:bookmarkStart w:name="z328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"Статья 53. Содействие добровольному переселению лиц для повышения мобильности рабочей силы</w:t>
      </w:r>
    </w:p>
    <w:bookmarkEnd w:id="287"/>
    <w:bookmarkStart w:name="z329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Право на участие в мерах по содействию добровольному переселению для повышения мобильности рабочей силы в трудодефицитные регионы имеют безработные, специалисты, привлекаемые по востребованным профессиям, главы крестьянского или фермерского хозяйства, кандасы, а также работодатели.</w:t>
      </w:r>
    </w:p>
    <w:bookmarkEnd w:id="288"/>
    <w:bookmarkStart w:name="z330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Преимущественным правом для добровольного переселения на новое место жительства пользуются:</w:t>
      </w:r>
    </w:p>
    <w:bookmarkEnd w:id="289"/>
    <w:bookmarkStart w:name="z331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воспитанники и выпускники организаций образования для детей-сирот и детей, оставшихся без попечения родителей, в возрасте от шестнадцати до двадцати трех лет;</w:t>
      </w:r>
    </w:p>
    <w:bookmarkEnd w:id="290"/>
    <w:bookmarkStart w:name="z332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выпускники организаций среднего, технического и профессионального, послесреднего, высшего и послевузовского образования, в том числе граждане Республики Казахстан из числа сельской молодежи, обучившиеся на основе государственного образовательного заказа в пределах квоты, предусмотренной подпунктом 6) </w:t>
      </w:r>
      <w:r>
        <w:rPr>
          <w:rFonts w:ascii="Times New Roman"/>
          <w:b w:val="false"/>
          <w:i w:val="false"/>
          <w:color w:val="000000"/>
          <w:sz w:val="28"/>
        </w:rPr>
        <w:t>пункта 8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Закона Республики Казахстан "Об образовании";</w:t>
      </w:r>
    </w:p>
    <w:bookmarkEnd w:id="291"/>
    <w:bookmarkStart w:name="z333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лица, высвобожденные в связи с ликвидацией работодателя – юридического лица либо прекращением деятельности работодателя – физического лица, сокращением численности или штата работников, снижением объема производства, выполняемых работ и оказываемых услуг, повлекшими ухудшение экономического состояния работодателя.</w:t>
      </w:r>
    </w:p>
    <w:bookmarkEnd w:id="292"/>
    <w:bookmarkStart w:name="z334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Добровольное переселение лиц осуществляется:</w:t>
      </w:r>
    </w:p>
    <w:bookmarkEnd w:id="293"/>
    <w:bookmarkStart w:name="z335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 пределах одной области – из сел с низким экономическим потенциалом в сельские населенные пункты, моногорода, города районного (областного) значения с высоким экономическим потенциалом развития, а также из городов областного значения в сельские населенные пункты преимущественно с аграрной специализацией, в том числе в приграничные территории;</w:t>
      </w:r>
    </w:p>
    <w:bookmarkEnd w:id="294"/>
    <w:bookmarkStart w:name="z336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регионы, определяемые Правительством Республики Казахстан, в рамках региональных квот приема кандасов и переселенцев в соответствии с законодательством Республики Казахстан в области миграции населения, предусматривающим добровольное переселение.</w:t>
      </w:r>
    </w:p>
    <w:bookmarkEnd w:id="295"/>
    <w:bookmarkStart w:name="z337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Центры трудовой мобильности содействуют в добровольном переселении лиц на новое место жительства для их трудоустройства или развития предпринимательской инициативы.</w:t>
      </w:r>
    </w:p>
    <w:bookmarkEnd w:id="296"/>
    <w:bookmarkStart w:name="z338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Государственная поддержка добровольно переселяющихся лиц включает:</w:t>
      </w:r>
    </w:p>
    <w:bookmarkEnd w:id="297"/>
    <w:bookmarkStart w:name="z339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предоставление лицам и членам их семей (при наличии) субсидий на переезд, возмещение расходов по имущественному найму (аренде) жилища и оплате коммунальных услуг, а также сертификатов экономической мобильности в порядке, определенном уполномоченным органом по вопросам миграции населения, за счет бюджетных средств, за исключением случаев, когда переезд работника осуществляется за счет средств работодателя;</w:t>
      </w:r>
    </w:p>
    <w:bookmarkEnd w:id="298"/>
    <w:bookmarkStart w:name="z340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предоставление служебных жилищ или комнат в общежитиях, за исключением случаев, когда работодатель предоставляет работнику жилое помещение;</w:t>
      </w:r>
    </w:p>
    <w:bookmarkEnd w:id="299"/>
    <w:bookmarkStart w:name="z341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профессиональное обучение при наличии потребности работодателя;</w:t>
      </w:r>
    </w:p>
    <w:bookmarkEnd w:id="300"/>
    <w:bookmarkStart w:name="z342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содействие в трудоустройстве и предпринимательской инициативе на новом месте жительства;</w:t>
      </w:r>
    </w:p>
    <w:bookmarkEnd w:id="301"/>
    <w:bookmarkStart w:name="z343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содействие в трудоустройстве у работодателей, участвующих в мерах добровольного переселения для повышения мобильности рабочей силы, с предоставлением субсидий на трудоустройство либо возмещение части расходов работодателя.</w:t>
      </w:r>
    </w:p>
    <w:bookmarkEnd w:id="302"/>
    <w:bookmarkStart w:name="z344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Центр трудовой мобильности заключает социальный контракт со сторонами – участниками добровольного переселения по форме, утверждаемой уполномоченным органом по вопросам миграции населения.";</w:t>
      </w:r>
    </w:p>
    <w:bookmarkEnd w:id="303"/>
    <w:bookmarkStart w:name="z345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</w:t>
      </w:r>
      <w:r>
        <w:rPr>
          <w:rFonts w:ascii="Times New Roman"/>
          <w:b w:val="false"/>
          <w:i w:val="false"/>
          <w:color w:val="000000"/>
          <w:sz w:val="28"/>
        </w:rPr>
        <w:t>главу 10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статьями 53-1 и 53-2 следующего содержания:</w:t>
      </w:r>
    </w:p>
    <w:bookmarkEnd w:id="304"/>
    <w:bookmarkStart w:name="z346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"Статья 53-1. Отказ в приеме заявления и выплате субсидий на переезд, возмещение расходов по имущественному найму (аренде) жилища и оплате коммунальных услуг, сертификатов экономической мобильности, а также субсидий на трудоустройство либо возмещение части расходов работодателя</w:t>
      </w:r>
    </w:p>
    <w:bookmarkEnd w:id="305"/>
    <w:bookmarkStart w:name="z347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Основаниями для отказа в приеме заявления на назначение выплат субсидий на переезд, возмещение расходов по имущественному найму (аренде) жилища и оплате коммунальных услуг, сертификатов экономической мобильности, а также субсидий на трудоустройство либо возмещение части расходов работодателя являются:</w:t>
      </w:r>
    </w:p>
    <w:bookmarkEnd w:id="306"/>
    <w:bookmarkStart w:name="z348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представление заявителем неполного пакета документов в соответствии с законодательством Республики Казахстан и (или) документов с истекшим сроком действия, и (или) документов, срок действия которых истекает на день принятия решения о выплате или отказе в выплате субсидий на переезд, возмещение расходов по имущественному найму (аренде) жилища и оплате коммунальных услуг, сертификатов экономической мобильности, а также субсидий на трудоустройство либо возмещение части расходов работодателя;</w:t>
      </w:r>
    </w:p>
    <w:bookmarkEnd w:id="307"/>
    <w:bookmarkStart w:name="z349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отсутствие права на выплату субсидий на переезд, возмещение расходов по имущественному найму (аренде) жилища и оплате коммунальных услуг, сертификатов экономической мобильности, а также субсидий на трудоустройство либо возмещение части расходов работодателя;</w:t>
      </w:r>
    </w:p>
    <w:bookmarkEnd w:id="308"/>
    <w:bookmarkStart w:name="z350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истечение срока, установленного законодательством Республики Казахстан для обращения за выплатой субсидий на переезд, возмещение расходов по имущественному найму (аренде) жилища и оплате коммунальных услуг, сертификатов экономической мобильности, а также субсидий на трудоустройство либо возмещение части расходов работодателя.</w:t>
      </w:r>
    </w:p>
    <w:bookmarkEnd w:id="309"/>
    <w:bookmarkStart w:name="z351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Основаниями для отказа в назначении выплат субсидий на переезд, возмещение расходов по имущественному найму (аренде) жилища и оплате коммунальных услуг, а также сертификатов экономической мобильности являются:</w:t>
      </w:r>
    </w:p>
    <w:bookmarkEnd w:id="310"/>
    <w:bookmarkStart w:name="z352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установление недостоверности документов и (или) сведений, в том числе получаемых из государственных цифровых систем, необходимых для назначения выплат субсидий на переезд, возмещение расходов по имущественному найму (аренде) жилища и оплате коммунальных услуг, а также сертификатов экономической мобильности;</w:t>
      </w:r>
    </w:p>
    <w:bookmarkEnd w:id="311"/>
    <w:bookmarkStart w:name="z353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несоответствие документов и (или) сведений, необходимых для выплаты субсидий на переезд, возмещение расходов по имущественному найму (аренде) жилища и оплате коммунальных услуг, а также сертификатов экономической мобильности требованиям, установленным законодательством Республики Казахстан;</w:t>
      </w:r>
    </w:p>
    <w:bookmarkEnd w:id="312"/>
    <w:bookmarkStart w:name="z354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наличие у заявителей и членов их семей (при наличии) в регионах, определяемых Правительством Республики Казахстан, жилища на праве собственности в течение последних пяти лет либо жилища в постоянном пользовании из коммунального жилищного фонда в течение последних шести месяцев и более по новому месту жительства, установленное на основании сведений, полученных из цифровой системы единого государственного кадастра недвижимости;</w:t>
      </w:r>
    </w:p>
    <w:bookmarkEnd w:id="313"/>
    <w:bookmarkStart w:name="z355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отсутствие у заявителя и членов его семьи (при наличии) постоянной регистрации по новому месту жительства в регионах, определенных Правительством Республики Казахстан;</w:t>
      </w:r>
    </w:p>
    <w:bookmarkEnd w:id="314"/>
    <w:bookmarkStart w:name="z356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приобретение либо строительство жилища заявителем и членами его семьи (при наличии) за пределами населенного пункта назначения, указанного в направлении на переселение, выданном карьерным центром заявителю и членам его семьи (при наличии);</w:t>
      </w:r>
    </w:p>
    <w:bookmarkEnd w:id="315"/>
    <w:bookmarkStart w:name="z357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приобретение заявителем и членами его семьи (при наличии) жилища, ранее приобретенного за счет сертификата экономической мобильности.</w:t>
      </w:r>
    </w:p>
    <w:bookmarkEnd w:id="316"/>
    <w:bookmarkStart w:name="z358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Основаниями для отказа работодателю в предоставлении субсидии на трудоустройство либо возмещение части расходов работодателя являются:</w:t>
      </w:r>
    </w:p>
    <w:bookmarkEnd w:id="317"/>
    <w:bookmarkStart w:name="z359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наличие у работодателя задолженности по выплате заработной платы более шести месяцев, а также по начисленным налогам и другим обязательным платежам в бюджет более трех месяцев, предшествующих дате выдачи справки, перед банком или его филиалом (в случае, если лицо является клиентом нескольких банков второго уровня или их филиалов, а также филиала банка – нерезидента Республики Казахстан, данная справка представляется от каждого из таких банков);</w:t>
      </w:r>
    </w:p>
    <w:bookmarkEnd w:id="318"/>
    <w:bookmarkStart w:name="z360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предоставление неполного пакета документов, также документов с истекшим сроком действия, представленных работодателем, и (или) несоответствие данных (сведений), содержащихся в них;</w:t>
      </w:r>
    </w:p>
    <w:bookmarkEnd w:id="319"/>
    <w:bookmarkStart w:name="z361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отсутствие сведений по трудовым договорам, заключенным с соискателем в соответствии с трудовым законодательством Республики Казахстан, в единой системе учета трудовых договоров;</w:t>
      </w:r>
    </w:p>
    <w:bookmarkEnd w:id="320"/>
    <w:bookmarkStart w:name="z362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несоответствие документов и (или) сведений, необходимых для выплаты субсидии на трудоустройство либо возмещение части расходов работодателя, требованиям, установленным законодательством Республики Казахстан.</w:t>
      </w:r>
    </w:p>
    <w:bookmarkEnd w:id="321"/>
    <w:bookmarkStart w:name="z363"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Статья 53-2. Прекращение выплаты субсидии на возмещение расходов по имущественному найму (аренде) жилища и оплате коммунальных услуг</w:t>
      </w:r>
    </w:p>
    <w:bookmarkEnd w:id="322"/>
    <w:bookmarkStart w:name="z364"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Осуществление выплат субсидии на возмещение расходов по имущественному найму (аренде) жилища и оплате коммунальных услуг прекращается при наступлении следующих случаев:</w:t>
      </w:r>
    </w:p>
    <w:bookmarkEnd w:id="323"/>
    <w:bookmarkStart w:name="z365"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приобретение заявителем и членами его семьи (при наличии) жилища на праве собственности, в том числе по сертификату экономической мобильности;</w:t>
      </w:r>
    </w:p>
    <w:bookmarkEnd w:id="324"/>
    <w:bookmarkStart w:name="z366"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выселение заявителя из занимаемого им жилища, арендуемого в частном жилищном фонде;</w:t>
      </w:r>
    </w:p>
    <w:bookmarkEnd w:id="325"/>
    <w:bookmarkStart w:name="z367"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выезд заявителя в другой населенный пункт на постоянное место жительства, а также за пределы региона, определенного Правительством Республики Казахстан;</w:t>
      </w:r>
    </w:p>
    <w:bookmarkEnd w:id="326"/>
    <w:bookmarkStart w:name="z368"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установление факта непроживания заявителя по адресу, указанному в договоре аренды (найма) жилища, более девяноста календарных дней подряд;</w:t>
      </w:r>
    </w:p>
    <w:bookmarkEnd w:id="327"/>
    <w:bookmarkStart w:name="z369"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предоставление заявителем занимаемого арендного жилища в поднайм.</w:t>
      </w:r>
    </w:p>
    <w:bookmarkEnd w:id="328"/>
    <w:bookmarkStart w:name="z370"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устранения заявителем причин прекращения выплат по основаниям, предусмотренным подпунктами 2) и 4) части первой настоящей статьи, заявитель вправе обратиться повторно для получения выплаты субсидии на возмещение расходов по имущественному найму (аренде) жилища и оплате коммунальных услуг в порядке, установленном законодательством Республики Казахстан.";</w:t>
      </w:r>
    </w:p>
    <w:bookmarkEnd w:id="329"/>
    <w:bookmarkStart w:name="z371"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заголовок </w:t>
      </w:r>
      <w:r>
        <w:rPr>
          <w:rFonts w:ascii="Times New Roman"/>
          <w:b w:val="false"/>
          <w:i w:val="false"/>
          <w:color w:val="000000"/>
          <w:sz w:val="28"/>
        </w:rPr>
        <w:t>главы 11-1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30"/>
    <w:bookmarkStart w:name="z372"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11-1. Государственный контроль в области миграции населения";</w:t>
      </w:r>
    </w:p>
    <w:bookmarkEnd w:id="331"/>
    <w:bookmarkStart w:name="z373"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заголовки </w:t>
      </w:r>
      <w:r>
        <w:rPr>
          <w:rFonts w:ascii="Times New Roman"/>
          <w:b w:val="false"/>
          <w:i w:val="false"/>
          <w:color w:val="000000"/>
          <w:sz w:val="28"/>
        </w:rPr>
        <w:t>статей 58-1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58-2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End w:id="332"/>
    <w:bookmarkStart w:name="z374"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"Статья 58-1. Государственный контроль в области миграции населения, осуществляемый территориальными органами внутренних дел";</w:t>
      </w:r>
    </w:p>
    <w:bookmarkEnd w:id="333"/>
    <w:bookmarkStart w:name="z375"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"Статья 58-2. Порядок проведения государственного контроля, осуществляемого территориальными органами внутренних дел";</w:t>
      </w:r>
    </w:p>
    <w:bookmarkEnd w:id="334"/>
    <w:bookmarkStart w:name="z376"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</w:t>
      </w:r>
      <w:r>
        <w:rPr>
          <w:rFonts w:ascii="Times New Roman"/>
          <w:b w:val="false"/>
          <w:i w:val="false"/>
          <w:color w:val="000000"/>
          <w:sz w:val="28"/>
        </w:rPr>
        <w:t>главу 11-1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статьями 58-3 и 58-4 следующего содержания:</w:t>
      </w:r>
    </w:p>
    <w:bookmarkEnd w:id="335"/>
    <w:bookmarkStart w:name="z377"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"Статья 58-3. Государственный контроль в области миграции населения, осуществляемый уполномоченным органом по вопросам миграции населения</w:t>
      </w:r>
    </w:p>
    <w:bookmarkEnd w:id="336"/>
    <w:bookmarkStart w:name="z378"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 Государственный контроль за соблюдением требований законодательства Республики Казахстан в области миграции населения (далее в целях настоящей статьи – государственный контроль) осуществляется уполномоченным органом по вопросам миграции населения на предмет соблюдения субъектами (объектами) государственного контроля (далее в целях настоящей статьи – субъекты государственного контроля) требований законодательства Республики Казахстан в области миграции населения при оказании услуг по трудовому посредничеству при трудоустройстве граждан Республики Казахстан за рубежом.</w:t>
      </w:r>
    </w:p>
    <w:bookmarkEnd w:id="337"/>
    <w:bookmarkStart w:name="z379"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Субъектами государственного контроля являются физические и юридические лица, оказывающие услуги по трудовому посредничеству при трудоустройстве граждан Республики Казахстан за рубежом.</w:t>
      </w:r>
    </w:p>
    <w:bookmarkEnd w:id="338"/>
    <w:bookmarkStart w:name="z380"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Государственный контроль осуществляется в форме:</w:t>
      </w:r>
    </w:p>
    <w:bookmarkEnd w:id="339"/>
    <w:bookmarkStart w:name="z381"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профилактического контроля с посещением субъекта государственного контроля в соответствии с Предпринимательским кодексом Республики Казахстан;</w:t>
      </w:r>
    </w:p>
    <w:bookmarkEnd w:id="340"/>
    <w:bookmarkStart w:name="z382"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 профилактического контроля без посещения субъекта государственного контроля в соответствии с Предпринимательским кодексом Республики Казахстан и настоящим Законом.</w:t>
      </w:r>
    </w:p>
    <w:bookmarkEnd w:id="341"/>
    <w:bookmarkStart w:name="z383"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Статья 58-4. Порядок проведения профилактического контроля без посещения субъекта государственного контроля уполномоченным органом по вопросам миграции населения</w:t>
      </w:r>
    </w:p>
    <w:bookmarkEnd w:id="342"/>
    <w:bookmarkStart w:name="z384"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Профилактический контроль без посещения субъекта государственного контроля осуществляется уполномоченным органом по вопросам миграции населения путем изучения, анализа и сопоставления представленных субъектом государственного контроля отчетности, а также цифровых данных, полученных из цифровых объектов.</w:t>
      </w:r>
    </w:p>
    <w:bookmarkEnd w:id="343"/>
    <w:bookmarkStart w:name="z385"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Целями профилактического контроля без посещения субъекта государственного контроля являются:</w:t>
      </w:r>
    </w:p>
    <w:bookmarkEnd w:id="344"/>
    <w:bookmarkStart w:name="z386"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своевременное выявление, пресечение и недопущение нарушений, предоставление субъектам государственного контроля права самостоятельного устранения нарушений, выявленных по результатам профилактического контроля без посещения субъекта государственного контроля;</w:t>
      </w:r>
    </w:p>
    <w:bookmarkEnd w:id="345"/>
    <w:bookmarkStart w:name="z387"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снижение административной нагрузки на них;</w:t>
      </w:r>
    </w:p>
    <w:bookmarkEnd w:id="346"/>
    <w:bookmarkStart w:name="z388"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обеспечение соблюдения требований нормативных правовых актов в области миграции населения.</w:t>
      </w:r>
    </w:p>
    <w:bookmarkEnd w:id="347"/>
    <w:bookmarkStart w:name="z389"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В случае выявления нарушений по результатам профилактического контроля без посещения субъекта государственного контроля в действиях (бездействии) субъекта государственного контроля органом контроля оформляется и направляется рекомендация об устранении выявленных нарушений в срок не позднее десяти рабочих дней со дня выявления нарушений.</w:t>
      </w:r>
    </w:p>
    <w:bookmarkEnd w:id="348"/>
    <w:bookmarkStart w:name="z390"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Рекомендация об устранении выявленных нарушений, направленная одним из нижеперечисленных способов, считается врученной в следующих случаях: </w:t>
      </w:r>
    </w:p>
    <w:bookmarkEnd w:id="349"/>
    <w:bookmarkStart w:name="z391"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нарочно – с даты отметки в рекомендации о получении;</w:t>
      </w:r>
    </w:p>
    <w:bookmarkEnd w:id="350"/>
    <w:bookmarkStart w:name="z392"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почтой – заказным письмом с уведомлением;</w:t>
      </w:r>
    </w:p>
    <w:bookmarkEnd w:id="351"/>
    <w:bookmarkStart w:name="z393"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электронным способом – с даты отправки на электронный адрес субъекта государственного контроля, указанный в письме при запросе уполномоченным органом по вопросам миграции населения.</w:t>
      </w:r>
    </w:p>
    <w:bookmarkEnd w:id="352"/>
    <w:bookmarkStart w:name="z394"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Исполнением рекомендаций субъектом государственного контроля признается надлежащее устранение выявленных нарушений, указанных в рекомендации об устранении выявленных нарушений, в течение тридцати рабочих дней со дня, следующего за днем ее вручения (получения).</w:t>
      </w:r>
    </w:p>
    <w:bookmarkEnd w:id="353"/>
    <w:bookmarkStart w:name="z395"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Субъект государственного контроля в случае несогласия с нарушениями, указанными в рекомендации об устранении выявленных нарушений, вправе направить в уполномоченный орган по вопросам миграции населения возражение в течение пяти рабочих дней со дня, следующего за днем вручения (получения) рекомендации.</w:t>
      </w:r>
    </w:p>
    <w:bookmarkEnd w:id="354"/>
    <w:bookmarkStart w:name="z396"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Неисполнение в установленный срок рекомендации об устранении нарушений, выявленных по результатам профилактического контроля без посещения субъекта государственного контроля, влечет назначение профилактического контроля с посещением субъекта государственного контроля путем включения в полугодовой список проведения профилактического контроля с посещением субъекта государственного контроля.</w:t>
      </w:r>
    </w:p>
    <w:bookmarkEnd w:id="355"/>
    <w:bookmarkStart w:name="z397"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Результаты профилактического контроля без посещения субъекта государственного контроля подлежат учету уполномоченным органом по вопросам миграции населения в специальном журнале регистрации профилактического контроля без посещения субъекта государственного контроля, который должен быть пронумерован, прошнурован и скреплен печатью уполномоченного органа по вопросам миграции населения.</w:t>
      </w:r>
    </w:p>
    <w:bookmarkEnd w:id="356"/>
    <w:bookmarkStart w:name="z398"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Профилактический контроль без посещения субъекта государственного контроля проводится не чаще одного раза в квартал.".</w:t>
      </w:r>
    </w:p>
    <w:bookmarkEnd w:id="357"/>
    <w:bookmarkStart w:name="z399"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16 мая 2014 года "О разрешениях и уведомлениях":</w:t>
      </w:r>
    </w:p>
    <w:bookmarkEnd w:id="358"/>
    <w:bookmarkStart w:name="z400"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: </w:t>
      </w:r>
    </w:p>
    <w:bookmarkEnd w:id="359"/>
    <w:bookmarkStart w:name="z401"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3:</w:t>
      </w:r>
    </w:p>
    <w:bookmarkEnd w:id="360"/>
    <w:bookmarkStart w:name="z402"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графу 3 дополнить пунктом 11 следующего содержания:</w:t>
      </w:r>
    </w:p>
    <w:bookmarkEnd w:id="361"/>
    <w:bookmarkStart w:name="z403"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"11. Предоставление специальной психолого-педагогической поддержки детям с ограниченными возможностями.";</w:t>
      </w:r>
    </w:p>
    <w:bookmarkEnd w:id="362"/>
    <w:bookmarkStart w:name="z404"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графу 4 дополнить словами "Неотчуждаемая; срок действия 5 лет; класс 1";</w:t>
      </w:r>
    </w:p>
    <w:bookmarkEnd w:id="363"/>
    <w:bookmarkStart w:name="z405"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строке 87-1:</w:t>
      </w:r>
    </w:p>
    <w:bookmarkEnd w:id="364"/>
    <w:bookmarkStart w:name="z406"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графу 3 дополнить пунктами 1, 2 и 3 следующего содержания: </w:t>
      </w:r>
    </w:p>
    <w:bookmarkEnd w:id="365"/>
    <w:bookmarkStart w:name="z407"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Оказание услуг по дезинфекции в области здравоохранения.</w:t>
      </w:r>
    </w:p>
    <w:bookmarkEnd w:id="366"/>
    <w:bookmarkStart w:name="z408" w:id="3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Оказание услуг по дезинсекции в области здравоохранения.</w:t>
      </w:r>
    </w:p>
    <w:bookmarkEnd w:id="367"/>
    <w:bookmarkStart w:name="z409" w:id="3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Оказание услуг по дератизации в области здравоохранения.".</w:t>
      </w:r>
    </w:p>
    <w:bookmarkEnd w:id="368"/>
    <w:bookmarkStart w:name="z410" w:id="3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В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21 мая 2022 года "О биологической безопасности Республики Казахстан":</w:t>
      </w:r>
    </w:p>
    <w:bookmarkEnd w:id="369"/>
    <w:bookmarkStart w:name="z411" w:id="3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статью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подпунктами 5-1) и 7-1) следующего содержания:</w:t>
      </w:r>
    </w:p>
    <w:bookmarkEnd w:id="370"/>
    <w:bookmarkStart w:name="z412" w:id="3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"5-1) Национальный холдинг в области биологической безопасности – юридическое лицо со стопроцентным участием государства, определенное Правительством Республики Казахстан для осуществления деятельности в области биологической безопасности в соответствии с настоящим Законом;";</w:t>
      </w:r>
    </w:p>
    <w:bookmarkEnd w:id="371"/>
    <w:bookmarkStart w:name="z413" w:id="3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"7-1) биофармацевтическая продукция – лекарственные средства, изделия медицинского назначения и ветеринарные препараты, предназначенные для обеспечения биологической безопасности;";</w:t>
      </w:r>
    </w:p>
    <w:bookmarkEnd w:id="372"/>
    <w:bookmarkStart w:name="z414" w:id="3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статью 16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пунктом 4 следующего содержания:</w:t>
      </w:r>
    </w:p>
    <w:bookmarkEnd w:id="373"/>
    <w:bookmarkStart w:name="z415" w:id="3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"4. Государственные органы, указанные в </w:t>
      </w:r>
      <w:r>
        <w:rPr>
          <w:rFonts w:ascii="Times New Roman"/>
          <w:b w:val="false"/>
          <w:i w:val="false"/>
          <w:color w:val="000000"/>
          <w:sz w:val="28"/>
        </w:rPr>
        <w:t>пункте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настоящего Закона, в случае угрозы распространения инфекционных и паразитарных заболеваний в соответствии с перечнем инфекционных заболеваний, при угрозе возникновения и распространения которых вводятся ограничительные мероприятия, в том числе карантин, обязаны представлять по запросу государственного органа в сфере санитарно-эпидемиологического благополучия населения и его территориальных подразделений данные о лицах, въезжающих на территорию Республики Казахстан, без согласия указанных лиц или их законных представителей.";</w:t>
      </w:r>
    </w:p>
    <w:bookmarkEnd w:id="374"/>
    <w:bookmarkStart w:name="z416" w:id="3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дополнить главой 3-1 следующего содержания:</w:t>
      </w:r>
    </w:p>
    <w:bookmarkEnd w:id="375"/>
    <w:bookmarkStart w:name="z417" w:id="3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"Глава 3-1. Национальный холдинг в области биологической безопасности</w:t>
      </w:r>
    </w:p>
    <w:bookmarkEnd w:id="376"/>
    <w:bookmarkStart w:name="z418" w:id="3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Статья 19-1. Национальный холдинг в области биологической безопасности</w:t>
      </w:r>
    </w:p>
    <w:bookmarkEnd w:id="377"/>
    <w:bookmarkStart w:name="z419" w:id="3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Национальный холдинг в области биологической безопасности осуществляет деятельность в области биологической безопасности в пределах функций и полномочий, определенных настоящим Законом.</w:t>
      </w:r>
    </w:p>
    <w:bookmarkEnd w:id="378"/>
    <w:bookmarkStart w:name="z420" w:id="3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Национальный холдинг в области биологической безопасности осуществляет деятельность по:</w:t>
      </w:r>
    </w:p>
    <w:bookmarkEnd w:id="379"/>
    <w:bookmarkStart w:name="z421" w:id="3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обеспечению потребности государства в биофармацевтической продукции;</w:t>
      </w:r>
    </w:p>
    <w:bookmarkEnd w:id="380"/>
    <w:bookmarkStart w:name="z422" w:id="3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реализации отдельных проектов в области биологической безопасности;</w:t>
      </w:r>
    </w:p>
    <w:bookmarkEnd w:id="381"/>
    <w:bookmarkStart w:name="z423" w:id="3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реализации согласованных мероприятий по содействию обеспечению биологической безопасности;</w:t>
      </w:r>
    </w:p>
    <w:bookmarkEnd w:id="382"/>
    <w:bookmarkStart w:name="z424" w:id="3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содействию устойчивому развитию и совершенствованию инфраструктуры биофармацевтического рынка;</w:t>
      </w:r>
    </w:p>
    <w:bookmarkEnd w:id="383"/>
    <w:bookmarkStart w:name="z425" w:id="3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стимулированию развития биофармацевтической науки и промышленности.</w:t>
      </w:r>
    </w:p>
    <w:bookmarkEnd w:id="384"/>
    <w:bookmarkStart w:name="z426" w:id="3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Статья 19-2. Обеспечение потребности государства в биофармацевтической продукции</w:t>
      </w:r>
    </w:p>
    <w:bookmarkEnd w:id="385"/>
    <w:bookmarkStart w:name="z427" w:id="3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Биофармацевтическая продукция для потребности государства приобретается у Национального холдинга в области биологической безопасности в случае, если он является единственным производителем биофармацевтической продукции. </w:t>
      </w:r>
    </w:p>
    <w:bookmarkEnd w:id="386"/>
    <w:bookmarkStart w:name="z428" w:id="3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Биофармацевтическая продукция, предназначенная для обеспечения потребности государства в соответствии с настоящей статьей, определяется уполномоченным органом в области биологической безопасности в целях реализации государственных мер в области биологической безопасности в соответствии с настоящим Законом и законодательством Республики Казахстан.".</w:t>
      </w:r>
    </w:p>
    <w:bookmarkEnd w:id="387"/>
    <w:bookmarkStart w:name="z429" w:id="3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 В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4 июля 2013 года "О Национальной палате предпринимателей Республики Казахстан":</w:t>
      </w:r>
    </w:p>
    <w:bookmarkEnd w:id="388"/>
    <w:bookmarkStart w:name="z430" w:id="3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подпункт 10) </w:t>
      </w:r>
      <w:r>
        <w:rPr>
          <w:rFonts w:ascii="Times New Roman"/>
          <w:b w:val="false"/>
          <w:i w:val="false"/>
          <w:color w:val="000000"/>
          <w:sz w:val="28"/>
        </w:rPr>
        <w:t>статьи 13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словами ", в том числе выпускников, обучившихся по дуальному обучению".</w:t>
      </w:r>
    </w:p>
    <w:bookmarkEnd w:id="389"/>
    <w:bookmarkStart w:name="z431" w:id="3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В </w:t>
      </w:r>
      <w:r>
        <w:rPr>
          <w:rFonts w:ascii="Times New Roman"/>
          <w:b w:val="false"/>
          <w:i w:val="false"/>
          <w:color w:val="000000"/>
          <w:sz w:val="28"/>
        </w:rPr>
        <w:t>Закон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от 4 июля 2023 года "О профессиональных квалификациях":</w:t>
      </w:r>
    </w:p>
    <w:bookmarkEnd w:id="390"/>
    <w:bookmarkStart w:name="z432" w:id="3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в </w:t>
      </w:r>
      <w:r>
        <w:rPr>
          <w:rFonts w:ascii="Times New Roman"/>
          <w:b w:val="false"/>
          <w:i w:val="false"/>
          <w:color w:val="000000"/>
          <w:sz w:val="28"/>
        </w:rPr>
        <w:t>статье 1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91"/>
    <w:bookmarkStart w:name="z433" w:id="3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дополнить подпунктами 3-1) и 5-1) следующего содержания: </w:t>
      </w:r>
    </w:p>
    <w:bookmarkEnd w:id="392"/>
    <w:bookmarkStart w:name="z434" w:id="3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"3-1) национальная система прогнозирования трудовых ресурсов – комплекс применяемых методов и подходов, позволяющих определять прогнозные спрос и предложение рабочей силы;";</w:t>
      </w:r>
    </w:p>
    <w:bookmarkEnd w:id="393"/>
    <w:bookmarkStart w:name="z435" w:id="3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"5-1) региональная карта потребности в профессиях – перечень востребованных для региона профессий, утверждаемый местными исполнительными органами столицы, областей, городов республиканского значения на основе экспертных методов исследования."; </w:t>
      </w:r>
    </w:p>
    <w:bookmarkEnd w:id="39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9)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словами ", установленным в соответствии с Трудовым кодексом Республики Казахстан";</w:t>
      </w:r>
    </w:p>
    <w:bookmarkStart w:name="z437" w:id="3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</w:t>
      </w:r>
      <w:r>
        <w:rPr>
          <w:rFonts w:ascii="Times New Roman"/>
          <w:b w:val="false"/>
          <w:i w:val="false"/>
          <w:color w:val="000000"/>
          <w:sz w:val="28"/>
        </w:rPr>
        <w:t>статье 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9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6)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39" w:id="3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"6) представители работников;";</w:t>
      </w:r>
    </w:p>
    <w:bookmarkEnd w:id="396"/>
    <w:bookmarkStart w:name="z440" w:id="3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подпунктом 12) следующего содержания:</w:t>
      </w:r>
    </w:p>
    <w:bookmarkEnd w:id="397"/>
    <w:bookmarkStart w:name="z441" w:id="3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"12) местные исполнительные органы столицы, областей, городов республиканского значения.";</w:t>
      </w:r>
    </w:p>
    <w:bookmarkEnd w:id="398"/>
    <w:bookmarkStart w:name="z442" w:id="3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 </w:t>
      </w:r>
      <w:r>
        <w:rPr>
          <w:rFonts w:ascii="Times New Roman"/>
          <w:b w:val="false"/>
          <w:i w:val="false"/>
          <w:color w:val="000000"/>
          <w:sz w:val="28"/>
        </w:rPr>
        <w:t>статье 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99"/>
    <w:bookmarkStart w:name="z443" w:id="4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00"/>
    <w:bookmarkStart w:name="z444" w:id="4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вторую изложить в следующей редакции:</w:t>
      </w:r>
    </w:p>
    <w:bookmarkEnd w:id="401"/>
    <w:bookmarkStart w:name="z445" w:id="4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"Разработка и (или) актуализация отраслевых рамок квалификаций осуществляются отраслевыми государственными органами в порядке, определенном уполномоченным органом.";</w:t>
      </w:r>
    </w:p>
    <w:bookmarkEnd w:id="402"/>
    <w:bookmarkStart w:name="z446" w:id="4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частями третьей и четвертой следующего содержания:</w:t>
      </w:r>
    </w:p>
    <w:bookmarkEnd w:id="403"/>
    <w:bookmarkStart w:name="z447" w:id="4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"При разработке и (или) актуализации отраслевых рамок квалификаций учитывается потребность рынка труда в признании профессиональных квалификаций с учетом актуальности профессий в текущем и будущем периодах в рамках национальной системы прогнозирования трудовых ресурсов, а также региональных карт потребности в профессиях (при наличии).</w:t>
      </w:r>
    </w:p>
    <w:bookmarkEnd w:id="404"/>
    <w:bookmarkStart w:name="z448" w:id="4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Отраслевые рамки квалификаций утверждаются отраслевыми советами по профессиональным квалификациям.";</w:t>
      </w:r>
    </w:p>
    <w:bookmarkEnd w:id="405"/>
    <w:bookmarkStart w:name="z449" w:id="4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5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06"/>
    <w:bookmarkStart w:name="z450" w:id="4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часть четвертую изложить в следующей редакции:</w:t>
      </w:r>
    </w:p>
    <w:bookmarkEnd w:id="407"/>
    <w:bookmarkStart w:name="z451" w:id="4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"Финансирование разработки профессиональных стандартов осуществляется отраслевыми государственными органами за счет бюджетных средств на основании рекомендаций Национального совета по профессиональным квалификациям в соответствии с методикой расчета стоимости разработки профессиональных стандартов, определенной уполномоченным органом.";</w:t>
      </w:r>
    </w:p>
    <w:bookmarkEnd w:id="408"/>
    <w:bookmarkStart w:name="z452" w:id="4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части шестой слова "переподготовки и повышения квалификации" заменить словами "а также программы профессионального обучения";</w:t>
      </w:r>
    </w:p>
    <w:bookmarkEnd w:id="409"/>
    <w:bookmarkStart w:name="z453" w:id="4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6 дополнить подпунктом 2-1) следующего содержания:</w:t>
      </w:r>
    </w:p>
    <w:bookmarkEnd w:id="410"/>
    <w:bookmarkStart w:name="z454" w:id="4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"2-1) цифровой банк навыков;"; </w:t>
      </w:r>
    </w:p>
    <w:bookmarkEnd w:id="411"/>
    <w:bookmarkStart w:name="z455" w:id="4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в </w:t>
      </w:r>
      <w:r>
        <w:rPr>
          <w:rFonts w:ascii="Times New Roman"/>
          <w:b w:val="false"/>
          <w:i w:val="false"/>
          <w:color w:val="000000"/>
          <w:sz w:val="28"/>
        </w:rPr>
        <w:t>статье 8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подпункт 1)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57" w:id="4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"1) на основе и во исполнение основных направлений внутренней и внешней политики государства, определенных Президентом Республики Казахстан, и основных направлений социально-экономической политики государства, его обороноспособности, безопасности, обеспечения общественного порядка, разработанных Правительством Республики Казахстан, формирует государственную политику в области признания профессиональных квалификаций в соответствии с законодательством Республики Казахстан;";</w:t>
      </w:r>
    </w:p>
    <w:bookmarkEnd w:id="413"/>
    <w:bookmarkStart w:name="z458" w:id="4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подпунктами 1-1), 3-1) и 3-2) следующего содержания:</w:t>
      </w:r>
    </w:p>
    <w:bookmarkEnd w:id="414"/>
    <w:bookmarkStart w:name="z459" w:id="4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"1-1) осуществляет стратегические, регулятивные и реализационные функции;";</w:t>
      </w:r>
    </w:p>
    <w:bookmarkEnd w:id="415"/>
    <w:bookmarkStart w:name="z460" w:id="4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"3-1) разрабатывает и утверждает методику расчета стоимости разработки профессиональных стандартов;</w:t>
      </w:r>
    </w:p>
    <w:bookmarkEnd w:id="416"/>
    <w:bookmarkStart w:name="z461" w:id="4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3-2) взаимодействует с местными исполнительными органами столицы, областей, городов республиканского значения по вопросам прогнозирования потребностей рынка труда, внедрения и применения профессиональных стандартов в регионе, а также создания и поддержки функционирования центров признания;";</w:t>
      </w:r>
    </w:p>
    <w:bookmarkEnd w:id="417"/>
    <w:bookmarkStart w:name="z462" w:id="4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дополнить статьей 9-1 следующего содержания: </w:t>
      </w:r>
    </w:p>
    <w:bookmarkEnd w:id="418"/>
    <w:bookmarkStart w:name="z463" w:id="4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"Статья 9-1. Компетенция местных исполнительных органов в области признания профессиональных квалификаций</w:t>
      </w:r>
    </w:p>
    <w:bookmarkEnd w:id="419"/>
    <w:bookmarkStart w:name="z464" w:id="4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Местные исполнительные органы в области признания профессиональных квалификаций:</w:t>
      </w:r>
    </w:p>
    <w:bookmarkEnd w:id="420"/>
    <w:bookmarkStart w:name="z465" w:id="4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выдают единоразовый ваучер зарегистрированным безработным лицам с возмещением расходов на прохождение ими процедуры признания профессиональных квалификаций в соответствии с правилами выдачи, финансирования и распределения между регионами Республики Казахстан единоразовых ваучеров;</w:t>
      </w:r>
    </w:p>
    <w:bookmarkEnd w:id="421"/>
    <w:bookmarkStart w:name="z466" w:id="4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вносят предложения в отраслевые государственные органы по внесению изменений и дополнений в реестр профессий, а также по разработке и (или) актуализации профессиональных стандартов;</w:t>
      </w:r>
    </w:p>
    <w:bookmarkEnd w:id="422"/>
    <w:bookmarkStart w:name="z467" w:id="4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осуществляют в интересах местного государственного управления иные полномочия, возлагаемые на местные исполнительные органы законами Республики Казахстан.";</w:t>
      </w:r>
    </w:p>
    <w:bookmarkEnd w:id="423"/>
    <w:bookmarkStart w:name="z468" w:id="4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</w:t>
      </w:r>
      <w:r>
        <w:rPr>
          <w:rFonts w:ascii="Times New Roman"/>
          <w:b w:val="false"/>
          <w:i w:val="false"/>
          <w:color w:val="000000"/>
          <w:sz w:val="28"/>
        </w:rPr>
        <w:t>подпункты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11 исключить; </w:t>
      </w:r>
    </w:p>
    <w:bookmarkEnd w:id="424"/>
    <w:bookmarkStart w:name="z469" w:id="4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</w:t>
      </w:r>
      <w:r>
        <w:rPr>
          <w:rFonts w:ascii="Times New Roman"/>
          <w:b w:val="false"/>
          <w:i w:val="false"/>
          <w:color w:val="000000"/>
          <w:sz w:val="28"/>
        </w:rPr>
        <w:t>статью 13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частью второй следующего содержания:</w:t>
      </w:r>
    </w:p>
    <w:bookmarkEnd w:id="425"/>
    <w:bookmarkStart w:name="z470" w:id="4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"Национальный орган по профессиональным квалификациям:</w:t>
      </w:r>
    </w:p>
    <w:bookmarkEnd w:id="426"/>
    <w:bookmarkStart w:name="z471" w:id="4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формирует методологию Национальной системы квалификаций и планы по разработке и актуализации базовых инструментов Национальной системы квалификаций, Национального классификатора занятий;</w:t>
      </w:r>
    </w:p>
    <w:bookmarkEnd w:id="427"/>
    <w:bookmarkStart w:name="z472" w:id="4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проводит экспертизу отраслевых рамок квалификаций, профессиональных стандартов и документов заявителя на аккредитацию;</w:t>
      </w:r>
    </w:p>
    <w:bookmarkEnd w:id="428"/>
    <w:bookmarkStart w:name="z473" w:id="4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осуществляет информационную, консультационную, методическую поддержку по вопросам Национальной системы квалификаций;</w:t>
      </w:r>
    </w:p>
    <w:bookmarkEnd w:id="429"/>
    <w:bookmarkStart w:name="z474" w:id="4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осуществляет цифровое сопровождение, развитие и интеграцию процессов Национальной системы квалификаций посредством ведения цифровой платформы Национальной системы квалификаций;</w:t>
      </w:r>
    </w:p>
    <w:bookmarkEnd w:id="430"/>
    <w:bookmarkStart w:name="z475" w:id="4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осуществляет организационное и техническое сопровождение процессов аккредитации центров признания в качестве рабочего органа, определенного уполномоченным органом;</w:t>
      </w:r>
    </w:p>
    <w:bookmarkEnd w:id="431"/>
    <w:bookmarkStart w:name="z476" w:id="4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ведет реестр аккредитованных центров признания на цифровой платформе Национальной системы квалификаций;</w:t>
      </w:r>
    </w:p>
    <w:bookmarkEnd w:id="432"/>
    <w:bookmarkStart w:name="z477" w:id="4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осуществляет мониторинг деятельности центров признания;</w:t>
      </w:r>
    </w:p>
    <w:bookmarkEnd w:id="433"/>
    <w:bookmarkStart w:name="z478" w:id="4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осуществляет международное сотрудничество в области признания профессиональных квалификаций по согласованию с уполномоченным органом;</w:t>
      </w:r>
    </w:p>
    <w:bookmarkEnd w:id="434"/>
    <w:bookmarkStart w:name="z479" w:id="4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осуществляет иные функции, предусмотренные настоящим Законом и иными нормативными правовыми актами Республики Казахстан."; </w:t>
      </w:r>
    </w:p>
    <w:bookmarkEnd w:id="435"/>
    <w:bookmarkStart w:name="z480" w:id="4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заголовок </w:t>
      </w:r>
      <w:r>
        <w:rPr>
          <w:rFonts w:ascii="Times New Roman"/>
          <w:b w:val="false"/>
          <w:i w:val="false"/>
          <w:color w:val="000000"/>
          <w:sz w:val="28"/>
        </w:rPr>
        <w:t>главы 3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дополнить словами "и международное сотрудничество в области признания профессиональных квалификаций";</w:t>
      </w:r>
    </w:p>
    <w:bookmarkEnd w:id="436"/>
    <w:bookmarkStart w:name="z481" w:id="4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дополнить статьей 15-1 следующего содержания: </w:t>
      </w:r>
    </w:p>
    <w:bookmarkEnd w:id="437"/>
    <w:bookmarkStart w:name="z482" w:id="4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"Статья 15-1. Международное сотрудничество в области признания профессиональных квалификаций</w:t>
      </w:r>
    </w:p>
    <w:bookmarkEnd w:id="438"/>
    <w:bookmarkStart w:name="z483" w:id="4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Международное сотрудничество в области признания профессиональных квалификаций осуществляется в соответствии с законодательством Республики Казахстан и международными договорами.</w:t>
      </w:r>
    </w:p>
    <w:bookmarkEnd w:id="439"/>
    <w:bookmarkStart w:name="z484" w:id="4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Международное сотрудничество в области признания профессиональных квалификаций включает обеспечение сопоставимости профессиональных квалификаций, признание международных сертификатов, подтверждающих профессиональные квалификации и (или) навыки.</w:t>
      </w:r>
    </w:p>
    <w:bookmarkEnd w:id="440"/>
    <w:bookmarkStart w:name="z485" w:id="4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 Участники Национальной системы квалификаций осуществляют взаимодействие в области признания профессиональных квалификаций с государственными органами иностранных государств, международными организациями и фондами, а также вправе участвовать в международных программах и проектах в соответствии с законодательством Республики Казахстан.</w:t>
      </w:r>
    </w:p>
    <w:bookmarkEnd w:id="441"/>
    <w:bookmarkStart w:name="z486" w:id="4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Признание международных сертификатов, подтверждающих профессиональные квалификации и (или) навыки, определяется в порядке, определенном уполномоченным органом."; </w:t>
      </w:r>
    </w:p>
    <w:bookmarkEnd w:id="442"/>
    <w:bookmarkStart w:name="z487" w:id="4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17 исключить;</w:t>
      </w:r>
    </w:p>
    <w:bookmarkEnd w:id="443"/>
    <w:bookmarkStart w:name="z488" w:id="4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в </w:t>
      </w:r>
      <w:r>
        <w:rPr>
          <w:rFonts w:ascii="Times New Roman"/>
          <w:b w:val="false"/>
          <w:i w:val="false"/>
          <w:color w:val="000000"/>
          <w:sz w:val="28"/>
        </w:rPr>
        <w:t>статье 23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изложить в следующей редакции:</w:t>
      </w:r>
    </w:p>
    <w:bookmarkStart w:name="z490" w:id="4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Аккредитация центров признания на добровольной и безвозмездной основе проводится уполномоченным органом в определенном им порядке.";</w:t>
      </w:r>
    </w:p>
    <w:bookmarkEnd w:id="445"/>
    <w:bookmarkStart w:name="z491" w:id="4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абзаце первом </w:t>
      </w:r>
      <w:r>
        <w:rPr>
          <w:rFonts w:ascii="Times New Roman"/>
          <w:b w:val="false"/>
          <w:i w:val="false"/>
          <w:color w:val="000000"/>
          <w:sz w:val="28"/>
        </w:rPr>
        <w:t>пункта 3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46"/>
    <w:bookmarkStart w:name="z492" w:id="4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слова "Национальная палата предпринимателей Республики Казахстан" заменить словами "Уполномоченный орган";</w:t>
      </w:r>
    </w:p>
    <w:bookmarkEnd w:id="447"/>
    <w:bookmarkStart w:name="z493" w:id="4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слово "обязана" заменить словом "обязан";</w:t>
      </w:r>
    </w:p>
    <w:bookmarkEnd w:id="448"/>
    <w:bookmarkStart w:name="z494" w:id="4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</w:t>
      </w:r>
      <w:r>
        <w:rPr>
          <w:rFonts w:ascii="Times New Roman"/>
          <w:b w:val="false"/>
          <w:i w:val="false"/>
          <w:color w:val="000000"/>
          <w:sz w:val="28"/>
        </w:rPr>
        <w:t>пункт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24 дополнить подпунктом 1-1) следующего содержания: </w:t>
      </w:r>
    </w:p>
    <w:bookmarkEnd w:id="449"/>
    <w:bookmarkStart w:name="z495" w:id="4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"1-1) включение деятельности по признанию профессиональных квалификаций в вид деятельности заявителя;";</w:t>
      </w:r>
    </w:p>
    <w:bookmarkEnd w:id="450"/>
    <w:bookmarkStart w:name="z496" w:id="4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</w:t>
      </w:r>
      <w:r>
        <w:rPr>
          <w:rFonts w:ascii="Times New Roman"/>
          <w:b w:val="false"/>
          <w:i w:val="false"/>
          <w:color w:val="000000"/>
          <w:sz w:val="28"/>
        </w:rPr>
        <w:t>пункты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изложить в следующей редакции: </w:t>
      </w:r>
    </w:p>
    <w:bookmarkEnd w:id="451"/>
    <w:bookmarkStart w:name="z497" w:id="4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"1. Решение об аккредитации или отказе в аккредитации принимается уполномоченным органом на основании заключений отраслевых советов по профессиональным квалификациям, результатов экспертизы представленных документов и обследования заявителя.</w:t>
      </w:r>
    </w:p>
    <w:bookmarkEnd w:id="452"/>
    <w:bookmarkStart w:name="z498" w:id="4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случае принятия положительного решения выдается аттестат аккредитации с серийным номером с занесением сведений в перечень аккредитованных центров признания и заключается постаккредитационный договор.</w:t>
      </w:r>
    </w:p>
    <w:bookmarkEnd w:id="453"/>
    <w:bookmarkStart w:name="z499" w:id="4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Постаккредитационный договор заключается между Национальным органом по профессиональным квалификациям и центром признания в целях осуществления мониторинга деятельности центра признания.</w:t>
      </w:r>
    </w:p>
    <w:bookmarkEnd w:id="454"/>
    <w:bookmarkStart w:name="z500" w:id="4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Форма аттестата аккредитации, типовая форма и условия постаккредитационного договора утверждаются уполномоченным органом.</w:t>
      </w:r>
    </w:p>
    <w:bookmarkEnd w:id="455"/>
    <w:bookmarkStart w:name="z501" w:id="4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Мониторинг деятельности центров признания осуществляется путем наблюдения Национального органа по профессиональным квалификациям за результатами проведения процедуры признания профессиональных квалификаций центрами признания.</w:t>
      </w:r>
    </w:p>
    <w:bookmarkEnd w:id="456"/>
    <w:bookmarkStart w:name="z502" w:id="4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установления нарушения критериев аккредитации по результатам мониторинга деятельности центров признания принимаются меры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26 настоящего Закона.</w:t>
      </w:r>
    </w:p>
    <w:bookmarkEnd w:id="457"/>
    <w:bookmarkStart w:name="z503" w:id="4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При отрицательном решении заявителю направляется ответ с указанием причин отказа в аккредитации в бумажной и (или) электронной формах."; </w:t>
      </w:r>
    </w:p>
    <w:bookmarkEnd w:id="458"/>
    <w:bookmarkStart w:name="z504" w:id="4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в </w:t>
      </w:r>
      <w:r>
        <w:rPr>
          <w:rFonts w:ascii="Times New Roman"/>
          <w:b w:val="false"/>
          <w:i w:val="false"/>
          <w:color w:val="000000"/>
          <w:sz w:val="28"/>
        </w:rPr>
        <w:t>статье 26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459"/>
    <w:bookmarkStart w:name="z505" w:id="4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абзаце первом части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2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"Национальной палатой предпринимателей Республики Казахстан" заменить словами "уполномоченным органом";</w:t>
      </w:r>
    </w:p>
    <w:bookmarkEnd w:id="460"/>
    <w:bookmarkStart w:name="z506" w:id="4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3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"Национальной палатой предпринимателей Республики Казахстан" заменить словами "уполномоченным органом";</w:t>
      </w:r>
    </w:p>
    <w:bookmarkEnd w:id="461"/>
    <w:bookmarkStart w:name="z507" w:id="4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"в течение трех рабочих дней с даты принятия данного решения" исключить;</w:t>
      </w:r>
    </w:p>
    <w:bookmarkEnd w:id="462"/>
    <w:bookmarkStart w:name="z508" w:id="4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части первой </w:t>
      </w:r>
      <w:r>
        <w:rPr>
          <w:rFonts w:ascii="Times New Roman"/>
          <w:b w:val="false"/>
          <w:i w:val="false"/>
          <w:color w:val="000000"/>
          <w:sz w:val="28"/>
        </w:rPr>
        <w:t>пункта 5</w:t>
      </w:r>
      <w:r>
        <w:rPr>
          <w:rFonts w:ascii="Times New Roman"/>
          <w:b w:val="false"/>
          <w:i w:val="false"/>
          <w:color w:val="000000"/>
          <w:sz w:val="28"/>
        </w:rPr>
        <w:t xml:space="preserve"> слова "Национальную палату предпринимателей Республики Казахстан" заменить словами "уполномоченный орган";</w:t>
      </w:r>
    </w:p>
    <w:bookmarkEnd w:id="463"/>
    <w:bookmarkStart w:name="z509" w:id="4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29 слова ", утвержденными уполномоченным органом" исключить.</w:t>
      </w:r>
    </w:p>
    <w:bookmarkEnd w:id="464"/>
    <w:p>
      <w:pPr>
        <w:spacing w:after="0"/>
        <w:ind w:left="0"/>
        <w:jc w:val="both"/>
      </w:pPr>
      <w:r>
        <w:rPr>
          <w:rFonts w:ascii="Times New Roman"/>
          <w:b/>
          <w:i w:val="false"/>
          <w:color w:val="000000"/>
          <w:sz w:val="28"/>
        </w:rPr>
        <w:t xml:space="preserve">Статья 2. </w:t>
      </w:r>
      <w:r>
        <w:rPr>
          <w:rFonts w:ascii="Times New Roman"/>
          <w:b/>
          <w:i w:val="false"/>
          <w:color w:val="000000"/>
          <w:sz w:val="28"/>
        </w:rPr>
        <w:t>Настоящий Закон вводится в действие по истечении шестидесяти календарных дней после дня его первого официального опубликования, за исключением:</w:t>
      </w:r>
    </w:p>
    <w:bookmarkStart w:name="z511" w:id="4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подпункта 6)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 статьи 1, который вводится в действие по истечении двенадцати месяцев после дня его первого официального опубликования;</w:t>
      </w:r>
    </w:p>
    <w:bookmarkEnd w:id="4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подпунктов 4)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1, абзаца четвертого </w:t>
      </w:r>
      <w:r>
        <w:rPr>
          <w:rFonts w:ascii="Times New Roman"/>
          <w:b w:val="false"/>
          <w:i w:val="false"/>
          <w:color w:val="000000"/>
          <w:sz w:val="28"/>
        </w:rPr>
        <w:t>подпункта 1)</w:t>
      </w:r>
      <w:r>
        <w:rPr>
          <w:rFonts w:ascii="Times New Roman"/>
          <w:b w:val="false"/>
          <w:i w:val="false"/>
          <w:color w:val="000000"/>
          <w:sz w:val="28"/>
        </w:rPr>
        <w:t xml:space="preserve">, абзацев третьего и четвертого </w:t>
      </w:r>
      <w:r>
        <w:rPr>
          <w:rFonts w:ascii="Times New Roman"/>
          <w:b w:val="false"/>
          <w:i w:val="false"/>
          <w:color w:val="000000"/>
          <w:sz w:val="28"/>
        </w:rPr>
        <w:t>подпункта 2)</w:t>
      </w:r>
      <w:r>
        <w:rPr>
          <w:rFonts w:ascii="Times New Roman"/>
          <w:b w:val="false"/>
          <w:i w:val="false"/>
          <w:color w:val="000000"/>
          <w:sz w:val="28"/>
        </w:rPr>
        <w:t xml:space="preserve">, абзаца второго </w:t>
      </w:r>
      <w:r>
        <w:rPr>
          <w:rFonts w:ascii="Times New Roman"/>
          <w:b w:val="false"/>
          <w:i w:val="false"/>
          <w:color w:val="000000"/>
          <w:sz w:val="28"/>
        </w:rPr>
        <w:t>подпункта 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подпунктов 8)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15)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17)</w:t>
      </w:r>
      <w:r>
        <w:rPr>
          <w:rFonts w:ascii="Times New Roman"/>
          <w:b w:val="false"/>
          <w:i w:val="false"/>
          <w:color w:val="000000"/>
          <w:sz w:val="28"/>
        </w:rPr>
        <w:t xml:space="preserve">, абзаца второго </w:t>
      </w:r>
      <w:r>
        <w:rPr>
          <w:rFonts w:ascii="Times New Roman"/>
          <w:b w:val="false"/>
          <w:i w:val="false"/>
          <w:color w:val="000000"/>
          <w:sz w:val="28"/>
        </w:rPr>
        <w:t>подпункта 23)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подпунктов 25)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26)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27)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28)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3, </w:t>
      </w:r>
      <w:r>
        <w:rPr>
          <w:rFonts w:ascii="Times New Roman"/>
          <w:b w:val="false"/>
          <w:i w:val="false"/>
          <w:color w:val="000000"/>
          <w:sz w:val="28"/>
        </w:rPr>
        <w:t>подпункта 3)</w:t>
      </w:r>
      <w:r>
        <w:rPr>
          <w:rFonts w:ascii="Times New Roman"/>
          <w:b w:val="false"/>
          <w:i w:val="false"/>
          <w:color w:val="000000"/>
          <w:sz w:val="28"/>
        </w:rPr>
        <w:t xml:space="preserve">, абзаца четвертого </w:t>
      </w:r>
      <w:r>
        <w:rPr>
          <w:rFonts w:ascii="Times New Roman"/>
          <w:b w:val="false"/>
          <w:i w:val="false"/>
          <w:color w:val="000000"/>
          <w:sz w:val="28"/>
        </w:rPr>
        <w:t>подпункта 4)</w:t>
      </w:r>
      <w:r>
        <w:rPr>
          <w:rFonts w:ascii="Times New Roman"/>
          <w:b w:val="false"/>
          <w:i w:val="false"/>
          <w:color w:val="000000"/>
          <w:sz w:val="28"/>
        </w:rPr>
        <w:t xml:space="preserve">, абзаца второго </w:t>
      </w:r>
      <w:r>
        <w:rPr>
          <w:rFonts w:ascii="Times New Roman"/>
          <w:b w:val="false"/>
          <w:i w:val="false"/>
          <w:color w:val="000000"/>
          <w:sz w:val="28"/>
        </w:rPr>
        <w:t>подпункта 5)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подпунктов 6)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10)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4, </w:t>
      </w:r>
      <w:r>
        <w:rPr>
          <w:rFonts w:ascii="Times New Roman"/>
          <w:b w:val="false"/>
          <w:i w:val="false"/>
          <w:color w:val="000000"/>
          <w:sz w:val="28"/>
        </w:rPr>
        <w:t>подпунктов 2)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9)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10)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8 статьи 1, которые вводятся в действие с 1 января 2027 года;</w:t>
      </w:r>
    </w:p>
    <w:bookmarkStart w:name="z513" w:id="4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абзацев второго и третьего </w:t>
      </w:r>
      <w:r>
        <w:rPr>
          <w:rFonts w:ascii="Times New Roman"/>
          <w:b w:val="false"/>
          <w:i w:val="false"/>
          <w:color w:val="000000"/>
          <w:sz w:val="28"/>
        </w:rPr>
        <w:t>подпункта 1)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подпункта 4)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6, абзацев третьего, четвертого, пятого и шестого </w:t>
      </w:r>
      <w:r>
        <w:rPr>
          <w:rFonts w:ascii="Times New Roman"/>
          <w:b w:val="false"/>
          <w:i w:val="false"/>
          <w:color w:val="000000"/>
          <w:sz w:val="28"/>
        </w:rPr>
        <w:t>пункта 9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1, которые вводятся в действие с 1 января 2028 года.</w:t>
      </w:r>
    </w:p>
    <w:bookmarkEnd w:id="46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 ТОКАЕВ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