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1192" w14:textId="7141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Уголовный кодекс Республики Казахстан, Уголовно-процессуальный кодекс Республики Казахстан и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2026 года № 331-VIII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Казахстан: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467 цифры "2027" заменить цифрами "2030".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59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после слов "направлять прокурору уголовные дела с" дополнить словами "обвинительным актом или";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третье части четвертой после слов "направлении уголовного дела прокурору с" дополнить словами "обвинительным актом или";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 первый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"составления" дополнить словами "обвинительного акта или";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первый части пятой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"досудебного расследования; согласовывает" дополнить словами "обвинительный акт или";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предложение третье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"протоколом обвинения," дополнить словами "обвинительным актом или";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1) части первой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прокурором составлен или утвержден обвинительный акт;";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2) части пятой после слова "составленного" дополнить словами "или утвержденного";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часть тринадцатую </w:t>
      </w:r>
      <w:r>
        <w:rPr>
          <w:rFonts w:ascii="Times New Roman"/>
          <w:b w:val="false"/>
          <w:i w:val="false"/>
          <w:color w:val="000000"/>
          <w:sz w:val="28"/>
        </w:rPr>
        <w:t>статьи 151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"поступившего с" дополнить словами "обвинительным актом или";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седьмую </w:t>
      </w:r>
      <w:r>
        <w:rPr>
          <w:rFonts w:ascii="Times New Roman"/>
          <w:b w:val="false"/>
          <w:i w:val="false"/>
          <w:color w:val="000000"/>
          <w:sz w:val="28"/>
        </w:rPr>
        <w:t>статьи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"поступившего с" дополнить словами "обвинительным актом или";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абзац первый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"прекращении уголовного дела," дополнить словами "обвинительным актом или";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193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16) части первой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утверждает или составляет обвинительный акт с учетом требований части первой статьи 298 настоящего Кодекса;";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9) абзаца второго части второй после слова "составление" дополнить словами "или утверждение";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"протокол обвинения," дополнить словами "обвинительный акт или";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"Составление" дополнить словами "обвинительного акта или";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заголовок и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298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298. Составление обвинительного акта или отчета о завершении досудебного расследования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осуществляющее досудебное расследование, после ознакомления с материалами уголовного дела участников процесса и разрешения их ходатайств составляет: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 завершении досудебного расследования – по делам об особо тяжких преступлениях, расследуемых следователями органов внутренних дел и службы экономических расследований, коррупционных преступлениях,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Уголовного кодекса Республики Казахстан, в том числе соединенных с делами о других уголовных правонарушениях, а также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551-1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обвинительный акт – по делам об иных преступлениях.";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дополнить статьей 299-1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299-1. Содержание обвинительного акта, составляемого лицами, осуществляющими досудебное расследование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Обвинительный акт состоит из вводной, описательно-мотивировочной и резолютивной частей.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 вводной части указываются: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 обвинительного акта;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 и инициалы лица, составившего обвинительный акт;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(если оно указано в документе, удостоверяющем личность), число, месяц, год и место рождения подозреваемого.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описательно-мотивировочной части излагаются: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событие, время, место совершенного уголовного правонарушения, его способ, мотив, последствия, квалификация и иные обстоятельства;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потерпевшем, характере и размере причиненного ему вреда;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имуществе, добытом путем совершения уголовного правонарушения;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обстоятельства, отягчающие и смягчающие ответственность подозреваемого;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подозреваемом (гражданство, семейное положение, род занятий, образование, место жительства, наличие судимостей), иные характеризующие его данные, избранная в отношении него мера пресечения;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доказательств, подтверждающих обстоятельства, служащие основанием для обвинения лица;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обстоятельствах, являющихся предпосылками применения лечения от алкогольной, наркотической или другой зависимости.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резолютивной части обвинительного акта указываются фамилия, имя и отчество (если оно указано в документе, удостоверяющем личность) подозреваемого, конкретная статья, часть и пункт статьи уголовного закона, по которым квалифицируется инкриминируемое ему деяние, и о направлении лицом, осуществляющим досудебное расследование, уголовного дела прокурору для решения вопроса об утверждении обвинительного акта и направлении уголовного дела в суд для рассмотрения по существу.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Обвинительный акт подписывается лицом, его составившим.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обвинении лица в совершении нескольких уголовных правонарушений, предусмотренных разными статьями, частями или пунктами уголовного закона, в обвинительном акте должна быть указана квалификация каждого из этих уголовных правонарушений в отдельности.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обвинении нескольких лиц в совершении одного уголовного правонарушения в обвинительном акте квалификация уголовного правонарушения указывается в отношении каждого подозреваемого.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 обвинительному акту прилагаются документы, предусмотренные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299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</w:t>
      </w:r>
      <w:r>
        <w:rPr>
          <w:rFonts w:ascii="Times New Roman"/>
          <w:b w:val="false"/>
          <w:i w:val="false"/>
          <w:color w:val="000000"/>
          <w:sz w:val="28"/>
        </w:rPr>
        <w:t>статье 300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300. Направление уголовного дела прокурору";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"Уголовное дело с" дополнить словами "обвинительным актом или";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"поступившему с" дополнить словами "обвинительным актом или";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301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"поступившего с" дополнить словами "обвинительным актом или";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"изучает поступившее с" дополнить словами "обвинительным актом или";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302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 "поступившему с" дополнить словами "обвинительным актом или";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1)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делам, поступившим с отчетом о завершении досудебного расследования, составляет обвинительный акт, а по делам, поступившим с обвинительным актом, утверждает его;";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2-1) следующего содержания: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при несогласии с обвинительным актом, составленным лицом, осуществляющим досудебное расследование, пересоставляет обвинительный акт;";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314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исключить;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"Примечание. Под местом завершения досудебного расследования в настоящей статье понимается место составления обвинительного акта, отчета о завершении досудебного расследования, протокола обвинения, протокола ускоренного досудебного расследования, протокола об уголовном проступке, вынесения постановления о направлении дела в суд для применения принудительных мер медицинского характера.";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537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"прокурором" исключить.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освобождения лица от административного взыскания на основании акта амнистии, устраняющего применение административного взыскания, срок, в течение которого лицо считается подвергнутым административному взысканию, исчисляется со дня применения акта амнистии.";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вторым следующего содержания: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применении акта амнистии согласие правонарушителя и потерпевшего (при его наличии) не требуется.";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726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цифр "519"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641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отношении критически важных цифровых объектов)";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цифр "519"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641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отношении критически важных цифровых объектов)"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"департамента и его" заменить словами "службы, департамента и их";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741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16) следующего содержания: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наличие акта амнистии.";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821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 освобождении от административного взыскания на основании акта амнистии.";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861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11)" заменить словами ", 11) и 16)";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вторую </w:t>
      </w:r>
      <w:r>
        <w:rPr>
          <w:rFonts w:ascii="Times New Roman"/>
          <w:b w:val="false"/>
          <w:i w:val="false"/>
          <w:color w:val="000000"/>
          <w:sz w:val="28"/>
        </w:rPr>
        <w:t>статьи 887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 применения акта об амнистии";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889-1 следующего содержания: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889-1. Прекращение исполнения административного взыскания в связи с актом амнистии с использованием цифровой системы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постановления о наложении административного взыскания подлежит прекращению в случаях и порядке, предусмотренных актом об амнистии, распространяющимся на соответствующие административные правонарушения.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Реестр лиц, подпадающих под действие акта об амнистии, может быть сформирован Единым реестром административных производств путем алгоритмического решения на основании имеющихся в цифровой системе критериев, определенных актом амнистии.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делам об административных правонарушениях, сформированных в реестре лиц, подпадающих под действие акта об амнистии, решение о применении акта амнистии принимается уполномоченным органом (должностным лицом) в цифровом формате и удостоверяется посредством электронной цифровой подписи уполномоченного органа (должностного лица).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прекращении исполнения административного взыскания лицо, в отношении которого возбуждено дело об административном правонарушении, уведомляется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743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Кодекса.".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со дня его первого официального опубликования, за исключением:</w:t>
      </w:r>
    </w:p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1, который вводится в действие с 12 июля 2026 года;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который вводится в действие с 1 января 2027 года.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