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b461" w14:textId="79cb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Уголовный кодекс Республики Казахстан, Уголовно-процессуальный кодекс Республики Казахстан и Кодекс Республики Казахстан об административных правонарушениях по вопросам противодействия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июня 2026 года № 312-VIIІ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"сумма денег, стоимость ценных бумаг, иного имущества или выгоды имущественного характера" заменить словами "размер взятки";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"253 – сумма денег, стоимость ценных бумаг, иного имущества или выгоды имущественного характера, превышающие" заменить словами "253 – размер незаконного вознаграждения, превышающий";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"366 и 367 – сумма денег, стоимость ценных бумаг, иного имущества или выгоды имущественного характера" заменить словами "366 и 367 – размер взятки";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28)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"лицо, избранное в органы местного самоуправления" дополнить словами "(за исключением депутата маслихата)";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"ответственное за отбор и реализацию проектов, финансируемых из средств государственного бюджета и" заменить словами "участвующее в отборе или финансировании, или реализации, или мониторинге проектов и (или) программ, финансируемых из средств государственного бюджета и (или)";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"служащие уполномоченной организации в сфере гражданской авиации, действующей" заменить словами "служащие уполномоченной организации по расследованию авиационных происшествий и уполномоченной организации в сфере гражданской авиации, действующих";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"; члены коллегиальных органов, участвующие в отборе проектов и (или) программ, финансируемых из средств государственного бюджета, либо участвующие в принятии решений о финансировании проектов и (или) программ из средств государственного бюджета или предоставлении мер государственной поддержки";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должностное лицо международной организации – лицо, занимающее руководящую должность в международной организации, учрежденной государствами на основе международного договора, и (или) являющееся международным служащим, а также лицо, которое уполномочено такой международной организацией действовать от ее имени;";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37-2) и 37-3)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"37-2) средства, полученные из иностранных источников, – деньги и (или) иное имущество, предоставленные иностранными государствами, международными организациями, иностранными юридическими лицами, иностранными гражданами и лицами без гражданства;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37-3) должностное лицо иностранного государства – лицо, назначаемое или избираемое, занимающее какую-либо должность в законодательном, исполнительном, административном, судебном органах или вооруженных силах иностранного государства, а также лицо, которое уполномочено иностранным государством действовать от его имени;";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38)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"247 – полученная лицом сумма или стоимость оказанных ему услуг, превышающая триста месячных расчетных показателей;" заменить словами "247 и 247-1 – размер незаконного вознаграждения, превышающий триста месячных расчетных показателей;";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"253 – сумма денег, стоимость ценных бумаг, иного имущества или выгоды имущественного характера, превышающие" заменить словами "253 – размер незаконного вознаграждения, превышающий";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"366 и 367 – сумма денег, стоимость ценных бумаг, иного имущества или выгоды имущественного характера" заменить словами "366 и 367 – размер взятки";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"сумме переданных денег или стоимости переданного имущества" заменить словами "переданного незаконного вознаграждения";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четвертый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совершение коррупционных преступлений лишение права занимать определенную должность или заниматься определенной деятельностью назначается обязательно и состоит в пожизненном запрете занимать должности: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государственной службе;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органах местного самоуправления;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служащего Национального Банка Республики Казахстан и его ведомств, уполномоченного органа по регулированию, контролю и надзору финансового рынка и финансовых организаций;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служащего уполномоченной организации по расследованию авиационных происшествий, уполномоченной организации в сфере гражданской авиации, действующих в соответствии с законодательством Республики Казахстан об использовании воздушного пространства Республики Казахстан и деятельности авиации;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исполнением управленческих функций в государственных организациях или субъектах квазигосударственного сектора, а также должности не ниже руководителя самостоятельного структурного подразделения в указанных организациях, связанные с осуществлением полномочий по принятию решений по организации и проведению закупок, в том числе государственных, либо осуществлением отбора или финансирования, или реализации, или мониторинга проектов и (или) программ, финансируемых из средств государственного бюджета и (или) Национального фонда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"Правительство для граждан", предусматривающие непосредственное оказание государственных услуг или связанные с оказанием государственных услуг либо предусматривающие доступ к персональным данным физических лиц и (или) иной информации, доступ к которым ограничен.";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Получение работником государственного органа либо государственной организации либо субъекта квазигосударственного сектора, не являющимся лицом, уполномоченным на выполнение государственных функций, или приравненным к нему лицом, а равно работником негосударственной организации, не выполняющим управленческие функции, незаконного вознаграждения в виде имущества, выгод имущественного характера для себя или других лиц за выполнение работы или оказание услуги, входящей в круг его обязанностей, в пользу лица, предоставившего незаконное вознаграждение, или представляемых им лиц –";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Деяния, предусмотренные частями первой или второй настоящей статьи, если они совершены: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крупном размере;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путем вымогательства, –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до трех тысяч месячных расчетных показателей либо исправительными работами в том же размере, либо привлечением к общественным работам на срок до восьмисот часов, либо ограничением свободы на срок до трех лет, либо лишением свободы на тот же срок, с конфискацией имущества или без таковой, с лишением права занимать определенные должности или заниматься определенной деятельностью на срок до трех лет.";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Не является уголовным правонарушением в силу малозначительности и преследуется в дисциплинарном порядке получение лицом, указанным в части первой настоящей статьи, имущества, выгод имущественного характера в качестве подарка или вознаграждения при отсутствии предварительной договоренности за ранее выполненную работу или оказанную услугу, входящую в круг его обязанностей, если стоимость подарка или сумма вознаграждения не превышает пяти месячных расчетных показателей.";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247-1 следующего содержания: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247-1. Предоставление незаконного вознаграждения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работнику государственного органа либо государственной организации либо субъекта квазигосударственного сектора, не являющемуся лицом, уполномоченным на выполнение государственных функций, или приравненным к нему лицом, а равно работнику негосударственной организации, не выполняющему управленческие функции, незаконного вознаграждения в виде имущества, выгод имущественного характера за выполнение работы или оказание услуги, входящей в круг его обязанностей, в пользу лица, предоставившего незаконное вознаграждение, либо представляемых им лиц –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до восьмидесяти месячных расчетных показателей либо исправительными работами в том же размере, либо привлечением к общественным работам на срок до восьмидесяти часов, либо арестом на срок до двадцати суток.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 же деяние, совершенное неоднократно, –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до ста двадцати месячных расчетных показателей либо исправительными работами в том же размере, либо привлечением к общественным работам на срок до ста двадцати часов, либо арестом на срок до тридцати суток.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Деяния, предусмотренные частями первой или второй настоящей статьи, совершенные в крупном размере, –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до двух тысяч месячных расчетных показателей либо исправительными работами в том же размере, либо привлечением к общественным работам на срок до шестисот часов, либо ограничением свободы на срок до двух лет, либо лишением свободы на тот же срок, с конфискацией имущества или без таковой, с лишением права занимать определенные должности или заниматься определенной деятельностью на срок до трех лет.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 является уголовным правонарушением в силу малозначительности предоставление лицу, указанному в части первой настоящей статьи, имущества, выгод имущественного характера в качестве подарка или вознаграждения при отсутствии предварительной договоренности за ранее выполненную работу или оказанную услугу, входящую в круг его обязанностей, если стоимость подарка или сумма вознаграждения не превышает пяти месячных расчетных показателей.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предоставившее незаконное вознаграждение, освобождается от уголовной ответственности, если в отношении него имело место вымогательство незаконного вознаграждения со стороны лица, указанного в части первой настоящей статьи, или если это лицо добровольно сообщило правоохранительному или специальному государственному органу о предоставлении незаконного вознаграждения.";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253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Передача лицу, выполняющему управленческие функции в коммерческой или иной организации, незаконного вознаграждения в виде имущества, выгод имущественного характера за использование им своего служебного положения, а также за общее покровительство или попустительство по службе в интересах лица, осуществляющего подкуп, или представляемых им лиц –";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"наказываются" заменить словом "наказывается";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"Те же деяния, совершенные" заменить словами "То же деяние, совершенное";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"наказываются", "переданных денег или стоимости переданного имущества" заменить соответственно словами "наказывается", "или стоимости переданного незаконного вознаграждения";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слова "переданных денег или стоимости переданного имущества" заменить словами "или стоимости переданного незаконного вознаграждения";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Получение лицом, выполняющим управленческие функции в коммерческой или иной организации, незаконного вознаграждения в виде имущества, выгод имущественного характера для себя или других лиц за использование своего служебного положения, а также за общее покровительство или попустительство по службе в интересах лица, осуществляющего подкуп, или представляемых им лиц –";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"наказываются", "переданных денег или стоимости переданного имущества" заменить соответственно словами "наказывается", "или стоимости переданного незаконного вознаграждения";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"Деяния, предусмотренные", "они" заменить соответственно словами "Деяние, предусмотренное", "оно";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1) и 2) слово "совершены" заменить словом "совершено";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3) слово "сопряжены" заменить словом "сопряжено";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"наказываются", "переданных денег или стоимости переданного имущества" заменить соответственно словами "наказывается", "или стоимости переданного незаконного вознаграждения";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шестой слова "переданных денег или стоимости переданного имущества" заменить словами "или стоимости переданного незаконного вознаграждения";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примечаний изложить в следующей редакции: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Не являются преступлением в силу малозначительности передача или получение лицом, указанным в части первой настоящей статьи, имущества, выгод имущественного характера в качестве подарка или вознаграждения при отсутствии предварительной договоренности за ранее совершенные законные действия (бездействие), если стоимость подарка или сумма вознаграждения не превышает двух месячных расчетных показателей.";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366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 абзац первый части первой изложить в следующей редакции: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366. Требование или получение взятки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Требование или получение лицом, уполномоченным на выполнение государственных функций, либо приравненным к нему лицом или лицом, занимающим ответственную государственную должность, либо должностным лицом, либо должностным лицом иностранного государства или международной организации лично или через посредника взятки в виде имущества, выгод имущественного характера для себя или других лиц за действия (бездействие) в пользу взяткодателя или представляемых им лиц, если такие действия (бездействие) входят в служебные полномочия этого лица, либо оно в силу должностного положения может способствовать таким действиям (бездействию), а равно за общее покровительство или попустительство –";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второй слова "получение взятки" исключить;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"Примечания.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 является преступлением в силу малозначительности и преследуется в административном порядке получение впервые лицом, указанным в части первой настоящей статьи, имущества, выгод имущественного характера в качестве подарка или вознаграждения при отсутствии предварительной договоренности за ранее совершенные законные действия (бездействие), если стоимость подарка или сумма вознаграждения не превышает двух месячных расчетных показателей.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является преступлением в силу малозначительности и преследуется в дисциплинарном порядке требование впервые лицом, указанным в части первой настоящей статьи, имущества, выгод имущественного характера в качестве подарка или вознаграждения при отсутствии предварительной договоренности за ранее совершенные законные действия (бездействие), если стоимость подарка или сумма вознаграждения не превышает двух месячных расчетных показателей.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Лицо, требовавшее взятку, освобождается от уголовной ответственности, если оно добровольно сообщило правоохранительному или специальному государственному органу о требовании взятки.";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367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 абзац первый части первой изложить в следующей редакции: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367. Предложение, обещание или дача взятки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Предложение, обещание или дача взятки лицу, уполномоченному на выполнение государственных функций, либо приравненному к нему лицу или лицу, занимающему ответственную государственную должность, либо должностному лицу, либо должностному лицу иностранного государства или международной организации лично или через посредника за действия (бездействие) в пользу взяткодателя либо представляемых им лиц, если такие действия (бездействие) входят в служебные полномочия этого лица, либо оно в силу должностного положения может способствовать таким действиям (бездействию), а равно за общее покровительство или попустительство –";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 является преступлением в силу малозначительности и преследуется в административном порядке передача впервые лицу, указанному в части первой статьи 366 настоящего Кодекса, имущества, выгод имущественного характера в качестве подарка или вознаграждения при отсутствии предварительной договоренности за ранее совершенные им законные действия (бездействие), если стоимость подарка или сумма вознаграждения не превышает двух месячных расчетных показателей.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 является преступлением в силу малозначительности предложение или обещание лицу, указанному в части первой статьи 366 настоящего Кодекса, имущества, выгод имущественного характера в качестве подарка или вознаграждения при отсутствии предварительной договоренности за ранее совершенные им законные действия (бездействие), если стоимость подарка или сумма вознаграждения не превышает двух месячных расчетных показателей.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Лицо, предложившее, обещавшее или давшее взятку, освобождается от уголовной ответственности, если в отношении него имело место вымогательство взятки со стороны лица, указанного в части первой статьи 366 настоящего Кодекса, или если это лицо добровольно сообщило правоохранительному или специальному государственному органу о предложении, обещании или даче им взятки.";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417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417. Провокация получения незаконного вознаграждения, взятки либо коммерческого подкупа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Провокация получения незаконного вознаграждения, то есть попытка передачи работнику государственного органа либо государственной организации, либо субъекта квазигосударственного сектора, не являющемуся лицом, уполномоченным на выполнение государственных функций, или приравненным к нему лицом, а равно работнику негосударственной организации, не выполняющему управленческие функции, без его согласия имущества, выгод имущественного характера в целях искусственного создания доказательств совершения уголовного правонарушения либо шантажа, –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до четырех тысяч месячных расчетных показателей либо исправительными работами в том же размере, либо ограничением свободы на срок до четырех лет, либо лишением свободы на тот же срок.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Провокация коммерческого подкупа, то есть деяние, предусмотренное частью первой настоящей статьи, совершенное в отношении лица, выполняющего управленческие функции в коммерческих или иных организациях, –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до шести тысяч месячных расчетных показателей либо исправительными работами в том же размере, либо ограничением свободы на срок до шести лет, либо лишением свободы на тот же срок.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Провокация получения взятки, то есть деяние, предусмотренное частью первой настоящей статьи, совершенное в отношении лица, уполномоченного на выполнение государственных функций, либо приравненного к нему лица, либо должностного лица, либо лица, занимающего ответственную государственную должность, либо должностного лица иностранного государства или международной организации, –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пяти лет.".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следователь антикоррупционной службы" исключить;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187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"186 (частью второй)," дополнить словами "</w:t>
      </w:r>
      <w:r>
        <w:rPr>
          <w:rFonts w:ascii="Times New Roman"/>
          <w:b w:val="false"/>
          <w:i w:val="false"/>
          <w:color w:val="000000"/>
          <w:sz w:val="28"/>
        </w:rPr>
        <w:t>189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2) части третьей, частью четвертой в случае наличия признаков, предусмотренных пунктом 2) части третьей), </w:t>
      </w:r>
      <w:r>
        <w:rPr>
          <w:rFonts w:ascii="Times New Roman"/>
          <w:b w:val="false"/>
          <w:i w:val="false"/>
          <w:color w:val="000000"/>
          <w:sz w:val="28"/>
        </w:rPr>
        <w:t>190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2) части третьей, частью четвертой в случае наличия признаков, предусмотренных пунктом 2) части третьей), </w:t>
      </w:r>
      <w:r>
        <w:rPr>
          <w:rFonts w:ascii="Times New Roman"/>
          <w:b w:val="false"/>
          <w:i w:val="false"/>
          <w:color w:val="000000"/>
          <w:sz w:val="28"/>
        </w:rPr>
        <w:t>216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4) части второй), </w:t>
      </w:r>
      <w:r>
        <w:rPr>
          <w:rFonts w:ascii="Times New Roman"/>
          <w:b w:val="false"/>
          <w:i w:val="false"/>
          <w:color w:val="000000"/>
          <w:sz w:val="28"/>
        </w:rPr>
        <w:t>217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3) части третьей), </w:t>
      </w:r>
      <w:r>
        <w:rPr>
          <w:rFonts w:ascii="Times New Roman"/>
          <w:b w:val="false"/>
          <w:i w:val="false"/>
          <w:color w:val="000000"/>
          <w:sz w:val="28"/>
        </w:rPr>
        <w:t>218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1) части третьей), </w:t>
      </w:r>
      <w:r>
        <w:rPr>
          <w:rFonts w:ascii="Times New Roman"/>
          <w:b w:val="false"/>
          <w:i w:val="false"/>
          <w:color w:val="000000"/>
          <w:sz w:val="28"/>
        </w:rPr>
        <w:t>218-1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1) части четвертой), </w:t>
      </w:r>
      <w:r>
        <w:rPr>
          <w:rFonts w:ascii="Times New Roman"/>
          <w:b w:val="false"/>
          <w:i w:val="false"/>
          <w:color w:val="000000"/>
          <w:sz w:val="28"/>
        </w:rPr>
        <w:t>234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1) части третьей), </w:t>
      </w:r>
      <w:r>
        <w:rPr>
          <w:rFonts w:ascii="Times New Roman"/>
          <w:b w:val="false"/>
          <w:i w:val="false"/>
          <w:color w:val="000000"/>
          <w:sz w:val="28"/>
        </w:rPr>
        <w:t>249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2) части третьей),";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"360, 375,"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307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3) части третьей), </w:t>
      </w:r>
      <w:r>
        <w:rPr>
          <w:rFonts w:ascii="Times New Roman"/>
          <w:b w:val="false"/>
          <w:i w:val="false"/>
          <w:color w:val="000000"/>
          <w:sz w:val="28"/>
        </w:rPr>
        <w:t>360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(пунктами 3) и 4) части четвертой), </w:t>
      </w:r>
      <w:r>
        <w:rPr>
          <w:rFonts w:ascii="Times New Roman"/>
          <w:b w:val="false"/>
          <w:i w:val="false"/>
          <w:color w:val="000000"/>
          <w:sz w:val="28"/>
        </w:rPr>
        <w:t>364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000000"/>
          <w:sz w:val="28"/>
        </w:rPr>
        <w:t>,";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третье исключить;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третью, четвертую,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 делам об уголовных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149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третьей), 247-1 (частью третьей),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 и второй), </w:t>
      </w:r>
      <w:r>
        <w:rPr>
          <w:rFonts w:ascii="Times New Roman"/>
          <w:b w:val="false"/>
          <w:i w:val="false"/>
          <w:color w:val="000000"/>
          <w:sz w:val="28"/>
        </w:rPr>
        <w:t>256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283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второй, третьей и четвертой), </w:t>
      </w:r>
      <w:r>
        <w:rPr>
          <w:rFonts w:ascii="Times New Roman"/>
          <w:b w:val="false"/>
          <w:i w:val="false"/>
          <w:color w:val="000000"/>
          <w:sz w:val="28"/>
        </w:rPr>
        <w:t>287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четвертой и пятой),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291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третьей и четвертой), </w:t>
      </w:r>
      <w:r>
        <w:rPr>
          <w:rFonts w:ascii="Times New Roman"/>
          <w:b w:val="false"/>
          <w:i w:val="false"/>
          <w:color w:val="000000"/>
          <w:sz w:val="28"/>
        </w:rPr>
        <w:t>297-1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третьей и четвертой),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первой, третьей и пунктами 1) и 2) части четвертой), </w:t>
      </w:r>
      <w:r>
        <w:rPr>
          <w:rFonts w:ascii="Times New Roman"/>
          <w:b w:val="false"/>
          <w:i w:val="false"/>
          <w:color w:val="000000"/>
          <w:sz w:val="28"/>
        </w:rPr>
        <w:t>370-1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370-2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371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404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405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первой,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415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второй, третьей, четвертой и пятой), </w:t>
      </w:r>
      <w:r>
        <w:rPr>
          <w:rFonts w:ascii="Times New Roman"/>
          <w:b w:val="false"/>
          <w:i w:val="false"/>
          <w:color w:val="000000"/>
          <w:sz w:val="28"/>
        </w:rPr>
        <w:t>418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четвертой и шестой), </w:t>
      </w:r>
      <w:r>
        <w:rPr>
          <w:rFonts w:ascii="Times New Roman"/>
          <w:b w:val="false"/>
          <w:i w:val="false"/>
          <w:color w:val="000000"/>
          <w:sz w:val="28"/>
        </w:rPr>
        <w:t>438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441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442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третьей), </w:t>
      </w:r>
      <w:r>
        <w:rPr>
          <w:rFonts w:ascii="Times New Roman"/>
          <w:b w:val="false"/>
          <w:i w:val="false"/>
          <w:color w:val="000000"/>
          <w:sz w:val="28"/>
        </w:rPr>
        <w:t>454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455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 Уголовного кодекса Республики Казахстан, предварительное следствие производится органами внутренних дел или национальной безопасности, начавшими досудебное расследование.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об уголовных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412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предварительное расследование проводится органами внутренних дел или органами национальной безопасности, начавшими досудебное расследование в отношении лица, не являющегося сотрудником этого органа.";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исключить;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седьмой слова "статьей 258"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статьями 218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 и второй, пунктами 2) и 3) части третьей), </w:t>
      </w:r>
      <w:r>
        <w:rPr>
          <w:rFonts w:ascii="Times New Roman"/>
          <w:b w:val="false"/>
          <w:i w:val="false"/>
          <w:color w:val="000000"/>
          <w:sz w:val="28"/>
        </w:rPr>
        <w:t>218-1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первой, второй и третьей, пунктами 2) и 3) части четвертой), </w:t>
      </w:r>
      <w:r>
        <w:rPr>
          <w:rFonts w:ascii="Times New Roman"/>
          <w:b w:val="false"/>
          <w:i w:val="false"/>
          <w:color w:val="000000"/>
          <w:sz w:val="28"/>
        </w:rPr>
        <w:t>258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 и шестой), </w:t>
      </w:r>
      <w:r>
        <w:rPr>
          <w:rFonts w:ascii="Times New Roman"/>
          <w:b w:val="false"/>
          <w:i w:val="false"/>
          <w:color w:val="000000"/>
          <w:sz w:val="28"/>
        </w:rPr>
        <w:t>417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второй, третьей и четвертой), </w:t>
      </w:r>
      <w:r>
        <w:rPr>
          <w:rFonts w:ascii="Times New Roman"/>
          <w:b w:val="false"/>
          <w:i w:val="false"/>
          <w:color w:val="000000"/>
          <w:sz w:val="28"/>
        </w:rPr>
        <w:t>420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191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"247 (частью третьей)," исключить;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одиннадцатой слова "антикоррупционной службой," исключить;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шестнадцатую после слов "247 (частями первой и второй)," дополнить словами "247-1 (частями первой и второй),";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частях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"антикоррупционной службой" заменить словами "органами национальной безопасности";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двадцать четвертой слова "антикоррупционной службой," исключить.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Кодекса";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дополнить словами ", либо в размере, кратном сумме или стоимости предоставленного незаконного материального вознаграждения";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Штраф, исчисленный в соответствии с абзацем вторым части первой настоящей статьи, а также за административное коррупционное правонарушение может быть установлен в размерах, превышающих или менее установленных размеров штрафов, указанных в части второй настоящей статьи.";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"административного коррупционного правонарушения, а также" исключить;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"Физическое лицо не подлежит привлечению к административной ответственности за совершение административного коррупционного правонарушения по истечении трех лет со дня совершения, но не может быть привлечено к административной ответственности по истечении двух месяцев со дня обнаружения административного коррупционного правонарушения.";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173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"должностных лиц государственных органов, местных исполнительных органов, субъектов квазигосударственного сектора," заменить словами "лиц, занимающих ответственную государственную должность, лиц, уполномоченных на выполнение государственных функций, лиц, приравненных к лицам, уполномоченным на выполнение государственных функций, должностных лиц, а также должностных лиц субъектов";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439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"информация о факте" дополнить словом "административного";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Сообщение уполномоченному государственному органу заведомо ложной информации о факте административного коррупционного правонарушения –";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статьи 676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676. Предоставление незаконного материального вознаграждения, подарков, льгот либо услуг физическим лицом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физическим лицом лицу, уполномоченному на выполнение государственных функций, либо приравненному к нему лицу, либо должностному лицу, либо лицу, занимающему ответственную государственную должность, а равно должностному лицу иностранного государства или международной организации незаконного материального вознаграждения, подарков, льгот либо услуг, если эти действия не содержат признаков уголовно наказуемого деяния, –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двухсот месячных расчетных показателей.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 должностным лицом иностранного государства в настоящей статье и </w:t>
      </w:r>
      <w:r>
        <w:rPr>
          <w:rFonts w:ascii="Times New Roman"/>
          <w:b w:val="false"/>
          <w:i w:val="false"/>
          <w:color w:val="000000"/>
          <w:sz w:val="28"/>
        </w:rPr>
        <w:t>статьях 677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понимаются: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назначаемое или избираемое, занимающее какую-либо должность в законодательном, исполнительном, административном, судебном органах или вооруженных силах иностранного государства;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которое уполномочено иностранным государством действовать от его имени.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должностным лицом международной организации в настоящей статье и статьях 677, 678 настоящего Кодекса понимаются: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занимающее руководящую должность в международной организации, учрежденной государствами на основе международного договора, и (или) являющееся международным служащим;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которое уполномочено такой международной организацией действовать от ее имени.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677. Получение незаконного материального вознаграждения, подарков, льгот либо услуг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лицом, уполномоченным на выполнение государственных функций, либо лицом, приравненным к нему, либо должностным лицом, либо лицом, занимающим ответственную государственную должность, а равно должностным лицом иностранного государства или международной организации лично или через посредника незаконного материального вознаграждения, подарков, льгот либо услуг для себя или других лиц за действия (бездействие) в пользу лиц, их предоставивших, или представляемых ими лиц, если такие действия входят в служебные полномочия указанных лиц или они в силу должностного положения могут способствовать таким действиям (бездействию), если эти действия не содержат признаков уголовно наказуемого деяния, –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шестисот месячных расчетных показателей.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678. Предоставление незаконного материального вознаграждения юридическим лицом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юридическим лицом лицу, уполномоченному на выполнение государственных функций, либо приравненному к нему лицу, либо должностному лицу, либо лицу, занимающему ответственную государственную должность, а равно должностному лицу иностранного государства или международной организации незаконного материального вознаграждения в виде имущества, выгод имущественного характера за действия (бездействие) в пользу этого юридического лица или представляемых им лиц, если такие действия входят в служебные полномочия этого лица либо оно в силу должностного положения может способствовать таким действиям (бездействию), а равно за общее покровительство или попустительство –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 в размере тридцатикратной суммы или стоимости незаконного материального вознаграждения, но не менее семисот пятидесяти месячных расчетных показателей.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Деяние, предусмотренное частью первой настоящей статьи, совершенное в значительном размере, –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 в размере сорокакратной суммы или стоимости незаконного материального вознаграждения.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Деяние, предусмотренное частью первой настоящей статьи, совершенное в крупном размере, –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 в размере пятидесятикратной суммы или стоимости незаконного материального вознаграждения.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Деяние, предусмотренное частью первой настоящей статьи, совершенное в особо крупном размере, –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 в размере шестидесятикратной суммы или стоимости незаконного материального вознаграждения.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настоящей статье: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значительным размером признается размер незаконного материального вознаграждения от пятидесяти до трех тысяч месячных расчетных показателей;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крупным размером признается размер незаконного материального вознаграждения свыше трех тысяч и до десяти тысяч месячных расчетных показателей;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особо крупным размером признается размер незаконного материального вознаграждения свыше десяти тысяч месячных расчетных показателей.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Юридическое лицо освобождается от административной ответственности, предусмотренной настоящей статьей, если имело место вымогательство незаконного материального вознаграждения или если это юридическое лицо добровольно сообщило правоохранительному или специальному государственному органу о даче незаконного материального вознаграждения.";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680. Непринятие или несвоевременное принятие мер по противодействию коррупции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Непринятие или несвоевременное принятие лицами, занимающими ответственную государственную должность, лицами, уполномоченными на выполнение государственных функций, лицами, приравненными к лицам, уполномоченным на выполнение государственных функций, должностными лицами мер по урегулированию известных им случаев конфликта интересов, в том числе осуществление должностных полномочий при наличии конфликта интересов, повлекшего нарушение прав и законных интересов физических лиц, юридических лиц или государства, если эти действия не содержат признаков уголовно наказуемого деяния, –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восьмидесяти месячных расчетных показателей.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Недоведение лицом, занимающим ответственную государственную должность, лицом, уполномоченным на выполнение государственных функций, лицом, приравненным к лицам, уполномоченным на выполнение государственных функций, должностным лицом до сведения вышестоящего руководителя и (или) руководства государственного органа либо организации, либо субъекта квазигосударственного сектора, работником которого является, и (или) уполномоченных государственных органов о ставших им известными случаях готовящихся, совершаемых или совершенных коррупционных преступлений, если эти действия не содержат признаков уголовно наказуемого деяния, –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ста месячных расчетных показателей.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Непринятие вышестоящими руководителями лиц, указанных в части второй данной статьи, руководством государственных органов, организаций, субъекта квазигосударственного сектора, должностными лицами уполномоченных государственных органов мер по поступившему сообщению о коррупционном преступлении в соответствии с законодательством Республики Казахстан, если эти действия не содержат признаков уголовно наказуемого деяния, –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двухсот месячных расчетных показателей.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Лица, указанные в настоящей части, не подлежат привлечению к административной ответственности за деяния, предусмотренные частью первой настоящей статьи, в случае уведомления о конфликте интересов или заявления об отводе (самоотводе) в порядке и сроки, которые установлены законодательством Республики Казахстан.";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747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"антикоррупционной службой" заменить словами "национальной безопасности";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подпункте 6)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786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"30)" заменить цифрами "30-1)";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"уполномоченного органа по противодействию коррупции, – сотрудниками антикоррупционной службы" заменить словами "уполномоченного органа по борьбе с коррупцией, – сотрудниками и военнослужащими органов национальной безопасности";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790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 по противодействию коррупции" заменить словами "национальной безопасности";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"677, в отношении командиров (начальников) воинских частей (учреждений) по статьям 680, 681"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677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отношении командиров (начальников) воинских частей (учреждений) по </w:t>
      </w:r>
      <w:r>
        <w:rPr>
          <w:rFonts w:ascii="Times New Roman"/>
          <w:b w:val="false"/>
          <w:i w:val="false"/>
          <w:color w:val="000000"/>
          <w:sz w:val="28"/>
        </w:rPr>
        <w:t>статье 681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органов военной полиции Комитета национальной безопасности Республики Казахстан о правонарушениях, совершенных лицами, управляющими транспортными средствами специальных государственных органов,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590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2-1, четвертая и 4-1), </w:t>
      </w:r>
      <w:r>
        <w:rPr>
          <w:rFonts w:ascii="Times New Roman"/>
          <w:b w:val="false"/>
          <w:i w:val="false"/>
          <w:color w:val="000000"/>
          <w:sz w:val="28"/>
        </w:rPr>
        <w:t>596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третья и 4-1), </w:t>
      </w:r>
      <w:r>
        <w:rPr>
          <w:rFonts w:ascii="Times New Roman"/>
          <w:b w:val="false"/>
          <w:i w:val="false"/>
          <w:color w:val="000000"/>
          <w:sz w:val="28"/>
        </w:rPr>
        <w:t>598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вторая),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первая и вторая), </w:t>
      </w:r>
      <w:r>
        <w:rPr>
          <w:rFonts w:ascii="Times New Roman"/>
          <w:b w:val="false"/>
          <w:i w:val="false"/>
          <w:color w:val="000000"/>
          <w:sz w:val="28"/>
        </w:rPr>
        <w:t>606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вторая), </w:t>
      </w:r>
      <w:r>
        <w:rPr>
          <w:rFonts w:ascii="Times New Roman"/>
          <w:b w:val="false"/>
          <w:i w:val="false"/>
          <w:color w:val="000000"/>
          <w:sz w:val="28"/>
        </w:rPr>
        <w:t>607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вторая и третья), </w:t>
      </w:r>
      <w:r>
        <w:rPr>
          <w:rFonts w:ascii="Times New Roman"/>
          <w:b w:val="false"/>
          <w:i w:val="false"/>
          <w:color w:val="000000"/>
          <w:sz w:val="28"/>
        </w:rPr>
        <w:t>608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вторая и третья), </w:t>
      </w:r>
      <w:r>
        <w:rPr>
          <w:rFonts w:ascii="Times New Roman"/>
          <w:b w:val="false"/>
          <w:i w:val="false"/>
          <w:color w:val="000000"/>
          <w:sz w:val="28"/>
        </w:rPr>
        <w:t>612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третья и 4-1), </w:t>
      </w:r>
      <w:r>
        <w:rPr>
          <w:rFonts w:ascii="Times New Roman"/>
          <w:b w:val="false"/>
          <w:i w:val="false"/>
          <w:color w:val="000000"/>
          <w:sz w:val="28"/>
        </w:rPr>
        <w:t>613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первая, третья, 3-1, четвертая, пятая, девятая, десятая и одиннадцатая), </w:t>
      </w:r>
      <w:r>
        <w:rPr>
          <w:rFonts w:ascii="Times New Roman"/>
          <w:b w:val="false"/>
          <w:i w:val="false"/>
          <w:color w:val="000000"/>
          <w:sz w:val="28"/>
        </w:rPr>
        <w:t>615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четвертая), </w:t>
      </w:r>
      <w:r>
        <w:rPr>
          <w:rFonts w:ascii="Times New Roman"/>
          <w:b w:val="false"/>
          <w:i w:val="false"/>
          <w:color w:val="000000"/>
          <w:sz w:val="28"/>
        </w:rPr>
        <w:t>621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третья), совершенных военнослужащими органов национальной безопасности Республики Казахстан по </w:t>
      </w:r>
      <w:r>
        <w:rPr>
          <w:rFonts w:ascii="Times New Roman"/>
          <w:b w:val="false"/>
          <w:i w:val="false"/>
          <w:color w:val="000000"/>
          <w:sz w:val="28"/>
        </w:rPr>
        <w:t>статьям 434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680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в отношении иных лиц по статье 506, в отношении должностных лиц воинских частей по </w:t>
      </w:r>
      <w:r>
        <w:rPr>
          <w:rFonts w:ascii="Times New Roman"/>
          <w:b w:val="false"/>
          <w:i w:val="false"/>
          <w:color w:val="000000"/>
          <w:sz w:val="28"/>
        </w:rPr>
        <w:t>статье 681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совершенных сотрудниками органов национальной безопасности Республики Казахстан по </w:t>
      </w:r>
      <w:r>
        <w:rPr>
          <w:rFonts w:ascii="Times New Roman"/>
          <w:b w:val="false"/>
          <w:i w:val="false"/>
          <w:color w:val="000000"/>
          <w:sz w:val="28"/>
        </w:rPr>
        <w:t>статьям 676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отношении должностных лиц органов национальной безопасности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681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Кодекса;";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"677, а также в отношении командиров воинских частей по статьям 680, 681"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677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680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в отношении командиров воинских частей по </w:t>
      </w:r>
      <w:r>
        <w:rPr>
          <w:rFonts w:ascii="Times New Roman"/>
          <w:b w:val="false"/>
          <w:i w:val="false"/>
          <w:color w:val="000000"/>
          <w:sz w:val="28"/>
        </w:rPr>
        <w:t>статье 681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30) изложить в следующей редакции: 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уполномоченного органа по антикоррупционной политике (</w:t>
      </w:r>
      <w:r>
        <w:rPr>
          <w:rFonts w:ascii="Times New Roman"/>
          <w:b w:val="false"/>
          <w:i w:val="false"/>
          <w:color w:val="000000"/>
          <w:sz w:val="28"/>
        </w:rPr>
        <w:t>статьи 154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681</w:t>
      </w:r>
      <w:r>
        <w:rPr>
          <w:rFonts w:ascii="Times New Roman"/>
          <w:b w:val="false"/>
          <w:i w:val="false"/>
          <w:color w:val="000000"/>
          <w:sz w:val="28"/>
        </w:rPr>
        <w:t>);";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уполномоченного органа по борьбе с коррупцией (</w:t>
      </w:r>
      <w:r>
        <w:rPr>
          <w:rFonts w:ascii="Times New Roman"/>
          <w:b w:val="false"/>
          <w:i w:val="false"/>
          <w:color w:val="000000"/>
          <w:sz w:val="28"/>
        </w:rPr>
        <w:t>статьи 154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вторая и третья);";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60) после цифр "661," дополнить цифрами "</w:t>
      </w:r>
      <w:r>
        <w:rPr>
          <w:rFonts w:ascii="Times New Roman"/>
          <w:b w:val="false"/>
          <w:i w:val="false"/>
          <w:color w:val="000000"/>
          <w:sz w:val="28"/>
        </w:rPr>
        <w:t>680</w:t>
      </w:r>
      <w:r>
        <w:rPr>
          <w:rFonts w:ascii="Times New Roman"/>
          <w:b w:val="false"/>
          <w:i w:val="false"/>
          <w:color w:val="000000"/>
          <w:sz w:val="28"/>
        </w:rPr>
        <w:t>,".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</w:p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шестого – пятнадцатого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подпунктов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 – тридцатого, тридцать третьего – тридцать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которые вводятся в действие по истечении шестидесяти календарных дней после дня его первого официального опубликования;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второго – пятого, шестнадцатого – девятнадцатого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абзацев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второго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тридцать первого, тридцать второго и тридцать седьмого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которые вводятся в действие с 1 января 2027 года.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 настоящего Закона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 настоящего Закона действует в следующей редакции: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уполномоченного органа по борьбе с коррупцией (</w:t>
      </w:r>
      <w:r>
        <w:rPr>
          <w:rFonts w:ascii="Times New Roman"/>
          <w:b w:val="false"/>
          <w:i w:val="false"/>
          <w:color w:val="000000"/>
          <w:sz w:val="28"/>
        </w:rPr>
        <w:t>статьи 154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678</w:t>
      </w:r>
      <w:r>
        <w:rPr>
          <w:rFonts w:ascii="Times New Roman"/>
          <w:b w:val="false"/>
          <w:i w:val="false"/>
          <w:color w:val="000000"/>
          <w:sz w:val="28"/>
        </w:rPr>
        <w:t>);".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Приостановить до 31 декабря 2026 года действие абзаца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настоящего Закона, установив, что в период приостановления данный абзац действует в следующей редакции: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 делам об уголовных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149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 и второй), </w:t>
      </w:r>
      <w:r>
        <w:rPr>
          <w:rFonts w:ascii="Times New Roman"/>
          <w:b w:val="false"/>
          <w:i w:val="false"/>
          <w:color w:val="000000"/>
          <w:sz w:val="28"/>
        </w:rPr>
        <w:t>256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283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второй, третьей и четвертой), </w:t>
      </w:r>
      <w:r>
        <w:rPr>
          <w:rFonts w:ascii="Times New Roman"/>
          <w:b w:val="false"/>
          <w:i w:val="false"/>
          <w:color w:val="000000"/>
          <w:sz w:val="28"/>
        </w:rPr>
        <w:t>287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четвертой и пятой),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291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третьей и четвертой), </w:t>
      </w:r>
      <w:r>
        <w:rPr>
          <w:rFonts w:ascii="Times New Roman"/>
          <w:b w:val="false"/>
          <w:i w:val="false"/>
          <w:color w:val="000000"/>
          <w:sz w:val="28"/>
        </w:rPr>
        <w:t>297-1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третьей и четвертой),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первой, третьей и пунктами 1) и 2) части четвертой), </w:t>
      </w:r>
      <w:r>
        <w:rPr>
          <w:rFonts w:ascii="Times New Roman"/>
          <w:b w:val="false"/>
          <w:i w:val="false"/>
          <w:color w:val="000000"/>
          <w:sz w:val="28"/>
        </w:rPr>
        <w:t>370-1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370-2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371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404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405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первой,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415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второй, третьей, четвертой и пятой), </w:t>
      </w:r>
      <w:r>
        <w:rPr>
          <w:rFonts w:ascii="Times New Roman"/>
          <w:b w:val="false"/>
          <w:i w:val="false"/>
          <w:color w:val="000000"/>
          <w:sz w:val="28"/>
        </w:rPr>
        <w:t>418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четвертой и шестой), </w:t>
      </w:r>
      <w:r>
        <w:rPr>
          <w:rFonts w:ascii="Times New Roman"/>
          <w:b w:val="false"/>
          <w:i w:val="false"/>
          <w:color w:val="000000"/>
          <w:sz w:val="28"/>
        </w:rPr>
        <w:t>438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441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442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третьей), </w:t>
      </w:r>
      <w:r>
        <w:rPr>
          <w:rFonts w:ascii="Times New Roman"/>
          <w:b w:val="false"/>
          <w:i w:val="false"/>
          <w:color w:val="000000"/>
          <w:sz w:val="28"/>
        </w:rPr>
        <w:t>454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455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 Уголовного кодекса Республики Казахстан, предварительное следствие производится органами внутренних дел или национальной безопасности, начавшими досудебное расследование.".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