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5443" w14:textId="f4a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2026 года № 302-VIIІ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</w:t>
      </w:r>
      <w:r>
        <w:rPr>
          <w:rFonts w:ascii="Times New Roman"/>
          <w:b/>
          <w:i w:val="false"/>
          <w:color w:val="000000"/>
          <w:sz w:val="28"/>
        </w:rPr>
        <w:t>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"Изготовление," дополнить словом "издание,";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"Изготовление," дополнить словом "издание,";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после слова "Изготовление," дополнить словом "издание,";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седьмой и восьмой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Действия, предусмотренные частями первой, второй, третьей, пятой, шестой настоящей статьи, совершенные повторно в течение года после наложения административного взыскания, –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сорока месячных расчетных показателей.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Действия, предусмотренные частью четвертой настоящей статьи, совершенные повторно в течение года после наложения административного взыскания, –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46)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"436," заменить словами "436, 462 (части третья и четвертая),";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предусмотренных налоговым законодательством Республики Казахстан.".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подпункта 4)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который вводится в действие с 1 января 2026 года.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