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c0eb" w14:textId="799c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взаимодействии государств – участников СНГ при обмене данными мониторинга радиационной обстановки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апреля 2026 года № 283-VIII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государств – участников СНГ при обмене данными мониторинга радиационной обстановки, совершенное в Сочи 8 июня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государств - участников СНГ при обмене данными мониторинга радиационной обстановки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взаимодействии государств - участников СНГ по обеспечению готовности на случай ядерной аварии или возникновения радиационной аварийной ситуации и взаимопомощи при ликвидации их последствий от 2 ноября 2018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 и подходы к обеспечению безопасности при использовании атомной энергии в мирных целях, отраженные в нормах безопасности МАГАТЭ и других международных организаций,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договоры в области межгосударственного информационного обмена, принятые в том числе в рамках международных организаций и интеграционных объединений, членами которых являются государства - участники Содружества Независимых Государств (далее - СНГ),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совершенствования нормативных правовых инструментов и перехода к новым технологиям, соответствующим целям устойчивого развития, исключения незаконного распространения ядерных материалов и радиоактивных веществ и гарантированного обеспечения ядерной и радиационной безопасности,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безусловную необходимость информационного взаимодействия при обеспечении радиационной безопасности населения государств - участников СНГ,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 определения имеют следующие значения: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мониторинг радиационной обстановки - </w:t>
      </w:r>
      <w:r>
        <w:rPr>
          <w:rFonts w:ascii="Times New Roman"/>
          <w:b w:val="false"/>
          <w:i w:val="false"/>
          <w:color w:val="000000"/>
          <w:sz w:val="28"/>
        </w:rPr>
        <w:t>система длительных регулярных наблюдений с целью оценки радиационной обстановки, а также прогноза изменения ее в будущем;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обмен данными мониторинга радиационной обстановки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информационный обмен данными о радиационной обстановке при нормальном функционировании ядерно- и радиационно опасных объектов и в кризисных ситуациях;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трансграничный перенос радиоактивных веществ </w:t>
      </w:r>
      <w:r>
        <w:rPr>
          <w:rFonts w:ascii="Times New Roman"/>
          <w:b w:val="false"/>
          <w:i w:val="false"/>
          <w:color w:val="000000"/>
          <w:sz w:val="28"/>
        </w:rPr>
        <w:t>- распространение радиоактивных веществ с воздушными и/или водными потоками на большие расстояния - за пределы границ государств, на территориях которых находится источник выброса радиоактивных веществ;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уполномоченные (компетентные) органы Сторон -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 и организации Сторон, иные национальные органы, наделенные в соответствии с законодательством государств - участников настоящего Соглашения полномочиями по осуществлению мониторинга радиационной обстановки, обеспечивающие сбор, хранение и обмен данными, получаемыми системами мониторинга радиационной обстановки при угрозе или возникновении трансграничного переноса радиоактивных веществ на территории государств - участников настоящего Соглашения, и ответственные за реализацию настоящего Соглашения;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(национальная) система мониторинга радиационной обстановки - </w:t>
      </w:r>
      <w:r>
        <w:rPr>
          <w:rFonts w:ascii="Times New Roman"/>
          <w:b w:val="false"/>
          <w:i w:val="false"/>
          <w:color w:val="000000"/>
          <w:sz w:val="28"/>
        </w:rPr>
        <w:t>система, объединяющая все функционирующие на территории государства - участника настоящего Соглашения системы мониторинга радиационной обстановки, обеспечивающие сбор, передачу, анализ данных и прогноз о состоянии радиационной обстановки на территории государства - участника настоящего Соглашения.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уполномоченных (компетентных) органов Сторон по вопросам обмена данными мониторинга радиационной обстановки на территориях государств - участников настоящего Соглашения;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 получение данных и информации о состоянии радиационной обстановки и ее, изменении на территориях государств - участников настоящего Соглашения;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мониторинга радиационной обстановки при угрозе или возникновении трансграничного переноса радиоактивных веществ на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территории государств - участников настоящего Соглашения, в том числе с территорий третьих государств.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данные, получаемые государственными (национальными) системами мониторинга радиационной обстановки.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распространяется на данные мониторинга радиационной обстановки, поступающие с промышленных площадок объектов использования атомной энергии.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(компетентный) орган (органы), на который (которые) возлагается реализация настоящего Соглашения, о чем информирует депозитарий настоящего Соглашения одновременно с уведомлением о выполнении внутригосударственных процедур, необходимых для вступления его в силу.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уполномоченного (компетентного) органа могут исполнять министерства, ведомства, государственные корпорации или иные организации, обеспечивающие координацию деятельности Сторон в области использования атомной энергии в мирных целях или осуществляющие государственный мониторинг радиационной обстановки на территориях государств - участников настоящего Соглашения.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(компетентного) органа соответствующая Сторона в течение 30 календарных дней информирует об этом депозитарий настоящего Соглашения.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сотрудничества уполномоченные (компетентные) органы Сторон назначают контактных лиц.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уполномоченными (компетентными) органами Сторон о назначении контактных лиц осуществляется через Секретариат Комиссии государств - участников Содружества Независимых Государств по использованию атомной энергии в мирных целях (далее - Комиссия).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обеспечивают взаимный обмен данными мониторинга радиационной обстановки на территориях государств - участников настоящего Соглашения.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информационного взаимодействия и обмена данными мониторинга радиационной обстановки уполномоченные (компетентные) органы Сторон обеспечивают: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обмен данными мониторинга радиационной обстановки;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передаваемой информации;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оперативное внесение в ранее переданную информацию поправок и уточнений;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взаимного предупреждения о невозможности передачи информации (официальных запросов) в случае возникновения каких-либо непредвиденных обстоятельств;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полученной информации исключительно в целях настоящего Соглашения.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координирует работу по реализации настоящего Соглашения и при необходимости организует консультации по вопросам взаимного обмена данными мониторинга радиационной обстановки.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технических и программных средств, необходимых для организации информационного взаимодействия в соответствии с настоящим Соглашением, уполномоченные (компетентные) органы Сторон обеспечивают самостоятельно, предусмотрев их защиту от несанкционированного доступа или утечки информации.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(компетентными) органами Сторон совместно разрабатывается единый порядок обмена данными мониторинга радиационной обстановки, который утверждается решением Комиссии.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порядок обмена данными мониторинга радиационной обстановки содержит перечень, форматы, сроки архивирования и регламент передаваемой информации о параметрах радиационной обстановки на территориях государств - участников настоящего Соглашения, контактную информацию уполномоченных (компетентных) органов Сторон.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исполнением обязательств по настоящему Соглашению, осуществляется Сторонами за счет и в пределах средств, ежегодно предусматриваемых в национальных бюджетах уполномоченным (компетентным) органам Сторон на выполнение возложенных на них функций, а также за счет внебюджетных источников, привлекаемых Сторонами (их хозяйствующими субъектами) в соответствии с национальным законодательством.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(компетентными) органами Сторон осуществляется с соблюдением законодательства и международных обязательств государств - участников настоящего Соглашения. В рамках настоящего Соглашения не осуществляется обмен информацией, составляющей государственную тайну (государственные секреты) государств - участников настоящего Соглашения.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в рамках настоящего Соглашения и рассматриваемая Стороной как информация, распространение и (или) предоставление которой ограничено законодательством ее государства, должна содержать пометку "конфиденциально", если иное не установлено законодательством государства - участника настоящего Соглашения.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между заинтересованными Сторонами или посредством другой согласованной Сторонами процедуры.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полученной одной Стороной от другой Стороны в ходе реализации настоящего Соглашения, после прекращения его действия для Стороны, получившей информацию, будет продолжать регулироваться положениями настоящего Соглашения.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Сочи 8 июня 2023 года в одном подлинном экземпляре на русском языке. Подлинный экземпляр настоящего Соглашения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